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27B3" w:rsidRPr="00D057AB" w:rsidRDefault="00F227B3" w:rsidP="00F227B3">
      <w:pPr>
        <w:pStyle w:val="1"/>
        <w:rPr>
          <w:rFonts w:ascii="Times New Roman" w:hAnsi="Times New Roman"/>
          <w:sz w:val="28"/>
          <w:szCs w:val="28"/>
        </w:rPr>
      </w:pPr>
      <w:r w:rsidRPr="00D057AB">
        <w:rPr>
          <w:rFonts w:ascii="Times New Roman" w:hAnsi="Times New Roman"/>
          <w:sz w:val="24"/>
          <w:szCs w:val="28"/>
        </w:rPr>
        <w:t>Приложение №</w:t>
      </w:r>
      <w:r w:rsidR="0074265E">
        <w:rPr>
          <w:rFonts w:ascii="Times New Roman" w:hAnsi="Times New Roman"/>
          <w:sz w:val="24"/>
          <w:szCs w:val="28"/>
        </w:rPr>
        <w:t xml:space="preserve"> </w:t>
      </w:r>
      <w:r w:rsidR="00101047">
        <w:rPr>
          <w:rFonts w:ascii="Times New Roman" w:hAnsi="Times New Roman"/>
          <w:sz w:val="24"/>
          <w:szCs w:val="28"/>
        </w:rPr>
        <w:t>6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77"/>
        <w:gridCol w:w="2753"/>
        <w:gridCol w:w="3490"/>
      </w:tblGrid>
      <w:tr w:rsidR="00F227B3" w:rsidRPr="00D057AB" w:rsidTr="00F227B3">
        <w:trPr>
          <w:trHeight w:val="283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textAlignment w:val="center"/>
              <w:rPr>
                <w:sz w:val="24"/>
                <w:szCs w:val="24"/>
              </w:rPr>
            </w:pPr>
          </w:p>
          <w:p w:rsidR="00F227B3" w:rsidRPr="00F227B3" w:rsidRDefault="00F227B3" w:rsidP="00F227B3">
            <w:pPr>
              <w:pStyle w:val="a3"/>
              <w:keepNext/>
              <w:widowControl/>
              <w:autoSpaceDE/>
              <w:autoSpaceDN/>
              <w:adjustRightInd/>
              <w:spacing w:line="259" w:lineRule="auto"/>
              <w:ind w:left="1080"/>
              <w:jc w:val="center"/>
              <w:textAlignment w:val="center"/>
              <w:rPr>
                <w:b/>
                <w:sz w:val="24"/>
                <w:szCs w:val="24"/>
              </w:rPr>
            </w:pPr>
            <w:r w:rsidRPr="00F227B3">
              <w:rPr>
                <w:b/>
                <w:color w:val="000000"/>
                <w:sz w:val="24"/>
                <w:szCs w:val="24"/>
              </w:rPr>
              <w:t>Съоръжения за напояване с по-висок коефициент на настоящ КПД на напоителните системи в клонове на Напоителни системи и действащи сдружения за напояване</w:t>
            </w:r>
          </w:p>
          <w:p w:rsidR="00F227B3" w:rsidRPr="00D057AB" w:rsidRDefault="00F227B3" w:rsidP="00067DFD">
            <w:pPr>
              <w:pStyle w:val="a3"/>
              <w:keepNext/>
              <w:widowControl/>
              <w:autoSpaceDE/>
              <w:autoSpaceDN/>
              <w:adjustRightInd/>
              <w:spacing w:line="259" w:lineRule="auto"/>
              <w:ind w:left="1080"/>
              <w:textAlignment w:val="center"/>
              <w:rPr>
                <w:sz w:val="24"/>
                <w:szCs w:val="24"/>
              </w:rPr>
            </w:pPr>
          </w:p>
        </w:tc>
      </w:tr>
      <w:tr w:rsidR="00F227B3" w:rsidRPr="00D057AB" w:rsidTr="00F227B3">
        <w:trPr>
          <w:trHeight w:val="283"/>
        </w:trPr>
        <w:tc>
          <w:tcPr>
            <w:tcW w:w="500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Клонове на Напоителни системи</w:t>
            </w:r>
            <w:r w:rsidR="00370430">
              <w:rPr>
                <w:color w:val="000000"/>
                <w:sz w:val="24"/>
                <w:szCs w:val="24"/>
              </w:rPr>
              <w:t xml:space="preserve"> АД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Клон на НС/Речен басейн (РБ)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КПД на НС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color w:val="000000"/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КПД на НС в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РБ Черно море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Варна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0,72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72,00 %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РБ Дунав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Монтана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0,74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74,00 %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Русе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0,64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64,00 %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Видин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Враца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68,00 %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Източноегейски РБ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Пловдив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0,51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51,00 %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Сливен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Ямбол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0,44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proofErr w:type="spellStart"/>
            <w:r w:rsidRPr="00D057AB">
              <w:rPr>
                <w:color w:val="000000"/>
                <w:sz w:val="24"/>
                <w:szCs w:val="24"/>
              </w:rPr>
              <w:t>Западноегейски</w:t>
            </w:r>
            <w:proofErr w:type="spellEnd"/>
            <w:r w:rsidRPr="00D057AB">
              <w:rPr>
                <w:color w:val="000000"/>
                <w:sz w:val="24"/>
                <w:szCs w:val="24"/>
              </w:rPr>
              <w:t xml:space="preserve"> РБ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widowControl/>
              <w:autoSpaceDE/>
              <w:autoSpaceDN/>
              <w:adjustRightInd/>
              <w:textAlignment w:val="center"/>
              <w:rPr>
                <w:sz w:val="24"/>
                <w:szCs w:val="24"/>
              </w:rPr>
            </w:pP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Дупница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0,63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63,00 %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Гоце Делчев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54,00 %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Перник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0,53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53,00 %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17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Сандански</w:t>
            </w:r>
          </w:p>
        </w:tc>
        <w:tc>
          <w:tcPr>
            <w:tcW w:w="144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0,54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59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54,00 %</w:t>
            </w:r>
          </w:p>
        </w:tc>
      </w:tr>
    </w:tbl>
    <w:p w:rsidR="00F227B3" w:rsidRPr="00D057AB" w:rsidRDefault="00F227B3" w:rsidP="00F227B3">
      <w:pPr>
        <w:widowControl/>
        <w:autoSpaceDE/>
        <w:autoSpaceDN/>
        <w:adjustRightInd/>
        <w:spacing w:after="240"/>
        <w:ind w:firstLine="1155"/>
        <w:jc w:val="both"/>
        <w:textAlignment w:val="center"/>
        <w:rPr>
          <w:sz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3441"/>
        <w:gridCol w:w="2723"/>
        <w:gridCol w:w="2727"/>
      </w:tblGrid>
      <w:tr w:rsidR="00F227B3" w:rsidRPr="00D057AB" w:rsidTr="00F227B3">
        <w:trPr>
          <w:trHeight w:val="283"/>
        </w:trPr>
        <w:tc>
          <w:tcPr>
            <w:tcW w:w="5000" w:type="pct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b/>
                <w:color w:val="000000"/>
                <w:sz w:val="24"/>
                <w:szCs w:val="24"/>
              </w:rPr>
            </w:pPr>
            <w:r w:rsidRPr="00F227B3">
              <w:rPr>
                <w:b/>
                <w:color w:val="000000"/>
                <w:sz w:val="24"/>
                <w:szCs w:val="24"/>
              </w:rPr>
              <w:lastRenderedPageBreak/>
              <w:t>Съоръжения за напояване с п</w:t>
            </w:r>
            <w:r>
              <w:rPr>
                <w:b/>
                <w:color w:val="000000"/>
                <w:sz w:val="24"/>
                <w:szCs w:val="24"/>
              </w:rPr>
              <w:t>о-висок настоящ</w:t>
            </w:r>
          </w:p>
          <w:p w:rsidR="00F227B3" w:rsidRPr="00F227B3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b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к</w:t>
            </w:r>
            <w:r w:rsidRPr="00F227B3">
              <w:rPr>
                <w:b/>
                <w:color w:val="000000"/>
                <w:sz w:val="24"/>
                <w:szCs w:val="24"/>
              </w:rPr>
              <w:t>оефициент на полезно действие (КПД)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227B3">
              <w:rPr>
                <w:b/>
                <w:color w:val="000000"/>
                <w:sz w:val="24"/>
                <w:szCs w:val="24"/>
              </w:rPr>
              <w:t>за действащи Сдружения за напояване по области - придобили общинска собственост по § 3 от Закона за сдружения за напояване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Област/Сдружение за напояване -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КПД на сдруженията за съответната област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BFC0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КПД в %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Видин - 1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0,49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49,00 %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Плевен - 2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0,45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45,00 %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Варна - 7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0,72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72,00 %</w:t>
            </w:r>
          </w:p>
        </w:tc>
      </w:tr>
      <w:tr w:rsidR="00F227B3" w:rsidRPr="00D057AB" w:rsidTr="00F227B3">
        <w:trPr>
          <w:trHeight w:val="304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Пловдив - 13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0,61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61,00 %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Стара Загора - 10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0,48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48,00 %</w:t>
            </w:r>
          </w:p>
        </w:tc>
      </w:tr>
      <w:tr w:rsidR="00F227B3" w:rsidRPr="00D057AB" w:rsidTr="00F227B3">
        <w:trPr>
          <w:trHeight w:val="283"/>
        </w:trPr>
        <w:tc>
          <w:tcPr>
            <w:tcW w:w="33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1807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Област Сливен - 11 бр.</w:t>
            </w:r>
          </w:p>
        </w:tc>
        <w:tc>
          <w:tcPr>
            <w:tcW w:w="143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0,55</w:t>
            </w:r>
          </w:p>
        </w:tc>
        <w:tc>
          <w:tcPr>
            <w:tcW w:w="143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:rsidR="00F227B3" w:rsidRPr="00D057AB" w:rsidRDefault="00F227B3" w:rsidP="00067DFD">
            <w:pPr>
              <w:keepNext/>
              <w:widowControl/>
              <w:autoSpaceDE/>
              <w:autoSpaceDN/>
              <w:adjustRightInd/>
              <w:spacing w:line="261" w:lineRule="auto"/>
              <w:jc w:val="center"/>
              <w:textAlignment w:val="center"/>
              <w:rPr>
                <w:sz w:val="24"/>
                <w:szCs w:val="24"/>
              </w:rPr>
            </w:pPr>
            <w:r w:rsidRPr="00D057AB">
              <w:rPr>
                <w:color w:val="000000"/>
                <w:sz w:val="24"/>
                <w:szCs w:val="24"/>
              </w:rPr>
              <w:t>55,00 %</w:t>
            </w:r>
          </w:p>
        </w:tc>
      </w:tr>
    </w:tbl>
    <w:p w:rsidR="00F227B3" w:rsidRPr="00D057AB" w:rsidRDefault="00F227B3" w:rsidP="00F227B3">
      <w:pPr>
        <w:widowControl/>
        <w:autoSpaceDE/>
        <w:autoSpaceDN/>
        <w:adjustRightInd/>
        <w:ind w:firstLine="1155"/>
        <w:jc w:val="both"/>
        <w:textAlignment w:val="center"/>
        <w:rPr>
          <w:sz w:val="24"/>
        </w:rPr>
      </w:pPr>
    </w:p>
    <w:p w:rsidR="006F6B32" w:rsidRPr="00F227B3" w:rsidRDefault="006F6B32" w:rsidP="00F227B3"/>
    <w:sectPr w:rsidR="006F6B32" w:rsidRPr="00F227B3" w:rsidSect="00877C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4BE" w:rsidRDefault="00BF44BE" w:rsidP="00877C4D">
      <w:r>
        <w:separator/>
      </w:r>
    </w:p>
  </w:endnote>
  <w:endnote w:type="continuationSeparator" w:id="0">
    <w:p w:rsidR="00BF44BE" w:rsidRDefault="00BF44BE" w:rsidP="0087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F2A" w:rsidRDefault="00156F2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F2A" w:rsidRDefault="00156F2A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F2A" w:rsidRDefault="00156F2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4BE" w:rsidRDefault="00BF44BE" w:rsidP="00877C4D">
      <w:r>
        <w:separator/>
      </w:r>
    </w:p>
  </w:footnote>
  <w:footnote w:type="continuationSeparator" w:id="0">
    <w:p w:rsidR="00BF44BE" w:rsidRDefault="00BF44BE" w:rsidP="00877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F2A" w:rsidRDefault="00156F2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F2A" w:rsidRDefault="00156F2A" w:rsidP="00156F2A">
    <w:pPr>
      <w:pStyle w:val="a4"/>
      <w:rPr>
        <w:noProof/>
      </w:rPr>
    </w:pPr>
    <w:r>
      <w:rPr>
        <w:noProof/>
      </w:rPr>
      <w:drawing>
        <wp:inline distT="0" distB="0" distL="0" distR="0">
          <wp:extent cx="866775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</w:t>
    </w:r>
    <w:r>
      <w:rPr>
        <w:noProof/>
      </w:rPr>
      <w:drawing>
        <wp:inline distT="0" distB="0" distL="0" distR="0">
          <wp:extent cx="847725" cy="61912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</w:t>
    </w:r>
    <w:r>
      <w:rPr>
        <w:noProof/>
      </w:rPr>
      <w:drawing>
        <wp:inline distT="0" distB="0" distL="0" distR="0">
          <wp:extent cx="628650" cy="590550"/>
          <wp:effectExtent l="0" t="0" r="0" b="0"/>
          <wp:docPr id="3" name="Картина 3" descr="Lead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4" descr="Leader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>
      <w:rPr>
        <w:noProof/>
      </w:rPr>
      <w:drawing>
        <wp:inline distT="0" distB="0" distL="0" distR="0">
          <wp:extent cx="1400175" cy="59055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6F2A" w:rsidRDefault="00156F2A" w:rsidP="00156F2A">
    <w:pPr>
      <w:pStyle w:val="a4"/>
      <w:rPr>
        <w:noProof/>
        <w:sz w:val="12"/>
        <w:szCs w:val="16"/>
      </w:rPr>
    </w:pPr>
    <w:r>
      <w:rPr>
        <w:noProof/>
        <w:sz w:val="16"/>
        <w:szCs w:val="16"/>
        <w:lang w:val="en-US"/>
      </w:rPr>
      <w:t xml:space="preserve">   </w:t>
    </w:r>
    <w:r>
      <w:rPr>
        <w:noProof/>
        <w:sz w:val="12"/>
        <w:szCs w:val="16"/>
      </w:rPr>
      <w:t>ЕВРОПЕЙСКИ СЪЮЗ</w:t>
    </w:r>
  </w:p>
  <w:p w:rsidR="00156F2A" w:rsidRDefault="00156F2A" w:rsidP="00156F2A">
    <w:pPr>
      <w:tabs>
        <w:tab w:val="left" w:pos="-720"/>
        <w:tab w:val="left" w:pos="567"/>
      </w:tabs>
      <w:suppressAutoHyphens/>
      <w:ind w:left="-180"/>
      <w:jc w:val="center"/>
      <w:rPr>
        <w:rFonts w:ascii="Arial" w:hAnsi="Arial" w:cs="Arial"/>
        <w:b/>
        <w:snapToGrid w:val="0"/>
        <w:sz w:val="14"/>
        <w:szCs w:val="16"/>
        <w:lang w:val="ru-RU"/>
      </w:rPr>
    </w:pPr>
    <w:r>
      <w:rPr>
        <w:rFonts w:ascii="Arial" w:hAnsi="Arial" w:cs="Arial"/>
        <w:b/>
        <w:snapToGrid w:val="0"/>
        <w:sz w:val="14"/>
        <w:szCs w:val="16"/>
        <w:lang w:val="ru-RU"/>
      </w:rPr>
      <w:t>ЕВРОПЕЙСКИ ЗЕМЕДЕЛСКИ ФОНД ЗА РАЗВИТИЕ НА СЕЛСКИТЕ РАЙОНИ-ЕВРОПА ИНВЕСТИРА В СЕЛСКИТЕ РАЙОНИ</w:t>
    </w:r>
  </w:p>
  <w:p w:rsidR="00156F2A" w:rsidRDefault="00156F2A" w:rsidP="00156F2A">
    <w:pPr>
      <w:pStyle w:val="a4"/>
      <w:jc w:val="center"/>
      <w:rPr>
        <w:rFonts w:ascii="Arial" w:hAnsi="Arial" w:cs="Arial"/>
        <w:b/>
        <w:sz w:val="14"/>
        <w:szCs w:val="16"/>
        <w:lang w:val="en-US"/>
      </w:rPr>
    </w:pPr>
    <w:r>
      <w:rPr>
        <w:rFonts w:ascii="Arial" w:hAnsi="Arial" w:cs="Arial"/>
        <w:b/>
        <w:sz w:val="14"/>
        <w:szCs w:val="16"/>
      </w:rPr>
      <w:t>ПРОГРАМА ЗА РАЗВИТИЕ НА СЕЛСКИТЕ РАЙОНИ 2014-2020г.</w:t>
    </w:r>
  </w:p>
  <w:p w:rsidR="00877C4D" w:rsidRPr="005D43D2" w:rsidRDefault="00877C4D" w:rsidP="005D43D2">
    <w:pPr>
      <w:pStyle w:val="a4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6F2A" w:rsidRDefault="00156F2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821C60"/>
    <w:multiLevelType w:val="hybridMultilevel"/>
    <w:tmpl w:val="B45EFF3C"/>
    <w:lvl w:ilvl="0" w:tplc="3C1C6C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C4D"/>
    <w:rsid w:val="0001765F"/>
    <w:rsid w:val="000A4C8F"/>
    <w:rsid w:val="000D6C51"/>
    <w:rsid w:val="000F7749"/>
    <w:rsid w:val="00101047"/>
    <w:rsid w:val="00110530"/>
    <w:rsid w:val="00156F2A"/>
    <w:rsid w:val="001A1BD3"/>
    <w:rsid w:val="00370430"/>
    <w:rsid w:val="00370AD6"/>
    <w:rsid w:val="00394E1F"/>
    <w:rsid w:val="00440537"/>
    <w:rsid w:val="00471346"/>
    <w:rsid w:val="005507B6"/>
    <w:rsid w:val="005D43D2"/>
    <w:rsid w:val="006D0421"/>
    <w:rsid w:val="006F6B32"/>
    <w:rsid w:val="00712839"/>
    <w:rsid w:val="0074265E"/>
    <w:rsid w:val="00765638"/>
    <w:rsid w:val="007C0B32"/>
    <w:rsid w:val="00877C4D"/>
    <w:rsid w:val="00922877"/>
    <w:rsid w:val="00946A6B"/>
    <w:rsid w:val="00A27792"/>
    <w:rsid w:val="00B215A8"/>
    <w:rsid w:val="00BF44BE"/>
    <w:rsid w:val="00C847C4"/>
    <w:rsid w:val="00F227B3"/>
    <w:rsid w:val="00F60F85"/>
    <w:rsid w:val="00FA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43027C-38DD-428E-96F2-8544F4EA4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C4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1">
    <w:name w:val="heading 1"/>
    <w:basedOn w:val="a"/>
    <w:next w:val="a"/>
    <w:link w:val="10"/>
    <w:qFormat/>
    <w:rsid w:val="00877C4D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77C4D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a3">
    <w:name w:val="List Paragraph"/>
    <w:basedOn w:val="a"/>
    <w:uiPriority w:val="99"/>
    <w:qFormat/>
    <w:rsid w:val="00877C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a5">
    <w:name w:val="Горен колонтитул Знак"/>
    <w:basedOn w:val="a0"/>
    <w:link w:val="a4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6">
    <w:name w:val="footer"/>
    <w:basedOn w:val="a"/>
    <w:link w:val="a7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a7">
    <w:name w:val="Долен колонтитул Знак"/>
    <w:basedOn w:val="a0"/>
    <w:link w:val="a6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877C4D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77C4D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14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Потребител на Windows</cp:lastModifiedBy>
  <cp:revision>11</cp:revision>
  <dcterms:created xsi:type="dcterms:W3CDTF">2017-12-13T12:25:00Z</dcterms:created>
  <dcterms:modified xsi:type="dcterms:W3CDTF">2020-01-03T09:40:00Z</dcterms:modified>
</cp:coreProperties>
</file>