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55AF" w:rsidRDefault="004155AF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en-US" w:eastAsia="en-US"/>
        </w:rPr>
      </w:pPr>
    </w:p>
    <w:p w:rsidR="00617973" w:rsidRPr="004155AF" w:rsidRDefault="006459DD" w:rsidP="004155AF">
      <w:pPr>
        <w:spacing w:line="276" w:lineRule="auto"/>
        <w:outlineLvl w:val="1"/>
        <w:rPr>
          <w:b/>
          <w:bCs/>
          <w:sz w:val="24"/>
          <w:szCs w:val="24"/>
          <w:lang w:val="bg-BG" w:eastAsia="en-US"/>
        </w:rPr>
      </w:pPr>
      <w:r w:rsidRPr="001B179F">
        <w:rPr>
          <w:b/>
          <w:bCs/>
          <w:sz w:val="24"/>
          <w:szCs w:val="24"/>
          <w:lang w:val="bg-BG" w:eastAsia="en-US"/>
        </w:rPr>
        <w:t xml:space="preserve">Приложение </w:t>
      </w:r>
      <w:r w:rsidR="007F6BF4">
        <w:rPr>
          <w:b/>
          <w:bCs/>
          <w:sz w:val="24"/>
          <w:szCs w:val="24"/>
          <w:lang w:val="bg-BG" w:eastAsia="en-US"/>
        </w:rPr>
        <w:t>Б</w:t>
      </w:r>
    </w:p>
    <w:p w:rsidR="001B179F" w:rsidRPr="001B179F" w:rsidRDefault="001B179F" w:rsidP="004155AF">
      <w:pPr>
        <w:spacing w:line="276" w:lineRule="auto"/>
        <w:outlineLvl w:val="1"/>
        <w:rPr>
          <w:b/>
          <w:bCs/>
          <w:sz w:val="24"/>
          <w:szCs w:val="24"/>
          <w:lang w:val="en-US" w:eastAsia="en-US"/>
        </w:rPr>
      </w:pPr>
    </w:p>
    <w:p w:rsidR="00355451" w:rsidRPr="001B179F" w:rsidRDefault="00355451" w:rsidP="004155AF">
      <w:pPr>
        <w:spacing w:line="276" w:lineRule="auto"/>
        <w:outlineLvl w:val="1"/>
        <w:rPr>
          <w:b/>
          <w:bCs/>
          <w:sz w:val="24"/>
          <w:szCs w:val="24"/>
          <w:lang w:val="bg-BG" w:eastAsia="en-US"/>
        </w:rPr>
      </w:pPr>
      <w:r w:rsidRPr="001B179F">
        <w:rPr>
          <w:b/>
          <w:bCs/>
          <w:sz w:val="24"/>
          <w:szCs w:val="24"/>
          <w:lang w:val="bg-BG" w:eastAsia="en-US"/>
        </w:rPr>
        <w:t>Към Условията за кандидатстване</w:t>
      </w:r>
    </w:p>
    <w:p w:rsidR="00B96194" w:rsidRPr="00965F71" w:rsidRDefault="00B96194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</w:p>
    <w:p w:rsidR="00B96194" w:rsidRPr="00965F71" w:rsidRDefault="00355451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  <w:r>
        <w:rPr>
          <w:b/>
          <w:bCs/>
          <w:sz w:val="28"/>
          <w:szCs w:val="28"/>
          <w:lang w:val="bg-BG" w:eastAsia="en-US"/>
        </w:rPr>
        <w:t>Инструкции</w:t>
      </w:r>
      <w:r w:rsidR="00672D5C" w:rsidRPr="00965F71">
        <w:rPr>
          <w:b/>
          <w:bCs/>
          <w:sz w:val="28"/>
          <w:szCs w:val="28"/>
          <w:lang w:val="bg-BG" w:eastAsia="en-US"/>
        </w:rPr>
        <w:t xml:space="preserve"> за попълване на формуляр за кандидатстване и подаване на проектно предложение по 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процедура „Процедура чрез подбор на проектни предложения по </w:t>
      </w:r>
      <w:r w:rsidR="00EB1F0C" w:rsidRPr="008662D0">
        <w:rPr>
          <w:rFonts w:eastAsiaTheme="majorEastAsia"/>
          <w:b/>
          <w:bCs/>
          <w:sz w:val="28"/>
          <w:szCs w:val="28"/>
        </w:rPr>
        <w:t>подмярка 4.1.2. "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Инвестиции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в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земеделски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стопанства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по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тематична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подпрограма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за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развитие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на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малки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стопанства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"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от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мярка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4 „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Инвестиции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в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материални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активи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“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от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ПРСР 2014-2020</w:t>
      </w:r>
      <w:r w:rsidR="00EB1F0C">
        <w:rPr>
          <w:rFonts w:eastAsiaTheme="majorEastAsia"/>
          <w:b/>
          <w:bCs/>
          <w:sz w:val="28"/>
          <w:szCs w:val="28"/>
          <w:lang w:val="bg-BG"/>
        </w:rPr>
        <w:t xml:space="preserve">” </w:t>
      </w:r>
      <w:r w:rsidR="00672D5C" w:rsidRPr="00965F71">
        <w:rPr>
          <w:b/>
          <w:bCs/>
          <w:sz w:val="28"/>
          <w:szCs w:val="28"/>
          <w:lang w:val="bg-BG" w:eastAsia="en-US"/>
        </w:rPr>
        <w:t>чрез системата ИСУН 2020</w:t>
      </w:r>
    </w:p>
    <w:p w:rsidR="00672D5C" w:rsidRPr="00965F71" w:rsidRDefault="00672D5C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153CAA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>се извършва по електронен път чрез попълване на уеб базиран формуляр за кандидатстване и подаване на формуляра и придружителните документи чрез ИСУН 2020 с използването на електронен подпис, чрез модула „Е-кандидатстване“</w:t>
      </w:r>
      <w:r w:rsidR="00F407F3" w:rsidRPr="00965F71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153CAA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9" w:history="1">
        <w:r w:rsidR="00BB4329" w:rsidRPr="00965F71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 xml:space="preserve"> .</w:t>
      </w:r>
    </w:p>
    <w:p w:rsidR="007C4822" w:rsidRPr="00965F71" w:rsidRDefault="007C4822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Целта на документа е подпомагане на кандидатите при подаване на проектни предложения по процедура  </w:t>
      </w:r>
      <w:r w:rsidRPr="00965F71">
        <w:rPr>
          <w:b/>
          <w:bCs/>
          <w:sz w:val="24"/>
          <w:szCs w:val="24"/>
          <w:lang w:val="bg-BG" w:eastAsia="en-US"/>
        </w:rPr>
        <w:t>„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Процедура чрез подбор на проектни предложения по </w:t>
      </w:r>
      <w:r w:rsidR="00153CAA" w:rsidRPr="008662D0">
        <w:rPr>
          <w:rFonts w:eastAsiaTheme="majorEastAsia"/>
          <w:b/>
          <w:bCs/>
          <w:sz w:val="28"/>
          <w:szCs w:val="28"/>
        </w:rPr>
        <w:t>подмярка 4.1.2. "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Инвестиции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в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земеделски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стопанства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по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тематична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подпрограма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за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развитие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на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малки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стопанства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"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от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мярка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4 „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Инвестиции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в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материални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активи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“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от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ПРСР 2014-2020</w:t>
      </w:r>
      <w:r w:rsidR="00895EE9" w:rsidRPr="00965F71">
        <w:rPr>
          <w:b/>
          <w:bCs/>
          <w:sz w:val="24"/>
          <w:szCs w:val="24"/>
          <w:lang w:val="bg-BG" w:eastAsia="en-US"/>
        </w:rPr>
        <w:t>” чрез</w:t>
      </w:r>
      <w:r w:rsidRPr="00965F71">
        <w:rPr>
          <w:bCs/>
          <w:sz w:val="24"/>
          <w:szCs w:val="24"/>
          <w:lang w:val="bg-BG" w:eastAsia="en-US"/>
        </w:rPr>
        <w:t xml:space="preserve">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:rsidR="009B7C4E" w:rsidRPr="00965F71" w:rsidRDefault="009B7C4E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B96194" w:rsidRPr="00965F71" w:rsidRDefault="00B96194" w:rsidP="00B96194">
      <w:pPr>
        <w:spacing w:after="120" w:line="274" w:lineRule="auto"/>
        <w:jc w:val="both"/>
        <w:outlineLvl w:val="1"/>
        <w:rPr>
          <w:bCs/>
          <w:color w:val="FF0000"/>
          <w:sz w:val="24"/>
          <w:szCs w:val="24"/>
          <w:lang w:val="bg-BG" w:eastAsia="en-US"/>
        </w:rPr>
      </w:pPr>
    </w:p>
    <w:p w:rsidR="003B6BDC" w:rsidRPr="00965F71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3B6BDC" w:rsidRPr="00965F71" w:rsidRDefault="003B6BDC" w:rsidP="003B6BDC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27033F" w:rsidRPr="00965F71" w:rsidRDefault="003B6BDC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При активиране на бутона „Основни данни“ се отваря </w:t>
      </w:r>
      <w:r w:rsidR="0027033F" w:rsidRPr="00965F71">
        <w:rPr>
          <w:bCs/>
          <w:sz w:val="24"/>
          <w:szCs w:val="24"/>
          <w:lang w:val="bg-BG" w:eastAsia="en-US"/>
        </w:rPr>
        <w:t>следният прозорец:</w:t>
      </w:r>
    </w:p>
    <w:p w:rsidR="0027033F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4E7CBC" w:rsidRDefault="00F2120F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>
            <wp:extent cx="6296025" cy="6029325"/>
            <wp:effectExtent l="19050" t="0" r="9525" b="0"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Срок на изпълнение, месеци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Срокът на изпълнение на проектите по настоящата процедура може да бъде от 1 до </w:t>
      </w:r>
      <w:r w:rsidR="00811FA9" w:rsidRPr="00965F71">
        <w:rPr>
          <w:rFonts w:eastAsia="Calibri"/>
          <w:sz w:val="24"/>
          <w:szCs w:val="24"/>
          <w:lang w:val="bg-BG" w:eastAsia="en-US"/>
        </w:rPr>
        <w:t>3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6 </w:t>
      </w:r>
      <w:r w:rsidR="00871993" w:rsidRPr="00965F71">
        <w:rPr>
          <w:rFonts w:eastAsia="Calibri"/>
          <w:sz w:val="24"/>
          <w:szCs w:val="24"/>
          <w:lang w:val="bg-BG" w:eastAsia="en-US"/>
        </w:rPr>
        <w:t>месеца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съгласно раздел 18 от условията за 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950194" w:rsidRPr="00965F71">
        <w:rPr>
          <w:rFonts w:eastAsia="Calibri"/>
          <w:sz w:val="24"/>
          <w:szCs w:val="24"/>
          <w:lang w:val="bg-BG" w:eastAsia="en-US"/>
        </w:rPr>
        <w:t>36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месеца, системата автоматично го променя на </w:t>
      </w:r>
      <w:r w:rsidR="00950194" w:rsidRPr="00965F71">
        <w:rPr>
          <w:rFonts w:eastAsia="Calibri"/>
          <w:sz w:val="24"/>
          <w:szCs w:val="24"/>
          <w:lang w:val="bg-BG" w:eastAsia="en-US"/>
        </w:rPr>
        <w:t>36</w:t>
      </w:r>
      <w:r w:rsidR="00871993" w:rsidRPr="00965F71">
        <w:rPr>
          <w:rFonts w:eastAsia="Calibri"/>
          <w:sz w:val="24"/>
          <w:szCs w:val="24"/>
          <w:lang w:val="bg-BG" w:eastAsia="en-US"/>
        </w:rPr>
        <w:t>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Срокът от </w:t>
      </w:r>
      <w:r w:rsidR="00950194" w:rsidRPr="00965F71">
        <w:rPr>
          <w:rFonts w:eastAsia="Calibri"/>
          <w:sz w:val="24"/>
          <w:szCs w:val="24"/>
          <w:lang w:val="bg-BG" w:eastAsia="en-US"/>
        </w:rPr>
        <w:t>36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месеца включва</w:t>
      </w:r>
      <w:r w:rsidR="00B30B86">
        <w:rPr>
          <w:rFonts w:eastAsia="Calibri"/>
          <w:sz w:val="24"/>
          <w:szCs w:val="24"/>
          <w:lang w:val="bg-BG" w:eastAsia="en-US"/>
        </w:rPr>
        <w:t xml:space="preserve"> 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физическото изпълнение на проекта и </w:t>
      </w:r>
      <w:r w:rsidR="00A061E0"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документално приключване. Срокът трябва да бъде съобразен при попълването на т. 7 „План за изпълнение/Дейности по проекта“ от формуляра за кандидатстване. 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677BE3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Под </w:t>
      </w:r>
      <w:r w:rsidR="00B30B86">
        <w:rPr>
          <w:rFonts w:eastAsia="Calibri"/>
          <w:sz w:val="24"/>
          <w:szCs w:val="24"/>
          <w:lang w:val="bg-BG" w:eastAsia="en-US"/>
        </w:rPr>
        <w:t>м</w:t>
      </w:r>
      <w:r w:rsidR="00A268C0" w:rsidRPr="00965F71">
        <w:rPr>
          <w:rFonts w:eastAsia="Calibri"/>
          <w:sz w:val="24"/>
          <w:szCs w:val="24"/>
          <w:lang w:val="bg-BG" w:eastAsia="en-US"/>
        </w:rPr>
        <w:t>естонахождение се има предвид място на изпълнение на проекта, а не седалището/адрес на кореспонденция на кандидат</w:t>
      </w:r>
      <w:r w:rsidR="00DD37A4" w:rsidRPr="00965F71">
        <w:rPr>
          <w:rFonts w:eastAsia="Calibri"/>
          <w:sz w:val="24"/>
          <w:szCs w:val="24"/>
          <w:lang w:val="bg-BG" w:eastAsia="en-US"/>
        </w:rPr>
        <w:t>а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A268C0" w:rsidRPr="00965F71">
        <w:rPr>
          <w:sz w:val="24"/>
          <w:szCs w:val="24"/>
          <w:lang w:val="bg-BG"/>
        </w:rPr>
        <w:t>Кандидат</w:t>
      </w:r>
      <w:r w:rsidR="00DB2486" w:rsidRPr="00965F71">
        <w:rPr>
          <w:sz w:val="24"/>
          <w:szCs w:val="24"/>
          <w:lang w:val="bg-BG"/>
        </w:rPr>
        <w:t>ите</w:t>
      </w:r>
      <w:r w:rsidR="00A268C0" w:rsidRPr="00965F71">
        <w:rPr>
          <w:sz w:val="24"/>
          <w:szCs w:val="24"/>
          <w:lang w:val="bg-BG"/>
        </w:rPr>
        <w:t xml:space="preserve"> следва да попълн</w:t>
      </w:r>
      <w:r w:rsidR="00DB2486" w:rsidRPr="00965F71">
        <w:rPr>
          <w:sz w:val="24"/>
          <w:szCs w:val="24"/>
          <w:lang w:val="bg-BG"/>
        </w:rPr>
        <w:t>ят</w:t>
      </w:r>
      <w:r w:rsidR="00A268C0" w:rsidRPr="00965F71">
        <w:rPr>
          <w:sz w:val="24"/>
          <w:szCs w:val="24"/>
          <w:lang w:val="bg-BG"/>
        </w:rPr>
        <w:t xml:space="preserve"> информация </w:t>
      </w:r>
      <w:r w:rsidR="00DA7CDA" w:rsidRPr="00965F71">
        <w:rPr>
          <w:sz w:val="24"/>
          <w:szCs w:val="24"/>
          <w:lang w:val="bg-BG"/>
        </w:rPr>
        <w:t>на ниво „</w:t>
      </w:r>
      <w:r w:rsidR="009940E2" w:rsidRPr="00965F71">
        <w:rPr>
          <w:sz w:val="24"/>
          <w:szCs w:val="24"/>
          <w:lang w:val="bg-BG"/>
        </w:rPr>
        <w:t>Населено място</w:t>
      </w:r>
      <w:r w:rsidR="00DA7CDA" w:rsidRPr="00965F71">
        <w:rPr>
          <w:sz w:val="24"/>
          <w:szCs w:val="24"/>
          <w:lang w:val="bg-BG"/>
        </w:rPr>
        <w:t>“.</w:t>
      </w:r>
      <w:r w:rsidR="009940E2" w:rsidRPr="00965F71">
        <w:rPr>
          <w:sz w:val="24"/>
          <w:szCs w:val="24"/>
          <w:lang w:val="bg-BG"/>
        </w:rPr>
        <w:t xml:space="preserve"> Ако инвестици</w:t>
      </w:r>
      <w:r w:rsidR="00B30B86">
        <w:rPr>
          <w:sz w:val="24"/>
          <w:szCs w:val="24"/>
          <w:lang w:val="bg-BG"/>
        </w:rPr>
        <w:t>и</w:t>
      </w:r>
      <w:r w:rsidR="009940E2" w:rsidRPr="00965F71">
        <w:rPr>
          <w:sz w:val="24"/>
          <w:szCs w:val="24"/>
          <w:lang w:val="bg-BG"/>
        </w:rPr>
        <w:t xml:space="preserve">те ще се извършват в повече от едно населено място, чрез бутон </w:t>
      </w:r>
      <w:r w:rsidR="00B30B86">
        <w:rPr>
          <w:sz w:val="24"/>
          <w:szCs w:val="24"/>
          <w:lang w:val="bg-BG"/>
        </w:rPr>
        <w:t>„</w:t>
      </w:r>
      <w:r w:rsidR="009940E2" w:rsidRPr="00965F71">
        <w:rPr>
          <w:sz w:val="24"/>
          <w:szCs w:val="24"/>
          <w:lang w:val="bg-BG"/>
        </w:rPr>
        <w:t>Добави</w:t>
      </w:r>
      <w:r w:rsidR="00B30B86">
        <w:rPr>
          <w:sz w:val="24"/>
          <w:szCs w:val="24"/>
          <w:lang w:val="bg-BG"/>
        </w:rPr>
        <w:t>”</w:t>
      </w:r>
      <w:r w:rsidR="009940E2" w:rsidRPr="00965F71">
        <w:rPr>
          <w:sz w:val="24"/>
          <w:szCs w:val="24"/>
          <w:lang w:val="bg-BG"/>
        </w:rPr>
        <w:t xml:space="preserve"> се зареждат </w:t>
      </w:r>
      <w:r w:rsidR="00D276D0" w:rsidRPr="00965F71">
        <w:rPr>
          <w:sz w:val="24"/>
          <w:szCs w:val="24"/>
          <w:lang w:val="bg-BG"/>
        </w:rPr>
        <w:t>съответните населени</w:t>
      </w:r>
      <w:r w:rsidR="009940E2" w:rsidRPr="00965F71">
        <w:rPr>
          <w:sz w:val="24"/>
          <w:szCs w:val="24"/>
          <w:lang w:val="bg-BG"/>
        </w:rPr>
        <w:t xml:space="preserve"> места.</w:t>
      </w:r>
    </w:p>
    <w:p w:rsidR="00677BE3" w:rsidRPr="00965F71" w:rsidRDefault="00677BE3" w:rsidP="00965735">
      <w:pPr>
        <w:spacing w:line="278" w:lineRule="auto"/>
        <w:ind w:left="1418" w:hanging="284"/>
        <w:jc w:val="both"/>
        <w:rPr>
          <w:sz w:val="24"/>
          <w:szCs w:val="24"/>
          <w:lang w:val="bg-BG"/>
        </w:rPr>
      </w:pP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B53EAF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чл.100 от Регламент (ЕС) №1303/2013 г.“, „Инфраструктурен проект на стойност над 5 000 </w:t>
      </w:r>
      <w:proofErr w:type="spellStart"/>
      <w:r w:rsidR="006C0CB1" w:rsidRPr="00965F71">
        <w:rPr>
          <w:rFonts w:eastAsia="Calibri"/>
          <w:sz w:val="24"/>
          <w:szCs w:val="24"/>
          <w:lang w:val="bg-BG" w:eastAsia="en-US"/>
        </w:rPr>
        <w:t>000</w:t>
      </w:r>
      <w:proofErr w:type="spellEnd"/>
      <w:r w:rsidR="006C0CB1" w:rsidRPr="00965F71">
        <w:rPr>
          <w:rFonts w:eastAsia="Calibri"/>
          <w:sz w:val="24"/>
          <w:szCs w:val="24"/>
          <w:lang w:val="bg-BG" w:eastAsia="en-US"/>
        </w:rPr>
        <w:t xml:space="preserve">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Останалите полета, в които може да се посочи „Да“/“Не“, следва да са попълнени по следния начин:</w:t>
      </w:r>
    </w:p>
    <w:p w:rsidR="002553DD" w:rsidRPr="00965F71" w:rsidRDefault="006C0CB1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2553DD" w:rsidRPr="00965F71">
        <w:rPr>
          <w:rFonts w:eastAsia="Calibri"/>
          <w:sz w:val="24"/>
          <w:szCs w:val="24"/>
          <w:lang w:val="bg-BG" w:eastAsia="en-US"/>
        </w:rPr>
        <w:t>„Да“/“Не“ (посо</w:t>
      </w:r>
      <w:r w:rsidR="00B173F3" w:rsidRPr="00965F71">
        <w:rPr>
          <w:rFonts w:eastAsia="Calibri"/>
          <w:sz w:val="24"/>
          <w:szCs w:val="24"/>
          <w:lang w:val="bg-BG" w:eastAsia="en-US"/>
        </w:rPr>
        <w:t>ч</w:t>
      </w:r>
      <w:r w:rsidR="002553DD" w:rsidRPr="00965F71">
        <w:rPr>
          <w:rFonts w:eastAsia="Calibri"/>
          <w:sz w:val="24"/>
          <w:szCs w:val="24"/>
          <w:lang w:val="bg-BG" w:eastAsia="en-US"/>
        </w:rPr>
        <w:t>ва се една от двете възможности)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е съвместен план за действие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използва финансови инструменти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включва подкрепа от Инициатива за младежка заетост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A7640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="00DB2486" w:rsidRPr="00965F71">
        <w:rPr>
          <w:rFonts w:eastAsia="Calibri"/>
          <w:sz w:val="24"/>
          <w:szCs w:val="24"/>
          <w:lang w:val="bg-BG" w:eastAsia="en-US"/>
        </w:rPr>
        <w:t xml:space="preserve"> -</w:t>
      </w:r>
      <w:r w:rsidR="002A7640" w:rsidRPr="00965F71">
        <w:rPr>
          <w:rFonts w:eastAsia="Calibri"/>
          <w:sz w:val="24"/>
          <w:szCs w:val="24"/>
          <w:lang w:val="bg-BG" w:eastAsia="en-US"/>
        </w:rPr>
        <w:t xml:space="preserve"> „Не“</w:t>
      </w:r>
      <w:r w:rsidR="0087112F" w:rsidRPr="00965F71">
        <w:rPr>
          <w:rFonts w:eastAsia="Calibri"/>
          <w:sz w:val="24"/>
          <w:szCs w:val="24"/>
          <w:lang w:val="bg-BG" w:eastAsia="en-US"/>
        </w:rPr>
        <w:t>.</w:t>
      </w:r>
    </w:p>
    <w:p w:rsidR="002A7640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</w:t>
      </w:r>
      <w:r w:rsidR="002A7640" w:rsidRPr="00965F71">
        <w:rPr>
          <w:rFonts w:eastAsia="Calibri"/>
          <w:b/>
          <w:sz w:val="24"/>
          <w:szCs w:val="24"/>
          <w:lang w:val="bg-BG" w:eastAsia="en-US"/>
        </w:rPr>
        <w:t>:</w:t>
      </w:r>
      <w:r w:rsidR="00CB6AD5" w:rsidRPr="00965F71">
        <w:rPr>
          <w:rFonts w:eastAsia="Calibri"/>
          <w:sz w:val="24"/>
          <w:szCs w:val="24"/>
          <w:lang w:val="bg-BG" w:eastAsia="en-US"/>
        </w:rPr>
        <w:t xml:space="preserve"> „Не“.</w:t>
      </w:r>
    </w:p>
    <w:p w:rsidR="00257FAB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="006C0CB1" w:rsidRPr="00965F71">
        <w:rPr>
          <w:rFonts w:eastAsia="Calibri"/>
          <w:sz w:val="24"/>
          <w:szCs w:val="24"/>
          <w:lang w:val="bg-BG" w:eastAsia="en-US"/>
        </w:rPr>
        <w:t>– „Не“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Pr="00965F7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скрийншотове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A25FC4" w:rsidRPr="00965F71" w:rsidRDefault="00A25FC4" w:rsidP="00B96194">
      <w:pPr>
        <w:spacing w:after="120" w:line="274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965F71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965F71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Булстат/ЕИК – </w:t>
      </w:r>
      <w:r w:rsidRPr="00965F71">
        <w:rPr>
          <w:rFonts w:eastAsia="Calibri"/>
          <w:sz w:val="24"/>
          <w:szCs w:val="24"/>
          <w:lang w:val="bg-BG" w:eastAsia="en-US"/>
        </w:rPr>
        <w:t>избор от падащо меню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>След изтегляне на данните от Регистър Булстат ИСУН 2020 автоматично попълва следните полета:</w:t>
      </w:r>
    </w:p>
    <w:p w:rsidR="003914D0" w:rsidRPr="00965F71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B53EAF" w:rsidRDefault="003914D0" w:rsidP="00B53EAF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B53EAF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B53EAF" w:rsidRPr="00B53EAF" w:rsidRDefault="003914D0" w:rsidP="00B53EAF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B53EAF">
        <w:rPr>
          <w:rFonts w:eastAsia="Calibri"/>
          <w:b/>
          <w:sz w:val="24"/>
          <w:szCs w:val="24"/>
          <w:lang w:val="bg-BG" w:eastAsia="en-US"/>
        </w:rPr>
        <w:t>Тип на организацията</w:t>
      </w:r>
      <w:r w:rsidR="00B53EAF" w:rsidRPr="00B53EAF">
        <w:rPr>
          <w:rFonts w:eastAsia="Calibri"/>
          <w:b/>
          <w:sz w:val="24"/>
          <w:szCs w:val="24"/>
          <w:lang w:val="bg-BG" w:eastAsia="en-US"/>
        </w:rPr>
        <w:t>;</w:t>
      </w:r>
    </w:p>
    <w:p w:rsidR="00B53EAF" w:rsidRPr="00B53EAF" w:rsidRDefault="00B53EAF" w:rsidP="00B53EAF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B53EAF">
        <w:rPr>
          <w:rFonts w:eastAsia="Calibri"/>
          <w:sz w:val="24"/>
          <w:szCs w:val="24"/>
          <w:lang w:val="bg-BG" w:eastAsia="en-US"/>
        </w:rPr>
        <w:t>В случай, че проектното предложение се подава от физическо лице</w:t>
      </w:r>
      <w:r>
        <w:rPr>
          <w:rFonts w:eastAsia="Calibri"/>
          <w:sz w:val="24"/>
          <w:szCs w:val="24"/>
          <w:lang w:val="bg-BG" w:eastAsia="en-US"/>
        </w:rPr>
        <w:t xml:space="preserve"> в полето „Тип на организацията” се отбелязва „Друга”.</w:t>
      </w:r>
    </w:p>
    <w:p w:rsidR="003914D0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B53EAF" w:rsidRPr="00965F71" w:rsidRDefault="00B53EAF" w:rsidP="00B53EAF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 w:rsidRPr="00B53EAF">
        <w:rPr>
          <w:rFonts w:eastAsia="Calibri"/>
          <w:sz w:val="24"/>
          <w:szCs w:val="24"/>
          <w:lang w:val="bg-BG"/>
        </w:rPr>
        <w:t>В случай, че проектното предложение се подава от физическо лице в полето „</w:t>
      </w:r>
      <w:r>
        <w:rPr>
          <w:rFonts w:eastAsia="Calibri"/>
          <w:sz w:val="24"/>
          <w:szCs w:val="24"/>
          <w:lang w:val="bg-BG"/>
        </w:rPr>
        <w:t>Вид</w:t>
      </w:r>
      <w:r w:rsidRPr="00B53EAF">
        <w:rPr>
          <w:rFonts w:eastAsia="Calibri"/>
          <w:sz w:val="24"/>
          <w:szCs w:val="24"/>
          <w:lang w:val="bg-BG"/>
        </w:rPr>
        <w:t xml:space="preserve"> </w:t>
      </w:r>
      <w:r w:rsidR="00665115">
        <w:rPr>
          <w:rFonts w:eastAsia="Calibri"/>
          <w:sz w:val="24"/>
          <w:szCs w:val="24"/>
          <w:lang w:val="bg-BG"/>
        </w:rPr>
        <w:t>организация</w:t>
      </w:r>
      <w:r w:rsidRPr="00B53EAF">
        <w:rPr>
          <w:rFonts w:eastAsia="Calibri"/>
          <w:sz w:val="24"/>
          <w:szCs w:val="24"/>
          <w:lang w:val="bg-BG"/>
        </w:rPr>
        <w:t>” се отбелязва „</w:t>
      </w:r>
      <w:r w:rsidR="00665115">
        <w:rPr>
          <w:rFonts w:eastAsia="Calibri"/>
          <w:sz w:val="24"/>
          <w:szCs w:val="24"/>
          <w:lang w:val="bg-BG"/>
        </w:rPr>
        <w:t>Физическо лице</w:t>
      </w:r>
      <w:r w:rsidRPr="00B53EAF">
        <w:rPr>
          <w:rFonts w:eastAsia="Calibri"/>
          <w:sz w:val="24"/>
          <w:szCs w:val="24"/>
          <w:lang w:val="bg-BG"/>
        </w:rPr>
        <w:t>”.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на управление;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Представен е пример с данни на </w:t>
      </w:r>
      <w:r w:rsidR="00290EC9" w:rsidRPr="00965F71">
        <w:rPr>
          <w:rFonts w:eastAsia="Calibri"/>
          <w:sz w:val="24"/>
          <w:szCs w:val="24"/>
          <w:lang w:val="bg-BG" w:eastAsia="en-US"/>
        </w:rPr>
        <w:t>ДФЗ-РА</w:t>
      </w:r>
      <w:r w:rsidRPr="00965F71">
        <w:rPr>
          <w:rFonts w:eastAsia="Calibri"/>
          <w:sz w:val="24"/>
          <w:szCs w:val="24"/>
          <w:lang w:val="bg-BG" w:eastAsia="en-US"/>
        </w:rPr>
        <w:t>:</w:t>
      </w:r>
    </w:p>
    <w:p w:rsidR="009E07AB" w:rsidRPr="00965F71" w:rsidRDefault="009E07AB" w:rsidP="00965735">
      <w:pPr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F78AE" w:rsidP="003F78AE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>
            <wp:extent cx="6120765" cy="4986231"/>
            <wp:effectExtent l="19050" t="0" r="0" b="0"/>
            <wp:docPr id="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986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965735">
      <w:pPr>
        <w:outlineLvl w:val="1"/>
        <w:rPr>
          <w:b/>
          <w:bCs/>
          <w:sz w:val="28"/>
          <w:szCs w:val="28"/>
          <w:lang w:val="bg-BG" w:eastAsia="en-US"/>
        </w:rPr>
      </w:pPr>
    </w:p>
    <w:p w:rsidR="00515FB0" w:rsidRPr="00965F71" w:rsidRDefault="00515FB0" w:rsidP="00965735">
      <w:pPr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3409B3" w:rsidRPr="00965F71" w:rsidRDefault="00E44FC1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lastRenderedPageBreak/>
        <w:t xml:space="preserve">В случай на неактуални данни е необходимо </w:t>
      </w:r>
      <w:r w:rsidR="00BF6DA8" w:rsidRPr="00965F71">
        <w:rPr>
          <w:sz w:val="24"/>
          <w:szCs w:val="24"/>
          <w:lang w:val="bg-BG"/>
        </w:rPr>
        <w:t xml:space="preserve">същите </w:t>
      </w:r>
      <w:r w:rsidRPr="00965F71">
        <w:rPr>
          <w:sz w:val="24"/>
          <w:szCs w:val="24"/>
          <w:lang w:val="bg-BG"/>
        </w:rPr>
        <w:t xml:space="preserve">да </w:t>
      </w:r>
      <w:r w:rsidR="00725D8C" w:rsidRPr="00965F71">
        <w:rPr>
          <w:sz w:val="24"/>
          <w:szCs w:val="24"/>
          <w:lang w:val="bg-BG"/>
        </w:rPr>
        <w:t>бъдат</w:t>
      </w:r>
      <w:r w:rsidR="00BF6DA8" w:rsidRPr="00965F71">
        <w:rPr>
          <w:sz w:val="24"/>
          <w:szCs w:val="24"/>
          <w:lang w:val="bg-BG"/>
        </w:rPr>
        <w:t xml:space="preserve"> промени, като системата </w:t>
      </w:r>
      <w:r w:rsidRPr="00965F71">
        <w:rPr>
          <w:sz w:val="24"/>
          <w:szCs w:val="24"/>
          <w:lang w:val="bg-BG"/>
        </w:rPr>
        <w:t xml:space="preserve">позволява тяхната корекция. </w:t>
      </w:r>
    </w:p>
    <w:p w:rsidR="00725D8C" w:rsidRPr="00965F71" w:rsidRDefault="002E4F10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Извършва се промяна в автоматично попълнената информац</w:t>
      </w:r>
      <w:r w:rsidR="009E07AB" w:rsidRPr="00965F71">
        <w:rPr>
          <w:sz w:val="24"/>
          <w:szCs w:val="24"/>
          <w:lang w:val="bg-BG"/>
        </w:rPr>
        <w:t>и</w:t>
      </w:r>
      <w:r w:rsidRPr="00965F71">
        <w:rPr>
          <w:sz w:val="24"/>
          <w:szCs w:val="24"/>
          <w:lang w:val="bg-BG"/>
        </w:rPr>
        <w:t xml:space="preserve">я </w:t>
      </w:r>
      <w:r w:rsidR="00FD46EF" w:rsidRPr="00965F71">
        <w:rPr>
          <w:sz w:val="24"/>
          <w:szCs w:val="24"/>
          <w:lang w:val="bg-BG"/>
        </w:rPr>
        <w:t xml:space="preserve">в поле „Тип на организацията“, като от падащо меню избирате </w:t>
      </w:r>
      <w:r w:rsidR="003F78AE" w:rsidRPr="00965F71">
        <w:rPr>
          <w:sz w:val="24"/>
          <w:szCs w:val="24"/>
          <w:lang w:val="bg-BG"/>
        </w:rPr>
        <w:t xml:space="preserve">съответната </w:t>
      </w:r>
      <w:r w:rsidR="00FD46EF" w:rsidRPr="00965F71">
        <w:rPr>
          <w:sz w:val="24"/>
          <w:szCs w:val="24"/>
          <w:lang w:val="bg-BG"/>
        </w:rPr>
        <w:t xml:space="preserve">категория и информацията в поле „Вид организация“ – избирате категория </w:t>
      </w:r>
      <w:r w:rsidR="003F78AE" w:rsidRPr="00965F71">
        <w:rPr>
          <w:sz w:val="24"/>
          <w:szCs w:val="24"/>
          <w:lang w:val="bg-BG"/>
        </w:rPr>
        <w:t xml:space="preserve"> според вида на предприятието</w:t>
      </w:r>
      <w:r w:rsidR="00FD46EF" w:rsidRPr="00965F71">
        <w:rPr>
          <w:sz w:val="24"/>
          <w:szCs w:val="24"/>
          <w:lang w:val="bg-BG"/>
        </w:rPr>
        <w:t>.</w:t>
      </w:r>
    </w:p>
    <w:p w:rsidR="003914D0" w:rsidRPr="00965F71" w:rsidRDefault="003914D0" w:rsidP="003914D0">
      <w:pPr>
        <w:pStyle w:val="CommentText"/>
        <w:rPr>
          <w:lang w:val="bg-BG"/>
        </w:rPr>
      </w:pP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на английски език (до 200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965F71">
        <w:rPr>
          <w:rFonts w:eastAsia="Calibri"/>
          <w:sz w:val="24"/>
          <w:szCs w:val="24"/>
          <w:lang w:val="bg-BG" w:eastAsia="en-US"/>
        </w:rPr>
        <w:t>бъде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965F71">
        <w:rPr>
          <w:rFonts w:eastAsia="Calibri"/>
          <w:sz w:val="24"/>
          <w:szCs w:val="24"/>
          <w:lang w:val="bg-BG" w:eastAsia="en-US"/>
        </w:rPr>
        <w:t>ено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2020.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Категория/статус на предприятието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A36E1F" w:rsidRPr="00965F71">
        <w:rPr>
          <w:rFonts w:eastAsia="Calibri"/>
          <w:sz w:val="24"/>
          <w:szCs w:val="24"/>
          <w:lang w:val="bg-BG" w:eastAsia="en-US"/>
        </w:rPr>
        <w:t>избира се статут на предприятието според категориите по ЗМСП</w:t>
      </w:r>
    </w:p>
    <w:p w:rsidR="003741F2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="003741F2"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основната дейност на </w:t>
      </w:r>
      <w:r w:rsidR="00B173F3" w:rsidRPr="00965F71">
        <w:rPr>
          <w:rFonts w:eastAsia="Calibri"/>
          <w:sz w:val="24"/>
          <w:szCs w:val="24"/>
          <w:lang w:val="bg-BG" w:eastAsia="en-US"/>
        </w:rPr>
        <w:t>предприятието</w:t>
      </w:r>
      <w:r w:rsidR="00CB7174">
        <w:rPr>
          <w:rFonts w:eastAsia="Calibri"/>
          <w:sz w:val="24"/>
          <w:szCs w:val="24"/>
          <w:lang w:val="bg-BG" w:eastAsia="en-US"/>
        </w:rPr>
        <w:t>/физическото лице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вида на </w:t>
      </w:r>
      <w:r w:rsidR="00CB7174">
        <w:rPr>
          <w:rFonts w:eastAsia="Calibri"/>
          <w:sz w:val="24"/>
          <w:szCs w:val="24"/>
          <w:lang w:val="bg-BG" w:eastAsia="en-US"/>
        </w:rPr>
        <w:t>земеделската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дейност</w:t>
      </w:r>
    </w:p>
    <w:p w:rsidR="00A25FC4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965F71">
        <w:rPr>
          <w:rFonts w:eastAsia="Calibri"/>
          <w:sz w:val="24"/>
          <w:szCs w:val="24"/>
          <w:lang w:val="bg-BG" w:eastAsia="en-US"/>
        </w:rPr>
        <w:t>копира</w:t>
      </w:r>
      <w:r w:rsidRPr="00965F71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965735" w:rsidRPr="00965F71" w:rsidRDefault="00257FAB" w:rsidP="004E7CBC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– зададения електр</w:t>
      </w:r>
      <w:r w:rsidR="00CB7174">
        <w:rPr>
          <w:rFonts w:eastAsia="Calibri"/>
          <w:sz w:val="24"/>
          <w:szCs w:val="24"/>
          <w:lang w:val="bg-BG" w:eastAsia="en-US"/>
        </w:rPr>
        <w:t xml:space="preserve">онен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адрес при </w:t>
      </w:r>
      <w:r w:rsidR="00B173F3" w:rsidRPr="00965F71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4E7CBC" w:rsidRDefault="004E7CBC" w:rsidP="00965735">
      <w:pPr>
        <w:spacing w:after="160"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257FAB" w:rsidRPr="00965F71" w:rsidRDefault="004E3C9E" w:rsidP="00965735">
      <w:pPr>
        <w:spacing w:after="160" w:line="278" w:lineRule="auto"/>
        <w:jc w:val="both"/>
        <w:rPr>
          <w:rFonts w:eastAsia="Calibri"/>
          <w:b/>
          <w:i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i/>
          <w:sz w:val="24"/>
          <w:szCs w:val="24"/>
          <w:lang w:val="bg-BG" w:eastAsia="en-US"/>
        </w:rPr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003C39">
        <w:rPr>
          <w:rFonts w:eastAsia="Calibri"/>
          <w:b/>
          <w:i/>
          <w:color w:val="FF0000"/>
          <w:sz w:val="24"/>
          <w:szCs w:val="24"/>
          <w:lang w:val="bg-BG"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  <w:r w:rsidR="004D3BEC">
        <w:rPr>
          <w:rFonts w:eastAsia="Calibri"/>
          <w:b/>
          <w:i/>
          <w:color w:val="FF0000"/>
          <w:sz w:val="24"/>
          <w:szCs w:val="24"/>
          <w:lang w:val="bg-BG" w:eastAsia="en-US"/>
        </w:rPr>
        <w:t xml:space="preserve"> </w:t>
      </w:r>
      <w:r w:rsidR="002F495A" w:rsidRPr="00965F71">
        <w:rPr>
          <w:rFonts w:eastAsia="Calibri"/>
          <w:b/>
          <w:i/>
          <w:sz w:val="24"/>
          <w:szCs w:val="24"/>
          <w:lang w:val="bg-BG" w:eastAsia="en-US"/>
        </w:rPr>
        <w:t>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ръководителя на </w:t>
      </w:r>
      <w:r w:rsidR="00DB5218" w:rsidRPr="00965F71">
        <w:rPr>
          <w:rFonts w:eastAsia="Calibri"/>
          <w:sz w:val="24"/>
          <w:szCs w:val="24"/>
          <w:lang w:val="bg-BG" w:eastAsia="en-US"/>
        </w:rPr>
        <w:t>предприятието-кандидат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следва да се попълнят имената на лицето за контакти (най-често координатора по проекта, но може да бъде </w:t>
      </w:r>
      <w:r w:rsidR="00673FC2">
        <w:rPr>
          <w:rFonts w:eastAsia="Calibri"/>
          <w:sz w:val="24"/>
          <w:szCs w:val="24"/>
          <w:lang w:val="bg-BG" w:eastAsia="en-US"/>
        </w:rPr>
        <w:t>физическото лице/</w:t>
      </w:r>
      <w:r w:rsidR="00DB5218" w:rsidRPr="00965F71">
        <w:rPr>
          <w:rFonts w:eastAsia="Calibri"/>
          <w:sz w:val="24"/>
          <w:szCs w:val="24"/>
          <w:lang w:val="bg-BG" w:eastAsia="en-US"/>
        </w:rPr>
        <w:t>управител/собственик на предприятието-кандидат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E-mail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965F71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,предвидено е за попълването на всякаква допълнителна информация, </w:t>
      </w:r>
      <w:proofErr w:type="spellStart"/>
      <w:r w:rsidR="00944D2B" w:rsidRPr="00965F71">
        <w:rPr>
          <w:rFonts w:eastAsia="Calibri"/>
          <w:sz w:val="24"/>
          <w:szCs w:val="24"/>
          <w:lang w:val="bg-BG" w:eastAsia="en-US"/>
        </w:rPr>
        <w:t>касаеща</w:t>
      </w:r>
      <w:proofErr w:type="spellEnd"/>
      <w:r w:rsidR="00944D2B" w:rsidRPr="00965F71">
        <w:rPr>
          <w:rFonts w:eastAsia="Calibri"/>
          <w:sz w:val="24"/>
          <w:szCs w:val="24"/>
          <w:lang w:val="bg-BG" w:eastAsia="en-US"/>
        </w:rPr>
        <w:t xml:space="preserve"> данните на кандидата.</w:t>
      </w:r>
    </w:p>
    <w:p w:rsidR="00795EA9" w:rsidRPr="00965F71" w:rsidRDefault="00795EA9" w:rsidP="00A25FC4">
      <w:pPr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9266BA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НЕ ПРИЛОЖИМО за процедурата – не се попълва</w:t>
      </w:r>
      <w:r w:rsidR="003A3014">
        <w:rPr>
          <w:rFonts w:eastAsia="Calibri"/>
          <w:sz w:val="24"/>
          <w:szCs w:val="24"/>
          <w:lang w:val="bg-BG" w:eastAsia="en-US"/>
        </w:rPr>
        <w:t>.</w:t>
      </w:r>
    </w:p>
    <w:p w:rsidR="00795EA9" w:rsidRPr="00965F71" w:rsidRDefault="00795EA9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ДФЗ-РА за ПРСР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965F71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drawing>
          <wp:inline distT="0" distB="0" distL="0" distR="0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5. Бюджет (в лева)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Pr="00965F71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965F71">
        <w:rPr>
          <w:bCs/>
          <w:sz w:val="24"/>
          <w:szCs w:val="24"/>
          <w:lang w:val="bg-BG" w:eastAsia="en-US"/>
        </w:rPr>
        <w:t>се определят</w:t>
      </w:r>
      <w:r w:rsidR="00C96850" w:rsidRPr="00965F71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72034F" w:rsidRPr="00965F71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965F71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965F71">
        <w:rPr>
          <w:rFonts w:eastAsia="Calibri"/>
          <w:sz w:val="24"/>
          <w:szCs w:val="24"/>
          <w:lang w:val="bg-BG" w:eastAsia="en-US"/>
        </w:rPr>
        <w:t>14.1 от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3A3014">
        <w:rPr>
          <w:rFonts w:eastAsia="Calibri"/>
          <w:sz w:val="24"/>
          <w:szCs w:val="24"/>
          <w:lang w:val="bg-BG" w:eastAsia="en-US"/>
        </w:rPr>
        <w:t>условията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</w:t>
      </w:r>
      <w:r w:rsidR="00C96850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5C1343" w:rsidP="00C50234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В бюджета на процедурата разходите са на 3 нива:</w:t>
      </w:r>
      <w:r w:rsidR="00A72D46">
        <w:rPr>
          <w:bCs/>
          <w:sz w:val="24"/>
          <w:szCs w:val="24"/>
          <w:lang w:val="bg-BG" w:eastAsia="en-US"/>
        </w:rPr>
        <w:t xml:space="preserve"> </w:t>
      </w:r>
      <w:r w:rsidR="00F77673" w:rsidRPr="00965F71">
        <w:rPr>
          <w:bCs/>
          <w:sz w:val="24"/>
          <w:szCs w:val="24"/>
          <w:lang w:val="bg-BG" w:eastAsia="en-US"/>
        </w:rPr>
        <w:t>разходи от ниво 1</w:t>
      </w:r>
      <w:r w:rsidRPr="00965F71">
        <w:rPr>
          <w:bCs/>
          <w:sz w:val="24"/>
          <w:szCs w:val="24"/>
          <w:lang w:val="bg-BG" w:eastAsia="en-US"/>
        </w:rPr>
        <w:t xml:space="preserve"> (</w:t>
      </w:r>
      <w:r w:rsidR="00A7096F" w:rsidRPr="00965F71">
        <w:rPr>
          <w:sz w:val="24"/>
          <w:szCs w:val="24"/>
          <w:lang w:val="bg-BG"/>
        </w:rPr>
        <w:t>обозначени с римски цифр</w:t>
      </w:r>
      <w:r w:rsidR="00895EE9" w:rsidRPr="00965F71">
        <w:rPr>
          <w:sz w:val="24"/>
          <w:szCs w:val="24"/>
          <w:lang w:val="bg-BG"/>
        </w:rPr>
        <w:t xml:space="preserve">и, като те се въвеждат от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A7096F" w:rsidRPr="00965F71">
        <w:rPr>
          <w:sz w:val="24"/>
          <w:szCs w:val="24"/>
          <w:lang w:val="bg-BG"/>
        </w:rPr>
        <w:t xml:space="preserve"> и не могат да бъдат коригирани от страна на </w:t>
      </w:r>
      <w:r w:rsidR="00A7096F" w:rsidRPr="00965F71">
        <w:rPr>
          <w:sz w:val="24"/>
          <w:szCs w:val="24"/>
          <w:lang w:val="bg-BG"/>
        </w:rPr>
        <w:lastRenderedPageBreak/>
        <w:t>кандидатите</w:t>
      </w:r>
      <w:r w:rsidR="00F77673" w:rsidRPr="00965F71">
        <w:rPr>
          <w:sz w:val="24"/>
          <w:szCs w:val="24"/>
          <w:lang w:val="bg-BG"/>
        </w:rPr>
        <w:t>); разходи от ниво 2 (об</w:t>
      </w:r>
      <w:r w:rsidR="004859C9" w:rsidRPr="00965F71">
        <w:rPr>
          <w:sz w:val="24"/>
          <w:szCs w:val="24"/>
          <w:lang w:val="bg-BG"/>
        </w:rPr>
        <w:t>означени са с арабски цифри: 1.; 2.</w:t>
      </w:r>
      <w:r w:rsidR="00A7096F" w:rsidRPr="00965F71">
        <w:rPr>
          <w:sz w:val="24"/>
          <w:szCs w:val="24"/>
          <w:lang w:val="bg-BG"/>
        </w:rPr>
        <w:t xml:space="preserve">; 3, чиято формулировка е задължителна и се въвежда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F77673" w:rsidRPr="00965F71">
        <w:rPr>
          <w:sz w:val="24"/>
          <w:szCs w:val="24"/>
          <w:lang w:val="bg-BG"/>
        </w:rPr>
        <w:t>); разходи от ниво 3 (1.1.;1.2.; 2.1. и т.н.). Кандидат</w:t>
      </w:r>
      <w:r w:rsidR="00A7096F" w:rsidRPr="00965F71">
        <w:rPr>
          <w:sz w:val="24"/>
          <w:szCs w:val="24"/>
          <w:lang w:val="bg-BG"/>
        </w:rPr>
        <w:t>ите</w:t>
      </w:r>
      <w:r w:rsidR="00F77673" w:rsidRPr="00965F71">
        <w:rPr>
          <w:sz w:val="24"/>
          <w:szCs w:val="24"/>
          <w:lang w:val="bg-BG"/>
        </w:rPr>
        <w:t xml:space="preserve"> мо</w:t>
      </w:r>
      <w:r w:rsidR="00A7096F" w:rsidRPr="00965F71">
        <w:rPr>
          <w:sz w:val="24"/>
          <w:szCs w:val="24"/>
          <w:lang w:val="bg-BG"/>
        </w:rPr>
        <w:t>гат</w:t>
      </w:r>
      <w:r w:rsidR="00F77673" w:rsidRPr="00965F71">
        <w:rPr>
          <w:sz w:val="24"/>
          <w:szCs w:val="24"/>
          <w:lang w:val="bg-BG"/>
        </w:rPr>
        <w:t xml:space="preserve"> да добавя</w:t>
      </w:r>
      <w:r w:rsidR="00A7096F" w:rsidRPr="00965F71">
        <w:rPr>
          <w:sz w:val="24"/>
          <w:szCs w:val="24"/>
          <w:lang w:val="bg-BG"/>
        </w:rPr>
        <w:t>т</w:t>
      </w:r>
      <w:r w:rsidR="00F77673" w:rsidRPr="00965F71">
        <w:rPr>
          <w:sz w:val="24"/>
          <w:szCs w:val="24"/>
          <w:lang w:val="bg-BG"/>
        </w:rPr>
        <w:t xml:space="preserve"> бюджетни редове </w:t>
      </w:r>
      <w:r w:rsidR="00A95B50" w:rsidRPr="00965F71">
        <w:rPr>
          <w:sz w:val="24"/>
          <w:szCs w:val="24"/>
          <w:lang w:val="bg-BG"/>
        </w:rPr>
        <w:t xml:space="preserve">за разходи от ниво 3, както и да променят примерната формулировка, въведена от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A95B50" w:rsidRPr="00965F71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="00A72D46">
        <w:rPr>
          <w:sz w:val="24"/>
          <w:szCs w:val="24"/>
          <w:lang w:val="bg-BG"/>
        </w:rPr>
        <w:t xml:space="preserve"> 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Въведените от бенефициента бюджетни редове се сумират автоматично на ниво арабска цифра и съответно – римска цифра. </w:t>
      </w:r>
      <w:r w:rsidR="00C50234" w:rsidRPr="00965F71">
        <w:rPr>
          <w:rFonts w:eastAsia="Calibri"/>
          <w:sz w:val="24"/>
          <w:szCs w:val="24"/>
          <w:lang w:val="bg-BG" w:eastAsia="en-US"/>
        </w:rPr>
        <w:t>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</w:t>
      </w:r>
      <w:r w:rsidR="00EA64B7" w:rsidRPr="00965F71">
        <w:rPr>
          <w:rFonts w:eastAsia="Calibri"/>
          <w:sz w:val="24"/>
          <w:szCs w:val="24"/>
          <w:lang w:val="bg-BG" w:eastAsia="en-US"/>
        </w:rPr>
        <w:t xml:space="preserve">та на  проектното предложение. </w:t>
      </w:r>
      <w:r w:rsidR="00257FAB" w:rsidRPr="00965F71">
        <w:rPr>
          <w:rFonts w:eastAsia="Calibri"/>
          <w:sz w:val="24"/>
          <w:szCs w:val="24"/>
          <w:lang w:val="bg-BG" w:eastAsia="en-US"/>
        </w:rPr>
        <w:t>За всеки бюджетен ред кандидатът следва да уточни към коя дейност се отнася разходът.</w:t>
      </w:r>
    </w:p>
    <w:p w:rsidR="00A25FC4" w:rsidRPr="00965F71" w:rsidRDefault="00C50234" w:rsidP="00965735">
      <w:pPr>
        <w:spacing w:after="24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Кандидатът следва да опише броя </w:t>
      </w:r>
      <w:r w:rsidR="00007A7C">
        <w:rPr>
          <w:bCs/>
          <w:sz w:val="24"/>
          <w:szCs w:val="24"/>
          <w:lang w:val="bg-BG" w:eastAsia="en-US"/>
        </w:rPr>
        <w:t xml:space="preserve">и вида </w:t>
      </w:r>
      <w:r w:rsidRPr="00965F71">
        <w:rPr>
          <w:bCs/>
          <w:sz w:val="24"/>
          <w:szCs w:val="24"/>
          <w:lang w:val="bg-BG" w:eastAsia="en-US"/>
        </w:rPr>
        <w:t xml:space="preserve">на закупуваните ДМА, ДНА, </w:t>
      </w:r>
      <w:r w:rsidR="00C96850" w:rsidRPr="00965F71">
        <w:rPr>
          <w:bCs/>
          <w:sz w:val="24"/>
          <w:szCs w:val="24"/>
          <w:lang w:val="bg-BG" w:eastAsia="en-US"/>
        </w:rPr>
        <w:t xml:space="preserve">вид </w:t>
      </w:r>
      <w:r w:rsidRPr="00965F71">
        <w:rPr>
          <w:bCs/>
          <w:sz w:val="24"/>
          <w:szCs w:val="24"/>
          <w:lang w:val="bg-BG" w:eastAsia="en-US"/>
        </w:rPr>
        <w:t xml:space="preserve">услуги, </w:t>
      </w:r>
      <w:r w:rsidR="00C96850" w:rsidRPr="00965F71">
        <w:rPr>
          <w:bCs/>
          <w:sz w:val="24"/>
          <w:szCs w:val="24"/>
          <w:lang w:val="bg-BG" w:eastAsia="en-US"/>
        </w:rPr>
        <w:t>кв.м за строително-монтажни дейности</w:t>
      </w:r>
      <w:r w:rsidR="00007A7C">
        <w:rPr>
          <w:bCs/>
          <w:sz w:val="24"/>
          <w:szCs w:val="24"/>
          <w:lang w:val="bg-BG" w:eastAsia="en-US"/>
        </w:rPr>
        <w:t>, марка/модел</w:t>
      </w:r>
      <w:r w:rsidRPr="00965F71">
        <w:rPr>
          <w:bCs/>
          <w:sz w:val="24"/>
          <w:szCs w:val="24"/>
          <w:lang w:val="bg-BG" w:eastAsia="en-US"/>
        </w:rPr>
        <w:t xml:space="preserve">и т.н. от 3-то ниво в описателната част на отделните бюджетни редове от това ниво. </w:t>
      </w:r>
    </w:p>
    <w:p w:rsidR="00EF0049" w:rsidRPr="00965F71" w:rsidRDefault="00113267" w:rsidP="001B3F6E">
      <w:pPr>
        <w:spacing w:after="120" w:line="281" w:lineRule="auto"/>
        <w:jc w:val="both"/>
        <w:rPr>
          <w:rFonts w:eastAsia="Calibri"/>
          <w:sz w:val="24"/>
          <w:szCs w:val="24"/>
          <w:highlight w:val="red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>В зависимост от заложения</w:t>
      </w:r>
      <w:r w:rsidR="00BC1DE8" w:rsidRPr="00965F71">
        <w:rPr>
          <w:rFonts w:eastAsia="Calibri"/>
          <w:sz w:val="24"/>
          <w:szCs w:val="24"/>
          <w:lang w:val="bg-BG" w:eastAsia="en-US"/>
        </w:rPr>
        <w:t xml:space="preserve"> интензитет на </w:t>
      </w:r>
      <w:r w:rsidR="009E75A5" w:rsidRPr="00965F71">
        <w:rPr>
          <w:rFonts w:eastAsia="Calibri"/>
          <w:sz w:val="24"/>
          <w:szCs w:val="24"/>
          <w:lang w:val="bg-BG" w:eastAsia="en-US"/>
        </w:rPr>
        <w:t>БФП</w:t>
      </w:r>
      <w:r w:rsidR="00BC1DE8" w:rsidRPr="00965F71">
        <w:rPr>
          <w:rFonts w:eastAsia="Calibri"/>
          <w:sz w:val="24"/>
          <w:szCs w:val="24"/>
          <w:lang w:val="bg-BG" w:eastAsia="en-US"/>
        </w:rPr>
        <w:t xml:space="preserve"> по процедурата, </w:t>
      </w:r>
      <w:r w:rsidR="00D169F1" w:rsidRPr="00965F71">
        <w:rPr>
          <w:rFonts w:eastAsia="Calibri"/>
          <w:sz w:val="24"/>
          <w:szCs w:val="24"/>
          <w:lang w:val="bg-BG" w:eastAsia="en-US"/>
        </w:rPr>
        <w:t xml:space="preserve">автоматично </w:t>
      </w:r>
      <w:r w:rsidR="00BC1DE8" w:rsidRPr="00965F71">
        <w:rPr>
          <w:rFonts w:eastAsia="Calibri"/>
          <w:sz w:val="24"/>
          <w:szCs w:val="24"/>
          <w:lang w:val="bg-BG" w:eastAsia="en-US"/>
        </w:rPr>
        <w:t>се п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опълва полето </w:t>
      </w:r>
      <w:r w:rsidR="00EF0049"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1F0E14" w:rsidRPr="00965F71">
        <w:rPr>
          <w:rFonts w:eastAsia="Calibri"/>
          <w:sz w:val="24"/>
          <w:szCs w:val="24"/>
          <w:lang w:val="bg-BG" w:eastAsia="en-US"/>
        </w:rPr>
        <w:t>БФП</w:t>
      </w:r>
      <w:r w:rsidR="00EF0049" w:rsidRPr="00965F71">
        <w:rPr>
          <w:rFonts w:eastAsia="Calibri"/>
          <w:b/>
          <w:sz w:val="24"/>
          <w:szCs w:val="24"/>
          <w:lang w:val="bg-BG" w:eastAsia="en-US"/>
        </w:rPr>
        <w:t>“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 в бюджетен ред от ниво 3. </w:t>
      </w:r>
      <w:r w:rsidR="00D169F1" w:rsidRPr="00965F71">
        <w:rPr>
          <w:rFonts w:eastAsia="Calibri"/>
          <w:sz w:val="24"/>
          <w:szCs w:val="24"/>
          <w:lang w:val="bg-BG" w:eastAsia="en-US"/>
        </w:rPr>
        <w:t xml:space="preserve">Кандидатът въвежда сумата на безвъзмездната финансова помощ и сумата на собственото финансиране на всеки заявен разход. Системата събира общата стойност </w:t>
      </w:r>
      <w:r>
        <w:rPr>
          <w:rFonts w:eastAsia="Calibri"/>
          <w:sz w:val="24"/>
          <w:szCs w:val="24"/>
          <w:lang w:val="bg-BG" w:eastAsia="en-US"/>
        </w:rPr>
        <w:t>на разхода по дадената позиция.</w:t>
      </w:r>
    </w:p>
    <w:p w:rsidR="00522EEE" w:rsidRPr="00522EEE" w:rsidRDefault="00522EEE" w:rsidP="00113267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B96194">
        <w:rPr>
          <w:rFonts w:eastAsia="Calibri"/>
          <w:sz w:val="24"/>
          <w:szCs w:val="24"/>
          <w:lang w:val="bg-BG" w:eastAsia="en-US"/>
        </w:rPr>
        <w:t>В случай че кандидатът же</w:t>
      </w:r>
      <w:r>
        <w:rPr>
          <w:rFonts w:eastAsia="Calibri"/>
          <w:sz w:val="24"/>
          <w:szCs w:val="24"/>
          <w:lang w:val="bg-BG" w:eastAsia="en-US"/>
        </w:rPr>
        <w:t xml:space="preserve">лае да нанесе ръчно процента на безвъзмездното финансиране </w:t>
      </w:r>
      <w:r w:rsidRPr="00B96194">
        <w:rPr>
          <w:rFonts w:eastAsia="Calibri"/>
          <w:sz w:val="24"/>
          <w:szCs w:val="24"/>
          <w:lang w:val="bg-BG" w:eastAsia="en-US"/>
        </w:rPr>
        <w:t xml:space="preserve">срещу съответния бюджетен ред следва да бъде </w:t>
      </w:r>
      <w:r>
        <w:rPr>
          <w:rFonts w:eastAsia="Calibri"/>
          <w:sz w:val="24"/>
          <w:szCs w:val="24"/>
          <w:lang w:val="bg-BG" w:eastAsia="en-US"/>
        </w:rPr>
        <w:t>маркирана</w:t>
      </w:r>
      <w:r w:rsidR="00113267">
        <w:rPr>
          <w:rFonts w:eastAsia="Calibri"/>
          <w:sz w:val="24"/>
          <w:szCs w:val="24"/>
          <w:lang w:val="bg-BG" w:eastAsia="en-US"/>
        </w:rPr>
        <w:t xml:space="preserve"> </w:t>
      </w:r>
      <w:r w:rsidRPr="00B96194">
        <w:rPr>
          <w:rFonts w:eastAsia="Calibri"/>
          <w:sz w:val="24"/>
          <w:szCs w:val="24"/>
          <w:lang w:val="bg-BG" w:eastAsia="en-US"/>
        </w:rPr>
        <w:t>синята кутийка в колона Стойност/Сума с процентно съотношение</w:t>
      </w:r>
      <w:r>
        <w:rPr>
          <w:rFonts w:eastAsia="Calibri"/>
          <w:sz w:val="24"/>
          <w:szCs w:val="24"/>
          <w:lang w:val="bg-BG" w:eastAsia="en-US"/>
        </w:rPr>
        <w:t xml:space="preserve">. В този случай, кандидатът нанася общата стойност на разхода, а системата автоматично разделя разхода на безвъзмездно и собствено финансиране. </w:t>
      </w:r>
    </w:p>
    <w:p w:rsidR="00B40F3D" w:rsidRPr="00522EEE" w:rsidRDefault="00113267" w:rsidP="001B3F6E">
      <w:pPr>
        <w:spacing w:after="120" w:line="281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Примерна схема:</w:t>
      </w:r>
    </w:p>
    <w:p w:rsidR="00BC1DE8" w:rsidRPr="00965F71" w:rsidRDefault="00113267" w:rsidP="001B3F6E">
      <w:pPr>
        <w:spacing w:after="120" w:line="281" w:lineRule="auto"/>
        <w:jc w:val="both"/>
        <w:rPr>
          <w:noProof/>
          <w:lang w:val="bg-BG" w:eastAsia="bg-BG"/>
        </w:rPr>
      </w:pPr>
      <w:r>
        <w:rPr>
          <w:noProof/>
          <w:lang w:val="bg-BG" w:eastAsia="bg-BG"/>
        </w:rPr>
        <w:lastRenderedPageBreak/>
        <w:drawing>
          <wp:inline distT="0" distB="0" distL="0" distR="0">
            <wp:extent cx="6296025" cy="4381500"/>
            <wp:effectExtent l="19050" t="0" r="9525" b="0"/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F6AD9">
        <w:rPr>
          <w:noProof/>
          <w:lang w:val="bg-BG" w:eastAsia="bg-BG"/>
        </w:rPr>
        <w:drawing>
          <wp:inline distT="0" distB="0" distL="0" distR="0">
            <wp:extent cx="6296025" cy="3114675"/>
            <wp:effectExtent l="19050" t="0" r="9525" b="0"/>
            <wp:docPr id="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9F1" w:rsidRPr="00965F71" w:rsidRDefault="00D169F1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965F71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965F71">
        <w:rPr>
          <w:rFonts w:eastAsia="Calibri"/>
          <w:sz w:val="24"/>
          <w:szCs w:val="24"/>
          <w:lang w:val="bg-BG" w:eastAsia="en-US"/>
        </w:rPr>
        <w:t>раздел</w:t>
      </w:r>
      <w:r w:rsidRPr="00965F71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965F71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965F71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Поле </w:t>
      </w:r>
      <w:r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965F71">
        <w:rPr>
          <w:rFonts w:eastAsia="Calibri"/>
          <w:b/>
          <w:sz w:val="24"/>
          <w:szCs w:val="24"/>
          <w:lang w:val="bg-BG" w:eastAsia="en-US"/>
        </w:rPr>
        <w:t>К</w:t>
      </w:r>
      <w:r w:rsidRPr="00965F71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965F71">
        <w:rPr>
          <w:sz w:val="24"/>
          <w:szCs w:val="24"/>
          <w:lang w:val="bg-BG"/>
        </w:rPr>
        <w:t xml:space="preserve">ПРСР 2014-2020 </w:t>
      </w:r>
      <w:r w:rsidRPr="00965F71">
        <w:rPr>
          <w:rFonts w:eastAsia="Calibri"/>
          <w:sz w:val="24"/>
          <w:szCs w:val="24"/>
          <w:lang w:val="bg-BG" w:eastAsia="en-US"/>
        </w:rPr>
        <w:t>г.;</w:t>
      </w:r>
    </w:p>
    <w:p w:rsidR="00E07A64" w:rsidRPr="00965F71" w:rsidRDefault="00E07A64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 „</w:t>
      </w:r>
      <w:r w:rsidRPr="00965F71">
        <w:rPr>
          <w:rFonts w:eastAsia="Calibri"/>
          <w:b/>
          <w:sz w:val="24"/>
          <w:szCs w:val="24"/>
          <w:lang w:val="bg-BG" w:eastAsia="en-US"/>
        </w:rPr>
        <w:t xml:space="preserve">Очаквани приходи от проекта” - </w:t>
      </w:r>
      <w:r w:rsidRPr="00965F71">
        <w:rPr>
          <w:rFonts w:eastAsia="Calibri"/>
          <w:sz w:val="24"/>
          <w:szCs w:val="24"/>
          <w:lang w:val="bg-BG" w:eastAsia="en-US"/>
        </w:rPr>
        <w:t>не следва да се попълва.</w:t>
      </w:r>
    </w:p>
    <w:p w:rsidR="00257FAB" w:rsidRPr="00965F71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Pr="00965F71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B664ED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>
            <wp:extent cx="6124575" cy="415290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1049" w:rsidRPr="00965F71" w:rsidRDefault="00EA64B7" w:rsidP="00EA64B7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Допустимите дейности са изброени в</w:t>
      </w:r>
      <w:r w:rsidR="00CA1049" w:rsidRPr="00965F71">
        <w:rPr>
          <w:rFonts w:eastAsia="Calibri"/>
          <w:sz w:val="24"/>
          <w:szCs w:val="24"/>
          <w:lang w:val="bg-BG" w:eastAsia="en-US"/>
        </w:rPr>
        <w:t xml:space="preserve"> т. 13 „Допустими дейности“ от условията за кандидатстване</w:t>
      </w:r>
      <w:r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избира бутон „Добави“ за всяка една от планираните дейности и попълва 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избира се от падащо меню наименованието на </w:t>
      </w:r>
      <w:r w:rsidR="001123F6" w:rsidRPr="00965F71">
        <w:rPr>
          <w:rFonts w:eastAsia="Calibri"/>
          <w:sz w:val="24"/>
          <w:szCs w:val="24"/>
          <w:lang w:val="bg-BG" w:eastAsia="en-US"/>
        </w:rPr>
        <w:t>кандидата</w:t>
      </w:r>
      <w:r w:rsidR="00B4574C" w:rsidRPr="00965F71">
        <w:rPr>
          <w:rFonts w:eastAsia="Calibri"/>
          <w:sz w:val="24"/>
          <w:szCs w:val="24"/>
          <w:lang w:val="bg-BG" w:eastAsia="en-US"/>
        </w:rPr>
        <w:t>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>попълва се наименованието на дейността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965F71" w:rsidRDefault="00257FAB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ясно 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дейности и обосновка за техния избор. </w:t>
      </w:r>
      <w:r w:rsidR="006D7669" w:rsidRPr="00965F71">
        <w:rPr>
          <w:rFonts w:eastAsia="Calibri"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те са недвусмислено формулирани </w:t>
      </w:r>
      <w:r w:rsidR="00FC3BAE" w:rsidRPr="00965F71">
        <w:rPr>
          <w:rFonts w:eastAsia="Calibri"/>
          <w:sz w:val="24"/>
          <w:szCs w:val="24"/>
          <w:lang w:val="bg-BG" w:eastAsia="en-US"/>
        </w:rPr>
        <w:t>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965F71">
        <w:rPr>
          <w:rFonts w:eastAsia="Calibri"/>
          <w:sz w:val="24"/>
          <w:szCs w:val="24"/>
          <w:lang w:val="bg-BG" w:eastAsia="en-US"/>
        </w:rPr>
        <w:t xml:space="preserve"> се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фактологически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грешки;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„Подробно“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965F71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965F71">
        <w:rPr>
          <w:rFonts w:eastAsia="Calibri"/>
          <w:sz w:val="24"/>
          <w:szCs w:val="24"/>
          <w:lang w:val="bg-BG" w:eastAsia="en-US"/>
        </w:rPr>
        <w:t>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965F71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965F71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A11CC9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Какъв комплекс от </w:t>
      </w:r>
      <w:r w:rsidR="00B173F3" w:rsidRPr="00965F71">
        <w:rPr>
          <w:rFonts w:eastAsia="Calibri"/>
          <w:sz w:val="24"/>
          <w:szCs w:val="24"/>
          <w:lang w:val="bg-BG" w:eastAsia="en-US"/>
        </w:rPr>
        <w:t>инвестиции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 се предвиждат за изпълнение на дейността. 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свързани с изпълнението на проекта.</w:t>
      </w:r>
    </w:p>
    <w:p w:rsidR="0057003A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поредният номер на месеца, през който се планира да стартира дейността. Например, ако проектът </w:t>
      </w:r>
      <w:r w:rsidR="0057003A" w:rsidRPr="00965F71">
        <w:rPr>
          <w:rFonts w:eastAsia="Calibri"/>
          <w:sz w:val="24"/>
          <w:szCs w:val="24"/>
          <w:lang w:val="bg-BG" w:eastAsia="en-US"/>
        </w:rPr>
        <w:t>включва СМР по изграждане на сграда</w:t>
      </w:r>
      <w:r w:rsidR="009133FB">
        <w:rPr>
          <w:rFonts w:eastAsia="Calibri"/>
          <w:sz w:val="24"/>
          <w:szCs w:val="24"/>
          <w:lang w:val="bg-BG" w:eastAsia="en-US"/>
        </w:rPr>
        <w:t xml:space="preserve"> за отглеждане на кози</w:t>
      </w:r>
      <w:r w:rsidR="0057003A" w:rsidRPr="00965F71">
        <w:rPr>
          <w:rFonts w:eastAsia="Calibri"/>
          <w:sz w:val="24"/>
          <w:szCs w:val="24"/>
          <w:lang w:val="bg-BG" w:eastAsia="en-US"/>
        </w:rPr>
        <w:t xml:space="preserve"> и закупуване и монтиране на </w:t>
      </w:r>
      <w:r w:rsidR="009133FB">
        <w:rPr>
          <w:rFonts w:eastAsia="Calibri"/>
          <w:sz w:val="24"/>
          <w:szCs w:val="24"/>
          <w:lang w:val="bg-BG" w:eastAsia="en-US"/>
        </w:rPr>
        <w:t>доилна инсталация</w:t>
      </w:r>
      <w:r w:rsidR="0057003A" w:rsidRPr="00965F71">
        <w:rPr>
          <w:rFonts w:eastAsia="Calibri"/>
          <w:sz w:val="24"/>
          <w:szCs w:val="24"/>
          <w:lang w:val="bg-BG" w:eastAsia="en-US"/>
        </w:rPr>
        <w:t xml:space="preserve"> в нея, то</w:t>
      </w:r>
      <w:r w:rsidR="009133FB">
        <w:rPr>
          <w:rFonts w:eastAsia="Calibri"/>
          <w:sz w:val="24"/>
          <w:szCs w:val="24"/>
          <w:lang w:val="bg-BG" w:eastAsia="en-US"/>
        </w:rPr>
        <w:t xml:space="preserve"> </w:t>
      </w:r>
      <w:r w:rsidR="0057003A" w:rsidRPr="00965F71">
        <w:rPr>
          <w:rFonts w:eastAsia="Calibri"/>
          <w:sz w:val="24"/>
          <w:szCs w:val="24"/>
          <w:lang w:val="bg-BG" w:eastAsia="en-US"/>
        </w:rPr>
        <w:t>месецът</w:t>
      </w:r>
      <w:r w:rsidR="00AF1779" w:rsidRPr="00965F71">
        <w:rPr>
          <w:rFonts w:eastAsia="Calibri"/>
          <w:sz w:val="24"/>
          <w:szCs w:val="24"/>
          <w:lang w:val="bg-BG" w:eastAsia="en-US"/>
        </w:rPr>
        <w:t>, предвиден за</w:t>
      </w:r>
      <w:r w:rsidR="0057003A" w:rsidRPr="00965F71">
        <w:rPr>
          <w:rFonts w:eastAsia="Calibri"/>
          <w:sz w:val="24"/>
          <w:szCs w:val="24"/>
          <w:lang w:val="bg-BG" w:eastAsia="en-US"/>
        </w:rPr>
        <w:t xml:space="preserve"> стартиране на дейностите по СМР </w:t>
      </w:r>
      <w:r w:rsidR="00AF1779" w:rsidRPr="00965F71">
        <w:rPr>
          <w:rFonts w:eastAsia="Calibri"/>
          <w:sz w:val="24"/>
          <w:szCs w:val="24"/>
          <w:lang w:val="bg-BG" w:eastAsia="en-US"/>
        </w:rPr>
        <w:t>ще бъде първи месец за стартиране на проекта</w:t>
      </w:r>
      <w:r w:rsidR="00D6062C" w:rsidRPr="00965F71">
        <w:rPr>
          <w:rFonts w:eastAsia="Calibri"/>
          <w:sz w:val="24"/>
          <w:szCs w:val="24"/>
          <w:lang w:val="bg-BG" w:eastAsia="en-US"/>
        </w:rPr>
        <w:t xml:space="preserve"> и</w:t>
      </w:r>
      <w:r w:rsidR="00AF1779" w:rsidRPr="00965F71">
        <w:rPr>
          <w:rFonts w:eastAsia="Calibri"/>
          <w:sz w:val="24"/>
          <w:szCs w:val="24"/>
          <w:lang w:val="bg-BG" w:eastAsia="en-US"/>
        </w:rPr>
        <w:t xml:space="preserve"> в поле „Месец за стартиране на дейността” се въвежда 1. Ако за изграждането на сграда</w:t>
      </w:r>
      <w:r w:rsidR="009133FB">
        <w:rPr>
          <w:rFonts w:eastAsia="Calibri"/>
          <w:sz w:val="24"/>
          <w:szCs w:val="24"/>
          <w:lang w:val="bg-BG" w:eastAsia="en-US"/>
        </w:rPr>
        <w:t>та</w:t>
      </w:r>
      <w:r w:rsidR="00AF1779" w:rsidRPr="00965F71">
        <w:rPr>
          <w:rFonts w:eastAsia="Calibri"/>
          <w:sz w:val="24"/>
          <w:szCs w:val="24"/>
          <w:lang w:val="bg-BG" w:eastAsia="en-US"/>
        </w:rPr>
        <w:t xml:space="preserve"> са необходими 12 месеца, то в поле „Продължителност на дейността (месеци)” се въвежда 12. Ако следваща дейност по </w:t>
      </w:r>
      <w:r w:rsidR="009133FB">
        <w:rPr>
          <w:rFonts w:eastAsia="Calibri"/>
          <w:sz w:val="24"/>
          <w:szCs w:val="24"/>
          <w:lang w:val="bg-BG" w:eastAsia="en-US"/>
        </w:rPr>
        <w:t xml:space="preserve">изграждането на </w:t>
      </w:r>
      <w:proofErr w:type="spellStart"/>
      <w:r w:rsidR="009133FB">
        <w:rPr>
          <w:rFonts w:eastAsia="Calibri"/>
          <w:sz w:val="24"/>
          <w:szCs w:val="24"/>
          <w:lang w:val="bg-BG" w:eastAsia="en-US"/>
        </w:rPr>
        <w:t>козефермата</w:t>
      </w:r>
      <w:proofErr w:type="spellEnd"/>
      <w:r w:rsidR="00AF1779" w:rsidRPr="00965F71">
        <w:rPr>
          <w:rFonts w:eastAsia="Calibri"/>
          <w:sz w:val="24"/>
          <w:szCs w:val="24"/>
          <w:lang w:val="bg-BG" w:eastAsia="en-US"/>
        </w:rPr>
        <w:t xml:space="preserve"> чрез закупуване и монтиране на </w:t>
      </w:r>
      <w:r w:rsidR="009133FB">
        <w:rPr>
          <w:rFonts w:eastAsia="Calibri"/>
          <w:sz w:val="24"/>
          <w:szCs w:val="24"/>
          <w:lang w:val="bg-BG" w:eastAsia="en-US"/>
        </w:rPr>
        <w:t>доилна инсталация</w:t>
      </w:r>
      <w:r w:rsidR="009133FB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F1779" w:rsidRPr="00965F71">
        <w:rPr>
          <w:rFonts w:eastAsia="Calibri"/>
          <w:sz w:val="24"/>
          <w:szCs w:val="24"/>
          <w:lang w:val="bg-BG" w:eastAsia="en-US"/>
        </w:rPr>
        <w:t>се предвижда да стартира 2 месеца след изграждането на сграда</w:t>
      </w:r>
      <w:r w:rsidR="009133FB">
        <w:rPr>
          <w:rFonts w:eastAsia="Calibri"/>
          <w:sz w:val="24"/>
          <w:szCs w:val="24"/>
          <w:lang w:val="bg-BG" w:eastAsia="en-US"/>
        </w:rPr>
        <w:t>та</w:t>
      </w:r>
      <w:r w:rsidR="00AF1779" w:rsidRPr="00965F71">
        <w:rPr>
          <w:rFonts w:eastAsia="Calibri"/>
          <w:sz w:val="24"/>
          <w:szCs w:val="24"/>
          <w:lang w:val="bg-BG" w:eastAsia="en-US"/>
        </w:rPr>
        <w:t xml:space="preserve">, то </w:t>
      </w:r>
      <w:r w:rsidR="002947C2" w:rsidRPr="00965F71">
        <w:rPr>
          <w:rFonts w:eastAsia="Calibri"/>
          <w:sz w:val="24"/>
          <w:szCs w:val="24"/>
          <w:lang w:val="bg-BG" w:eastAsia="en-US"/>
        </w:rPr>
        <w:t>в поле „Месец за стартиране на дейността” се въвежда 14, а в поле „Продължителност на дейността (месеци)” се въвежда планирания срок за извършването на инвестициите, необходими за изпълнението на дейността (например 6 месеца).</w:t>
      </w:r>
    </w:p>
    <w:p w:rsidR="0057003A" w:rsidRPr="00676CBA" w:rsidRDefault="002947C2" w:rsidP="0057003A">
      <w:pPr>
        <w:tabs>
          <w:tab w:val="left" w:pos="1134"/>
        </w:tabs>
        <w:spacing w:after="140" w:line="278" w:lineRule="auto"/>
        <w:ind w:left="709"/>
        <w:jc w:val="both"/>
        <w:rPr>
          <w:rFonts w:eastAsia="Calibri"/>
          <w:b/>
          <w:sz w:val="24"/>
          <w:szCs w:val="24"/>
          <w:lang w:val="bg-BG" w:eastAsia="en-US"/>
        </w:rPr>
      </w:pPr>
      <w:r w:rsidRPr="00676CBA">
        <w:rPr>
          <w:rFonts w:eastAsia="Calibri"/>
          <w:b/>
          <w:sz w:val="24"/>
          <w:szCs w:val="24"/>
          <w:lang w:val="bg-BG" w:eastAsia="en-US"/>
        </w:rPr>
        <w:t xml:space="preserve">Даден е пример за дейността по </w:t>
      </w:r>
      <w:r w:rsidR="0062466D">
        <w:rPr>
          <w:rFonts w:eastAsia="Calibri"/>
          <w:b/>
          <w:sz w:val="24"/>
          <w:szCs w:val="24"/>
          <w:lang w:val="bg-BG" w:eastAsia="en-US"/>
        </w:rPr>
        <w:t xml:space="preserve">„Изграждане на </w:t>
      </w:r>
      <w:proofErr w:type="spellStart"/>
      <w:r w:rsidR="0062466D">
        <w:rPr>
          <w:rFonts w:eastAsia="Calibri"/>
          <w:b/>
          <w:sz w:val="24"/>
          <w:szCs w:val="24"/>
          <w:lang w:val="bg-BG" w:eastAsia="en-US"/>
        </w:rPr>
        <w:t>козеферма</w:t>
      </w:r>
      <w:proofErr w:type="spellEnd"/>
      <w:r w:rsidR="0062466D">
        <w:rPr>
          <w:rFonts w:eastAsia="Calibri"/>
          <w:b/>
          <w:sz w:val="24"/>
          <w:szCs w:val="24"/>
          <w:lang w:val="bg-BG" w:eastAsia="en-US"/>
        </w:rPr>
        <w:t>”</w:t>
      </w:r>
      <w:r w:rsidRPr="00676CBA">
        <w:rPr>
          <w:rFonts w:eastAsia="Calibri"/>
          <w:b/>
          <w:sz w:val="24"/>
          <w:szCs w:val="24"/>
          <w:lang w:val="bg-BG" w:eastAsia="en-US"/>
        </w:rPr>
        <w:t>.</w:t>
      </w:r>
    </w:p>
    <w:p w:rsidR="0057003A" w:rsidRPr="00965F71" w:rsidRDefault="009133FB" w:rsidP="00D6062C">
      <w:pPr>
        <w:tabs>
          <w:tab w:val="left" w:pos="1134"/>
        </w:tabs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>
            <wp:extent cx="6248400" cy="4048125"/>
            <wp:effectExtent l="19050" t="0" r="0" b="0"/>
            <wp:docPr id="1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73F3" w:rsidRPr="003935B6" w:rsidRDefault="003935B6" w:rsidP="003935B6">
      <w:pPr>
        <w:tabs>
          <w:tab w:val="left" w:pos="1134"/>
        </w:tabs>
        <w:spacing w:after="140" w:line="278" w:lineRule="auto"/>
        <w:ind w:left="993"/>
        <w:jc w:val="both"/>
        <w:rPr>
          <w:rFonts w:eastAsia="Calibri"/>
          <w:sz w:val="24"/>
          <w:szCs w:val="24"/>
          <w:lang w:val="bg-BG"/>
        </w:rPr>
      </w:pPr>
      <w:r w:rsidRPr="003935B6">
        <w:rPr>
          <w:rFonts w:ascii="Calibri" w:eastAsia="Calibri" w:hAnsi="Calibri"/>
          <w:sz w:val="24"/>
          <w:szCs w:val="24"/>
          <w:lang w:val="bg-BG" w:eastAsia="en-US"/>
        </w:rPr>
        <w:t>*</w:t>
      </w:r>
      <w:r>
        <w:rPr>
          <w:rFonts w:eastAsia="Calibri"/>
          <w:sz w:val="24"/>
          <w:szCs w:val="24"/>
          <w:lang w:val="bg-BG"/>
        </w:rPr>
        <w:t xml:space="preserve"> В плана не се попълват месеца от календарната година ( </w:t>
      </w:r>
      <w:r w:rsidRPr="003935B6">
        <w:rPr>
          <w:rFonts w:eastAsia="Calibri"/>
          <w:sz w:val="24"/>
          <w:szCs w:val="24"/>
          <w:u w:val="single"/>
          <w:lang w:val="bg-BG"/>
        </w:rPr>
        <w:t>месец 1 не е месец януари</w:t>
      </w:r>
      <w:r>
        <w:rPr>
          <w:rFonts w:eastAsia="Calibri"/>
          <w:sz w:val="24"/>
          <w:szCs w:val="24"/>
          <w:lang w:val="bg-BG"/>
        </w:rPr>
        <w:t>)</w:t>
      </w:r>
    </w:p>
    <w:p w:rsidR="006F479A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Продължителност на дейността (месеци)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186BAC">
        <w:rPr>
          <w:rFonts w:eastAsia="Calibri"/>
          <w:sz w:val="24"/>
          <w:szCs w:val="24"/>
          <w:lang w:val="bg-BG" w:eastAsia="en-US"/>
        </w:rPr>
        <w:t xml:space="preserve"> </w:t>
      </w:r>
      <w:r w:rsidR="00B173F3" w:rsidRPr="00965F71">
        <w:rPr>
          <w:rFonts w:eastAsia="Calibri"/>
          <w:sz w:val="24"/>
          <w:szCs w:val="24"/>
          <w:lang w:val="bg-BG" w:eastAsia="en-US"/>
        </w:rPr>
        <w:t>(дейността следва да бъде изпълнена в рамките на изпълнение на проекта)</w:t>
      </w:r>
      <w:r w:rsidR="00186BAC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965F71">
        <w:rPr>
          <w:rFonts w:eastAsia="Calibri"/>
          <w:sz w:val="24"/>
          <w:szCs w:val="24"/>
          <w:lang w:val="bg-BG" w:eastAsia="en-US"/>
        </w:rPr>
        <w:t>условията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730B92">
        <w:rPr>
          <w:rFonts w:eastAsia="Calibri"/>
          <w:sz w:val="24"/>
          <w:szCs w:val="24"/>
          <w:lang w:val="bg-BG" w:eastAsia="en-US"/>
        </w:rPr>
        <w:t xml:space="preserve"> </w:t>
      </w:r>
      <w:r w:rsidR="00990C61" w:rsidRPr="00965F71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965F71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>– посочва се цялата стойност на дейността</w:t>
      </w:r>
      <w:r w:rsidR="002947C2" w:rsidRPr="00965F71">
        <w:rPr>
          <w:rFonts w:eastAsia="Calibri"/>
          <w:sz w:val="24"/>
          <w:szCs w:val="24"/>
          <w:lang w:val="bg-BG" w:eastAsia="en-US"/>
        </w:rPr>
        <w:t>, без значение кога е стартирала.</w:t>
      </w:r>
      <w:r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506479"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предвид, че при остойностяване на дейностите, се посочва стойността </w:t>
      </w:r>
      <w:r w:rsidR="00B173F3" w:rsidRPr="00965F71">
        <w:rPr>
          <w:rFonts w:eastAsia="Calibri"/>
          <w:sz w:val="24"/>
          <w:szCs w:val="24"/>
          <w:lang w:val="bg-BG" w:eastAsia="en-US"/>
        </w:rPr>
        <w:t>без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ДДС</w:t>
      </w:r>
      <w:r w:rsidR="00B173F3" w:rsidRPr="00965F71">
        <w:rPr>
          <w:rFonts w:eastAsia="Calibri"/>
          <w:sz w:val="24"/>
          <w:szCs w:val="24"/>
          <w:lang w:val="bg-BG" w:eastAsia="en-US"/>
        </w:rPr>
        <w:t>.</w:t>
      </w:r>
      <w:r w:rsidR="00730B92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Стойността на всяка от дейностите трябва да съответства на </w:t>
      </w:r>
      <w:r w:rsidR="00F001CE">
        <w:rPr>
          <w:rFonts w:eastAsia="Calibri"/>
          <w:sz w:val="24"/>
          <w:szCs w:val="24"/>
          <w:lang w:val="bg-BG" w:eastAsia="en-US"/>
        </w:rPr>
        <w:t xml:space="preserve">общата 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стойностна разходите за </w:t>
      </w:r>
      <w:r w:rsidR="00F001CE">
        <w:rPr>
          <w:rFonts w:eastAsia="Calibri"/>
          <w:sz w:val="24"/>
          <w:szCs w:val="24"/>
          <w:lang w:val="bg-BG" w:eastAsia="en-US"/>
        </w:rPr>
        <w:t>нея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в бюджета.</w:t>
      </w:r>
      <w:r w:rsidR="00F001CE">
        <w:rPr>
          <w:rFonts w:eastAsia="Calibri"/>
          <w:sz w:val="24"/>
          <w:szCs w:val="24"/>
          <w:lang w:val="bg-BG" w:eastAsia="en-US"/>
        </w:rPr>
        <w:t xml:space="preserve"> ( В дадения пример общата стойност на дейността „</w:t>
      </w:r>
      <w:r w:rsidR="00730B92">
        <w:rPr>
          <w:rFonts w:eastAsia="Calibri"/>
          <w:b/>
          <w:sz w:val="24"/>
          <w:szCs w:val="24"/>
          <w:lang w:val="bg-BG" w:eastAsia="en-US"/>
        </w:rPr>
        <w:t xml:space="preserve">Изграждане на </w:t>
      </w:r>
      <w:proofErr w:type="spellStart"/>
      <w:r w:rsidR="00730B92">
        <w:rPr>
          <w:rFonts w:eastAsia="Calibri"/>
          <w:b/>
          <w:sz w:val="24"/>
          <w:szCs w:val="24"/>
          <w:lang w:val="bg-BG" w:eastAsia="en-US"/>
        </w:rPr>
        <w:t>козеферма</w:t>
      </w:r>
      <w:proofErr w:type="spellEnd"/>
      <w:r w:rsidR="00F001CE">
        <w:rPr>
          <w:rFonts w:eastAsia="Calibri"/>
          <w:b/>
          <w:sz w:val="24"/>
          <w:szCs w:val="24"/>
          <w:lang w:val="bg-BG" w:eastAsia="en-US"/>
        </w:rPr>
        <w:t xml:space="preserve">” </w:t>
      </w:r>
      <w:r w:rsidR="00F001CE">
        <w:rPr>
          <w:rFonts w:eastAsia="Calibri"/>
          <w:sz w:val="24"/>
          <w:szCs w:val="24"/>
          <w:lang w:val="bg-BG" w:eastAsia="en-US"/>
        </w:rPr>
        <w:t>ще бъде сумата от разходите за закупуване на технол</w:t>
      </w:r>
      <w:r w:rsidR="00730B92">
        <w:rPr>
          <w:rFonts w:eastAsia="Calibri"/>
          <w:sz w:val="24"/>
          <w:szCs w:val="24"/>
          <w:lang w:val="bg-BG" w:eastAsia="en-US"/>
        </w:rPr>
        <w:t>огично оборудване и строително-монтажни работи</w:t>
      </w:r>
      <w:r w:rsidR="00F001CE">
        <w:rPr>
          <w:rFonts w:eastAsia="Calibri"/>
          <w:sz w:val="24"/>
          <w:szCs w:val="24"/>
          <w:lang w:val="bg-BG" w:eastAsia="en-US"/>
        </w:rPr>
        <w:t>)</w:t>
      </w:r>
    </w:p>
    <w:p w:rsidR="001B3F6E" w:rsidRPr="00965F71" w:rsidRDefault="001B3F6E" w:rsidP="006F479A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8C5862" w:rsidRDefault="00257FAB" w:rsidP="006F479A">
      <w:pPr>
        <w:spacing w:after="120" w:line="276" w:lineRule="auto"/>
        <w:outlineLvl w:val="1"/>
        <w:rPr>
          <w:b/>
          <w:bCs/>
          <w:sz w:val="28"/>
          <w:szCs w:val="28"/>
          <w:lang w:val="bg-BG" w:eastAsia="en-US"/>
        </w:rPr>
      </w:pPr>
      <w:r w:rsidRPr="008C5862">
        <w:rPr>
          <w:b/>
          <w:bCs/>
          <w:sz w:val="28"/>
          <w:szCs w:val="28"/>
          <w:lang w:val="bg-BG" w:eastAsia="en-US"/>
        </w:rPr>
        <w:t>8. Индикатори</w:t>
      </w:r>
    </w:p>
    <w:p w:rsidR="00B93031" w:rsidRPr="00965F71" w:rsidRDefault="008E3DFB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8C5862">
        <w:rPr>
          <w:rFonts w:eastAsia="Calibri"/>
          <w:sz w:val="24"/>
          <w:szCs w:val="24"/>
          <w:lang w:val="bg-BG" w:eastAsia="en-US"/>
        </w:rPr>
        <w:t xml:space="preserve">За процедурата не са приложими индикатори. Раздел </w:t>
      </w:r>
      <w:r w:rsidR="00B93031" w:rsidRPr="008C5862">
        <w:rPr>
          <w:rFonts w:eastAsia="Calibri"/>
          <w:sz w:val="24"/>
          <w:szCs w:val="24"/>
          <w:lang w:val="bg-BG" w:eastAsia="en-US"/>
        </w:rPr>
        <w:t xml:space="preserve">8 „Индикатори“ </w:t>
      </w:r>
      <w:r w:rsidRPr="008C5862">
        <w:rPr>
          <w:rFonts w:eastAsia="Calibri"/>
          <w:sz w:val="24"/>
          <w:szCs w:val="24"/>
          <w:lang w:val="bg-BG" w:eastAsia="en-US"/>
        </w:rPr>
        <w:t>не се попълва.</w:t>
      </w:r>
    </w:p>
    <w:p w:rsidR="00B93031" w:rsidRPr="00965F71" w:rsidRDefault="00B9303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4355C1" w:rsidRPr="00965F71" w:rsidRDefault="004355C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EE7F79" w:rsidRPr="00965F71" w:rsidRDefault="005914FB" w:rsidP="00A271F1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965F71">
        <w:rPr>
          <w:bCs/>
          <w:sz w:val="24"/>
          <w:szCs w:val="24"/>
          <w:lang w:val="bg-BG" w:eastAsia="en-US"/>
        </w:rPr>
        <w:lastRenderedPageBreak/>
        <w:t>С</w:t>
      </w:r>
      <w:r w:rsidR="00257FAB" w:rsidRPr="00965F71">
        <w:rPr>
          <w:bCs/>
          <w:sz w:val="24"/>
          <w:szCs w:val="24"/>
          <w:lang w:val="bg-BG" w:eastAsia="en-US"/>
        </w:rPr>
        <w:t>истемата позволява въвеждане на не повече от 40 броя членове на екипа. Тук се включва информация</w:t>
      </w:r>
      <w:r w:rsidR="00B3003F" w:rsidRPr="00965F71">
        <w:rPr>
          <w:bCs/>
          <w:sz w:val="24"/>
          <w:szCs w:val="24"/>
          <w:lang w:val="bg-BG" w:eastAsia="en-US"/>
        </w:rPr>
        <w:t>,</w:t>
      </w:r>
      <w:r w:rsidR="00257FAB" w:rsidRPr="00965F71">
        <w:rPr>
          <w:bCs/>
          <w:sz w:val="24"/>
          <w:szCs w:val="24"/>
          <w:lang w:val="bg-BG" w:eastAsia="en-US"/>
        </w:rPr>
        <w:t xml:space="preserve"> както за членовете на екипа за управление, така и за изпълнение на проекта.</w:t>
      </w:r>
      <w:r w:rsidR="008C5862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sz w:val="23"/>
          <w:szCs w:val="23"/>
          <w:lang w:val="bg-BG"/>
        </w:rPr>
        <w:t>При отварянето на раздел 9 „Екип</w:t>
      </w:r>
      <w:r w:rsidR="000C649A" w:rsidRPr="00965F71">
        <w:rPr>
          <w:sz w:val="23"/>
          <w:szCs w:val="23"/>
          <w:lang w:val="bg-BG"/>
        </w:rPr>
        <w:t>“ се</w:t>
      </w:r>
      <w:r w:rsidRPr="00965F71">
        <w:rPr>
          <w:sz w:val="23"/>
          <w:szCs w:val="23"/>
          <w:lang w:val="bg-BG"/>
        </w:rPr>
        <w:t xml:space="preserve"> показва след</w:t>
      </w:r>
      <w:r w:rsidR="00E22CA4" w:rsidRPr="00965F71">
        <w:rPr>
          <w:sz w:val="23"/>
          <w:szCs w:val="23"/>
          <w:lang w:val="bg-BG"/>
        </w:rPr>
        <w:t>ният екран:</w:t>
      </w:r>
    </w:p>
    <w:p w:rsidR="005914FB" w:rsidRPr="00965F71" w:rsidRDefault="00B2412D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w:pict>
          <v:shape id="Arc 17" o:spid="_x0000_s1026" style="position:absolute;left:0;text-align:left;margin-left:-2.7pt;margin-top:125.4pt;width:53.25pt;height:27pt;flip:x;z-index:251658752;visibility:visib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" adj="0,,0" path="m43091,23758nfc41983,34796,32693,43199,21600,43200,9670,43200,,33529,,21600,,9670,9670,,21600,,33529,-1,43199,9670,43200,21599em43091,23758nsc41983,34796,32693,43199,21600,43200,9670,43200,,33529,,21600,,9670,9670,,21600,,33529,-1,43199,9670,43200,21599r-21600,1l43091,23758xe" filled="f" strokecolor="#943634" strokeweight="6pt">
            <v:stroke joinstyle="round"/>
            <v:formulas/>
            <v:path arrowok="t" o:extrusionok="f" o:connecttype="custom" o:connectlocs="674584,188587;676275,171450;338138,171450" o:connectangles="0,0,0"/>
          </v:shape>
        </w:pict>
      </w:r>
      <w:r w:rsidR="0029582A" w:rsidRPr="00965F71">
        <w:rPr>
          <w:bCs/>
          <w:noProof/>
          <w:color w:val="FF0000"/>
          <w:sz w:val="24"/>
          <w:szCs w:val="24"/>
          <w:lang w:val="bg-BG" w:eastAsia="bg-BG"/>
        </w:rPr>
        <w:drawing>
          <wp:inline distT="0" distB="0" distL="0" distR="0">
            <wp:extent cx="6115050" cy="300037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Чрез полето „Добави“ могат да се добавят членове от Екипа. 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>на екипа е достатъчен за въвеждане – напр. Управителя на предприятието)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6C2022">
        <w:rPr>
          <w:rFonts w:eastAsia="Calibri"/>
          <w:b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6C2022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– 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- полето се попълва задължително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.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 за управление 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6F479A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1A3BB1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965F71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– </w:t>
      </w:r>
      <w:r w:rsidR="001A3BB1" w:rsidRPr="00965F71">
        <w:rPr>
          <w:b/>
          <w:bCs/>
          <w:sz w:val="28"/>
          <w:szCs w:val="28"/>
          <w:lang w:val="bg-BG" w:eastAsia="en-US"/>
        </w:rPr>
        <w:t>Само за възложители по ЗОП</w:t>
      </w:r>
    </w:p>
    <w:p w:rsidR="00257FAB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4"/>
          <w:szCs w:val="24"/>
          <w:lang w:val="bg-BG" w:eastAsia="en-US"/>
        </w:rPr>
        <w:t xml:space="preserve">Системата </w:t>
      </w:r>
      <w:r w:rsidR="00257FAB" w:rsidRPr="00965F71">
        <w:rPr>
          <w:b/>
          <w:bCs/>
          <w:sz w:val="24"/>
          <w:szCs w:val="24"/>
          <w:lang w:val="bg-BG" w:eastAsia="en-US"/>
        </w:rPr>
        <w:t>позволява въвеждане на не повече от 50 процедури</w:t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>
            <wp:extent cx="6115050" cy="36957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noProof/>
          <w:sz w:val="24"/>
          <w:szCs w:val="24"/>
          <w:lang w:val="bg-BG" w:eastAsia="bg-BG"/>
        </w:rPr>
        <w:drawing>
          <wp:inline distT="0" distB="0" distL="0" distR="0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Тип на процедурата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965F71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предложение </w:t>
      </w:r>
    </w:p>
    <w:p w:rsidR="00220D88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4A75C9" w:rsidRPr="00965F71">
        <w:rPr>
          <w:rFonts w:eastAsia="Calibri"/>
          <w:sz w:val="24"/>
          <w:szCs w:val="24"/>
          <w:lang w:val="bg-BG" w:eastAsia="en-US"/>
        </w:rPr>
        <w:t>следните</w:t>
      </w:r>
      <w:r w:rsidR="000D01A7" w:rsidRPr="00965F71">
        <w:rPr>
          <w:rFonts w:eastAsia="Calibri"/>
          <w:sz w:val="24"/>
          <w:szCs w:val="24"/>
          <w:lang w:val="bg-BG" w:eastAsia="en-US"/>
        </w:rPr>
        <w:t xml:space="preserve"> полета в ИСУН 2020:</w:t>
      </w:r>
    </w:p>
    <w:p w:rsidR="008E3DFB" w:rsidRPr="00965F71" w:rsidRDefault="008E3DF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B13F4" w:rsidRPr="00965F71" w:rsidRDefault="008C5862" w:rsidP="00220D88">
      <w:pPr>
        <w:spacing w:after="120"/>
        <w:jc w:val="both"/>
        <w:outlineLvl w:val="1"/>
        <w:rPr>
          <w:noProof/>
          <w:lang w:val="bg-BG" w:eastAsia="bg-BG"/>
        </w:rPr>
      </w:pPr>
      <w:r>
        <w:rPr>
          <w:noProof/>
          <w:lang w:val="bg-BG" w:eastAsia="bg-BG"/>
        </w:rPr>
        <w:drawing>
          <wp:inline distT="0" distB="0" distL="0" distR="0">
            <wp:extent cx="6296025" cy="3657600"/>
            <wp:effectExtent l="19050" t="0" r="9525" b="0"/>
            <wp:docPr id="1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E8F" w:rsidRPr="00965F71" w:rsidRDefault="004A3E8F" w:rsidP="006C2BC2">
      <w:pPr>
        <w:pStyle w:val="CommentText"/>
        <w:rPr>
          <w:lang w:val="bg-BG"/>
        </w:rPr>
      </w:pPr>
    </w:p>
    <w:p w:rsidR="00AD4902" w:rsidRPr="00965F71" w:rsidRDefault="00AD4902" w:rsidP="00673EFD">
      <w:pPr>
        <w:spacing w:after="120" w:line="276" w:lineRule="auto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За всяко отделно поле от този раздел по-долу</w:t>
      </w:r>
      <w:r w:rsidR="00215D03" w:rsidRPr="00965F71">
        <w:rPr>
          <w:rFonts w:eastAsia="Calibri"/>
          <w:sz w:val="24"/>
          <w:szCs w:val="24"/>
          <w:lang w:val="bg-BG" w:eastAsia="en-US"/>
        </w:rPr>
        <w:t xml:space="preserve"> е </w:t>
      </w:r>
      <w:r w:rsidRPr="00965F71">
        <w:rPr>
          <w:rFonts w:eastAsia="Calibri"/>
          <w:sz w:val="24"/>
          <w:szCs w:val="24"/>
          <w:lang w:val="bg-BG" w:eastAsia="en-US"/>
        </w:rPr>
        <w:t xml:space="preserve">описано какво трябва да попълните в съответното поле, както и максималната дължина в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скрийншота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на текста по-горе. Възможно е максималната дължина на текста в реалната среда да се различава от посочената в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скрийншотовете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в тези указания.</w:t>
      </w:r>
    </w:p>
    <w:p w:rsidR="00420B1A" w:rsidRPr="00965F71" w:rsidRDefault="00420B1A" w:rsidP="00420B1A">
      <w:pPr>
        <w:spacing w:after="120"/>
        <w:ind w:left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0D01A7" w:rsidRPr="007F6BF4" w:rsidRDefault="00B266B5" w:rsidP="00673EFD">
      <w:pPr>
        <w:numPr>
          <w:ilvl w:val="0"/>
          <w:numId w:val="18"/>
        </w:numPr>
        <w:spacing w:after="120" w:line="276" w:lineRule="auto"/>
        <w:ind w:left="709" w:hanging="425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7F6BF4">
        <w:rPr>
          <w:rFonts w:eastAsia="Calibri"/>
          <w:b/>
          <w:sz w:val="24"/>
          <w:szCs w:val="24"/>
          <w:lang w:val="bg-BG" w:eastAsia="en-US"/>
        </w:rPr>
        <w:t xml:space="preserve">Проектното предложение предвижда/включва строително-монтажни работи </w:t>
      </w:r>
      <w:r w:rsidR="00B97F38" w:rsidRPr="007F6BF4">
        <w:rPr>
          <w:rFonts w:eastAsia="Calibri"/>
          <w:sz w:val="24"/>
          <w:szCs w:val="24"/>
          <w:lang w:val="bg-BG" w:eastAsia="en-US"/>
        </w:rPr>
        <w:t>-</w:t>
      </w:r>
      <w:r w:rsidR="000D01A7" w:rsidRPr="007F6BF4">
        <w:rPr>
          <w:rFonts w:eastAsia="Calibri"/>
          <w:sz w:val="24"/>
          <w:szCs w:val="24"/>
          <w:lang w:val="bg-BG" w:eastAsia="en-US"/>
        </w:rPr>
        <w:t xml:space="preserve"> кандидатът </w:t>
      </w:r>
      <w:r w:rsidRPr="007F6BF4">
        <w:rPr>
          <w:rFonts w:eastAsia="Calibri"/>
          <w:sz w:val="24"/>
          <w:szCs w:val="24"/>
          <w:lang w:val="bg-BG" w:eastAsia="en-US"/>
        </w:rPr>
        <w:t xml:space="preserve">посочва дали са включени СМР дейности по проекта. В случай, че проектът включва такива, кандидатът посочва датата на </w:t>
      </w:r>
      <w:proofErr w:type="spellStart"/>
      <w:r w:rsidRPr="007F6BF4">
        <w:rPr>
          <w:sz w:val="24"/>
          <w:szCs w:val="24"/>
          <w:shd w:val="clear" w:color="auto" w:fill="FEFEFE"/>
        </w:rPr>
        <w:t>приемо-предавател</w:t>
      </w:r>
      <w:r w:rsidRPr="007F6BF4">
        <w:rPr>
          <w:sz w:val="24"/>
          <w:szCs w:val="24"/>
          <w:shd w:val="clear" w:color="auto" w:fill="FEFEFE"/>
          <w:lang w:val="bg-BG"/>
        </w:rPr>
        <w:t>ния</w:t>
      </w:r>
      <w:proofErr w:type="spellEnd"/>
      <w:r w:rsidRPr="007F6BF4">
        <w:rPr>
          <w:sz w:val="24"/>
          <w:szCs w:val="24"/>
          <w:shd w:val="clear" w:color="auto" w:fill="FEFEFE"/>
          <w:lang w:val="bg-BG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протокол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за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предоставен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технически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или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работен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проект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r w:rsidRPr="007F6BF4">
        <w:rPr>
          <w:sz w:val="24"/>
          <w:szCs w:val="24"/>
          <w:shd w:val="clear" w:color="auto" w:fill="FEFEFE"/>
          <w:lang w:val="bg-BG"/>
        </w:rPr>
        <w:t>и в коя</w:t>
      </w:r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областна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дирекция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r w:rsidRPr="007F6BF4">
        <w:rPr>
          <w:sz w:val="24"/>
          <w:szCs w:val="24"/>
          <w:shd w:val="clear" w:color="auto" w:fill="FEFEFE"/>
          <w:lang w:val="bg-BG"/>
        </w:rPr>
        <w:t>на ДФЗ е внесен</w:t>
      </w:r>
      <w:r w:rsidR="001E4616" w:rsidRPr="007F6BF4">
        <w:rPr>
          <w:sz w:val="24"/>
          <w:szCs w:val="24"/>
          <w:shd w:val="clear" w:color="auto" w:fill="FEFEFE"/>
          <w:lang w:val="bg-BG"/>
        </w:rPr>
        <w:t>.</w:t>
      </w:r>
    </w:p>
    <w:p w:rsidR="00DA23D6" w:rsidRPr="007F6BF4" w:rsidRDefault="00DA23D6" w:rsidP="00420B1A">
      <w:pPr>
        <w:spacing w:after="120"/>
        <w:ind w:left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7F6BF4">
        <w:rPr>
          <w:rFonts w:eastAsia="Calibri"/>
          <w:sz w:val="24"/>
          <w:szCs w:val="24"/>
          <w:lang w:val="bg-BG" w:eastAsia="en-US"/>
        </w:rPr>
        <w:lastRenderedPageBreak/>
        <w:t xml:space="preserve">* Полето не се попълва, ако проектното предложение </w:t>
      </w:r>
      <w:r w:rsidRPr="007F6BF4">
        <w:rPr>
          <w:rFonts w:eastAsia="Calibri"/>
          <w:sz w:val="24"/>
          <w:szCs w:val="24"/>
          <w:u w:val="single"/>
          <w:lang w:val="bg-BG" w:eastAsia="en-US"/>
        </w:rPr>
        <w:t>не включва</w:t>
      </w:r>
      <w:r w:rsidRPr="007F6BF4">
        <w:rPr>
          <w:rFonts w:eastAsia="Calibri"/>
          <w:sz w:val="24"/>
          <w:szCs w:val="24"/>
          <w:lang w:val="bg-BG" w:eastAsia="en-US"/>
        </w:rPr>
        <w:t xml:space="preserve"> строително-монтажни работи</w:t>
      </w:r>
    </w:p>
    <w:p w:rsidR="00A13319" w:rsidRPr="007F6BF4" w:rsidRDefault="00A13319" w:rsidP="00A13319">
      <w:pPr>
        <w:numPr>
          <w:ilvl w:val="0"/>
          <w:numId w:val="18"/>
        </w:numPr>
        <w:spacing w:after="120"/>
        <w:ind w:left="709" w:hanging="425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7F6BF4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Pr="007F6BF4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 – Кандидатът посочва:</w:t>
      </w:r>
    </w:p>
    <w:p w:rsidR="00A13319" w:rsidRPr="007F6BF4" w:rsidRDefault="00A13319" w:rsidP="00A13319">
      <w:pPr>
        <w:pStyle w:val="ListParagraph"/>
        <w:numPr>
          <w:ilvl w:val="0"/>
          <w:numId w:val="25"/>
        </w:numPr>
        <w:spacing w:after="120"/>
        <w:jc w:val="both"/>
        <w:outlineLvl w:val="1"/>
        <w:rPr>
          <w:rFonts w:ascii="Times New Roman" w:hAnsi="Times New Roman"/>
          <w:sz w:val="24"/>
          <w:szCs w:val="24"/>
          <w:lang w:val="bg-BG"/>
        </w:rPr>
      </w:pPr>
      <w:proofErr w:type="spellStart"/>
      <w:r w:rsidRPr="007F6BF4">
        <w:rPr>
          <w:rFonts w:ascii="Times New Roman" w:hAnsi="Times New Roman"/>
          <w:sz w:val="24"/>
          <w:szCs w:val="24"/>
          <w:lang w:val="bg-BG"/>
        </w:rPr>
        <w:t>равнопоставеност</w:t>
      </w:r>
      <w:proofErr w:type="spellEnd"/>
      <w:r w:rsidRPr="007F6BF4">
        <w:rPr>
          <w:rFonts w:ascii="Times New Roman" w:hAnsi="Times New Roman"/>
          <w:sz w:val="24"/>
          <w:szCs w:val="24"/>
          <w:lang w:val="bg-BG"/>
        </w:rPr>
        <w:t xml:space="preserve"> и недопускане на дискриминация – неприложимо за проекти по ПРСР 2014-2020</w:t>
      </w:r>
    </w:p>
    <w:p w:rsidR="00A13319" w:rsidRPr="007F6BF4" w:rsidRDefault="00A13319" w:rsidP="00A13319">
      <w:pPr>
        <w:pStyle w:val="ListParagraph"/>
        <w:numPr>
          <w:ilvl w:val="0"/>
          <w:numId w:val="25"/>
        </w:numPr>
        <w:spacing w:after="120"/>
        <w:jc w:val="both"/>
        <w:outlineLvl w:val="1"/>
        <w:rPr>
          <w:rFonts w:ascii="Times New Roman" w:hAnsi="Times New Roman"/>
          <w:sz w:val="24"/>
          <w:szCs w:val="24"/>
          <w:lang w:val="bg-BG"/>
        </w:rPr>
      </w:pPr>
      <w:r w:rsidRPr="007F6BF4">
        <w:rPr>
          <w:rFonts w:ascii="Times New Roman" w:hAnsi="Times New Roman"/>
          <w:sz w:val="24"/>
          <w:szCs w:val="24"/>
          <w:lang w:val="bg-BG"/>
        </w:rPr>
        <w:t>устойчиво развитие</w:t>
      </w:r>
      <w:r w:rsidR="00521AD6" w:rsidRPr="007F6BF4">
        <w:rPr>
          <w:rFonts w:ascii="Times New Roman" w:hAnsi="Times New Roman"/>
          <w:sz w:val="24"/>
          <w:szCs w:val="24"/>
          <w:lang w:val="bg-BG"/>
        </w:rPr>
        <w:t>–дали проектното предложение ще доведе например до: повишаване на ресурсната ефективност</w:t>
      </w:r>
      <w:r w:rsidR="000B7FB0" w:rsidRPr="007F6BF4">
        <w:rPr>
          <w:rFonts w:ascii="Times New Roman" w:hAnsi="Times New Roman"/>
          <w:sz w:val="24"/>
          <w:szCs w:val="24"/>
          <w:lang w:val="bg-BG"/>
        </w:rPr>
        <w:t xml:space="preserve"> на стопанството</w:t>
      </w:r>
      <w:r w:rsidR="00521AD6" w:rsidRPr="007F6BF4">
        <w:rPr>
          <w:rFonts w:ascii="Times New Roman" w:hAnsi="Times New Roman"/>
          <w:sz w:val="24"/>
          <w:szCs w:val="24"/>
          <w:lang w:val="bg-BG"/>
        </w:rPr>
        <w:t xml:space="preserve"> и/или създаване на устойчива заетост и/или понижаване на емисиите и/или повишаване на енергийната ефективност и/или насърчаване на кооперирането и интеграцията между земеделските стопани и предприятия от преработвателната промишленост и др.</w:t>
      </w:r>
      <w:r w:rsidR="000B7FB0" w:rsidRPr="007F6BF4">
        <w:rPr>
          <w:rFonts w:ascii="Times New Roman" w:hAnsi="Times New Roman"/>
          <w:sz w:val="24"/>
          <w:szCs w:val="24"/>
          <w:lang w:val="bg-BG"/>
        </w:rPr>
        <w:t xml:space="preserve"> В зависимост от характера на проектното предложение.</w:t>
      </w:r>
    </w:p>
    <w:p w:rsidR="008567D3" w:rsidRPr="00965F71" w:rsidRDefault="008567D3" w:rsidP="008567D3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Pr="00965F71" w:rsidRDefault="00A43589" w:rsidP="00C05567">
      <w:pPr>
        <w:spacing w:after="120" w:line="276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надвишава 100 </w:t>
      </w:r>
      <w:r w:rsidR="00984995" w:rsidRPr="00965F71">
        <w:rPr>
          <w:bCs/>
          <w:sz w:val="24"/>
          <w:szCs w:val="24"/>
          <w:lang w:val="bg-BG" w:eastAsia="en-US"/>
        </w:rPr>
        <w:t>MB</w:t>
      </w:r>
      <w:r w:rsidR="00BB1BC3" w:rsidRPr="00965F71">
        <w:rPr>
          <w:bCs/>
          <w:sz w:val="24"/>
          <w:szCs w:val="24"/>
          <w:lang w:val="bg-BG" w:eastAsia="en-US"/>
        </w:rPr>
        <w:t>.</w:t>
      </w:r>
    </w:p>
    <w:p w:rsidR="003B72C9" w:rsidRPr="00965F71" w:rsidRDefault="003B72C9" w:rsidP="00C05567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3B72C9" w:rsidRPr="00965F71" w:rsidRDefault="003B72C9" w:rsidP="00C05567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3B72C9" w:rsidRPr="00965F71" w:rsidRDefault="003B72C9" w:rsidP="00C05567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</w:t>
      </w:r>
      <w:r w:rsidR="00003C39">
        <w:rPr>
          <w:bCs/>
          <w:color w:val="auto"/>
          <w:lang w:eastAsia="en-US"/>
        </w:rPr>
        <w:t xml:space="preserve">След отстраняване на допуснатите грешки системата извършва проверка след натискане на бутона </w:t>
      </w:r>
      <w:r w:rsidR="00003C39" w:rsidRPr="00965F71">
        <w:rPr>
          <w:bCs/>
          <w:color w:val="auto"/>
          <w:lang w:eastAsia="en-US"/>
        </w:rPr>
        <w:t>„Провери формуляра за грешки“</w:t>
      </w:r>
    </w:p>
    <w:p w:rsidR="003B72C9" w:rsidRPr="00965F71" w:rsidRDefault="003B72C9" w:rsidP="00C05567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3B72C9" w:rsidRPr="00965F71" w:rsidRDefault="003B72C9" w:rsidP="00C05567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3B72C9" w:rsidP="00C05567">
      <w:pPr>
        <w:spacing w:after="120" w:line="276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29582A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lastRenderedPageBreak/>
        <w:drawing>
          <wp:inline distT="0" distB="0" distL="0" distR="0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420B1A" w:rsidRDefault="003B72C9" w:rsidP="003B72C9">
      <w:pPr>
        <w:pStyle w:val="Default"/>
      </w:pPr>
      <w:r w:rsidRPr="00420B1A">
        <w:t>Документите, които се подават на етап кандидатстване са подробно описани в т. 2</w:t>
      </w:r>
      <w:r w:rsidR="003D7A2F" w:rsidRPr="00420B1A">
        <w:t xml:space="preserve">4 </w:t>
      </w:r>
      <w:r w:rsidRPr="00420B1A">
        <w:t xml:space="preserve">от </w:t>
      </w:r>
      <w:r w:rsidR="00420B1A">
        <w:t>условията</w:t>
      </w:r>
      <w:r w:rsidR="008601C2" w:rsidRPr="00420B1A">
        <w:t xml:space="preserve"> за </w:t>
      </w:r>
      <w:r w:rsidR="00420B1A" w:rsidRPr="00420B1A">
        <w:t>кандидатстване</w:t>
      </w:r>
      <w:r w:rsidR="00C05567">
        <w:t>.</w:t>
      </w:r>
    </w:p>
    <w:p w:rsidR="00420B1A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Pr="00523213" w:rsidRDefault="003B72C9" w:rsidP="003B72C9">
      <w:pPr>
        <w:spacing w:after="12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420B1A">
        <w:rPr>
          <w:b/>
          <w:bCs/>
          <w:sz w:val="24"/>
          <w:szCs w:val="24"/>
          <w:lang w:val="bg-BG"/>
        </w:rPr>
        <w:t xml:space="preserve">Важно: </w:t>
      </w:r>
      <w:r w:rsidRPr="00420B1A">
        <w:rPr>
          <w:sz w:val="24"/>
          <w:szCs w:val="24"/>
          <w:lang w:val="bg-BG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 </w:t>
      </w:r>
      <w:r w:rsidR="001F5E38" w:rsidRPr="00420B1A">
        <w:rPr>
          <w:sz w:val="24"/>
          <w:szCs w:val="24"/>
          <w:lang w:val="bg-BG"/>
        </w:rPr>
        <w:t xml:space="preserve">За документи, </w:t>
      </w:r>
      <w:r w:rsidR="001F5E38" w:rsidRPr="00123C97">
        <w:rPr>
          <w:color w:val="FF0000"/>
          <w:sz w:val="24"/>
          <w:szCs w:val="24"/>
          <w:lang w:val="bg-BG"/>
        </w:rPr>
        <w:t>чието прилагане към формуляра за кандидатстване зависи от спецификата на проектното предложение и не е задължително, в раздел</w:t>
      </w:r>
      <w:r w:rsidR="001F5E38" w:rsidRPr="00420B1A">
        <w:rPr>
          <w:sz w:val="24"/>
          <w:szCs w:val="24"/>
          <w:lang w:val="bg-BG"/>
        </w:rPr>
        <w:t xml:space="preserve"> 24 от </w:t>
      </w:r>
      <w:r w:rsidR="006C2022">
        <w:rPr>
          <w:sz w:val="24"/>
          <w:szCs w:val="24"/>
          <w:lang w:val="bg-BG"/>
        </w:rPr>
        <w:t xml:space="preserve">условия за кандидатстване, е описано в кои </w:t>
      </w:r>
      <w:r w:rsidR="00523213">
        <w:rPr>
          <w:sz w:val="24"/>
          <w:szCs w:val="24"/>
          <w:lang w:val="bg-BG"/>
        </w:rPr>
        <w:t>случаи следва да се приложи съответния документ</w:t>
      </w:r>
      <w:r w:rsidR="001F5E38" w:rsidRPr="00420B1A">
        <w:rPr>
          <w:bCs/>
          <w:sz w:val="24"/>
          <w:szCs w:val="24"/>
          <w:lang w:val="bg-BG" w:eastAsia="en-US"/>
        </w:rPr>
        <w:t xml:space="preserve">. </w:t>
      </w:r>
      <w:r w:rsidR="00523213">
        <w:rPr>
          <w:bCs/>
          <w:sz w:val="24"/>
          <w:szCs w:val="24"/>
          <w:lang w:val="bg-BG" w:eastAsia="en-US"/>
        </w:rPr>
        <w:t>( Пример: т.</w:t>
      </w:r>
      <w:r w:rsidR="00523213" w:rsidRPr="00AA5BBD">
        <w:rPr>
          <w:sz w:val="24"/>
          <w:szCs w:val="24"/>
        </w:rPr>
        <w:t>3</w:t>
      </w:r>
      <w:r w:rsidR="00523213">
        <w:rPr>
          <w:sz w:val="24"/>
          <w:szCs w:val="24"/>
        </w:rPr>
        <w:t>3</w:t>
      </w:r>
      <w:r w:rsidR="00523213" w:rsidRPr="00AA5BBD">
        <w:rPr>
          <w:sz w:val="24"/>
          <w:szCs w:val="24"/>
        </w:rPr>
        <w:t xml:space="preserve">. </w:t>
      </w:r>
      <w:proofErr w:type="spellStart"/>
      <w:proofErr w:type="gramStart"/>
      <w:r w:rsidR="00523213" w:rsidRPr="00AA5BBD">
        <w:rPr>
          <w:sz w:val="24"/>
          <w:szCs w:val="24"/>
        </w:rPr>
        <w:t>Договор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за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финансов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лизинг</w:t>
      </w:r>
      <w:proofErr w:type="spellEnd"/>
      <w:r w:rsidR="00523213" w:rsidRPr="00AA5BBD">
        <w:rPr>
          <w:sz w:val="24"/>
          <w:szCs w:val="24"/>
        </w:rPr>
        <w:t xml:space="preserve"> с </w:t>
      </w:r>
      <w:proofErr w:type="spellStart"/>
      <w:r w:rsidR="00523213" w:rsidRPr="00AA5BBD">
        <w:rPr>
          <w:sz w:val="24"/>
          <w:szCs w:val="24"/>
        </w:rPr>
        <w:t>приложен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към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него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погасителен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план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за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изплащане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на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лизинговите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вноски</w:t>
      </w:r>
      <w:proofErr w:type="spellEnd"/>
      <w:r w:rsidR="00523213" w:rsidRPr="00AA5BBD">
        <w:rPr>
          <w:sz w:val="24"/>
          <w:szCs w:val="24"/>
        </w:rPr>
        <w:t xml:space="preserve"> (</w:t>
      </w:r>
      <w:proofErr w:type="spellStart"/>
      <w:r w:rsidR="00523213" w:rsidRPr="00AA5BBD">
        <w:rPr>
          <w:i/>
          <w:sz w:val="24"/>
          <w:szCs w:val="24"/>
        </w:rPr>
        <w:t>важи</w:t>
      </w:r>
      <w:proofErr w:type="spellEnd"/>
      <w:r w:rsidR="00523213" w:rsidRPr="00AA5BBD">
        <w:rPr>
          <w:i/>
          <w:sz w:val="24"/>
          <w:szCs w:val="24"/>
        </w:rPr>
        <w:t xml:space="preserve"> в </w:t>
      </w:r>
      <w:proofErr w:type="spellStart"/>
      <w:r w:rsidR="00523213" w:rsidRPr="00AA5BBD">
        <w:rPr>
          <w:i/>
          <w:sz w:val="24"/>
          <w:szCs w:val="24"/>
        </w:rPr>
        <w:t>случай</w:t>
      </w:r>
      <w:proofErr w:type="spellEnd"/>
      <w:r w:rsidR="00523213" w:rsidRPr="00AA5BBD">
        <w:rPr>
          <w:i/>
          <w:sz w:val="24"/>
          <w:szCs w:val="24"/>
        </w:rPr>
        <w:t xml:space="preserve">, </w:t>
      </w:r>
      <w:proofErr w:type="spellStart"/>
      <w:r w:rsidR="00523213" w:rsidRPr="00AA5BBD">
        <w:rPr>
          <w:i/>
          <w:sz w:val="24"/>
          <w:szCs w:val="24"/>
        </w:rPr>
        <w:t>че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проектът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включва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разходи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за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закупуване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на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активи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чрез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финансов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лизинг</w:t>
      </w:r>
      <w:proofErr w:type="spellEnd"/>
      <w:r w:rsidR="00523213" w:rsidRPr="00AA5BBD">
        <w:rPr>
          <w:sz w:val="24"/>
          <w:szCs w:val="24"/>
        </w:rPr>
        <w:t>)</w:t>
      </w:r>
      <w:r w:rsidR="00523213">
        <w:rPr>
          <w:sz w:val="24"/>
          <w:szCs w:val="24"/>
          <w:lang w:val="bg-BG"/>
        </w:rPr>
        <w:t>).</w:t>
      </w:r>
      <w:proofErr w:type="gramEnd"/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 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Описание </w:t>
      </w:r>
      <w:r w:rsidRPr="00965F71">
        <w:rPr>
          <w:rFonts w:eastAsia="Calibri"/>
          <w:sz w:val="24"/>
          <w:szCs w:val="24"/>
          <w:lang w:val="bg-BG" w:eastAsia="en-US"/>
        </w:rPr>
        <w:t>– дава се кратко описание на съответния документ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420B1A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b/>
          <w:sz w:val="24"/>
          <w:szCs w:val="24"/>
          <w:lang w:val="bg-BG" w:eastAsia="en-US"/>
        </w:rPr>
        <w:t>Файл</w:t>
      </w:r>
      <w:r w:rsidRPr="00420B1A">
        <w:rPr>
          <w:rFonts w:eastAsia="Calibri"/>
          <w:sz w:val="24"/>
          <w:szCs w:val="24"/>
          <w:lang w:val="bg-BG" w:eastAsia="en-US"/>
        </w:rPr>
        <w:t xml:space="preserve"> – натиска се бутон „изберете файл“ за прикачване на избрания файл в системата</w:t>
      </w:r>
      <w:r w:rsidR="00420B1A" w:rsidRPr="00420B1A">
        <w:rPr>
          <w:rFonts w:eastAsia="Calibri"/>
          <w:sz w:val="24"/>
          <w:szCs w:val="24"/>
          <w:lang w:val="bg-BG" w:eastAsia="en-US"/>
        </w:rPr>
        <w:t xml:space="preserve"> в допустимия съгласно условията за кандидатстване формат. Ако съгласно условията даден файл следва д</w:t>
      </w:r>
      <w:r w:rsidR="00596AB6">
        <w:rPr>
          <w:rFonts w:eastAsia="Calibri"/>
          <w:sz w:val="24"/>
          <w:szCs w:val="24"/>
          <w:lang w:val="bg-BG" w:eastAsia="en-US"/>
        </w:rPr>
        <w:t>а се прикачи в различни формати, кандидатът избира</w:t>
      </w:r>
      <w:r w:rsidR="00B40FBF">
        <w:rPr>
          <w:rFonts w:eastAsia="Calibri"/>
          <w:sz w:val="24"/>
          <w:szCs w:val="24"/>
          <w:lang w:val="bg-BG" w:eastAsia="en-US"/>
        </w:rPr>
        <w:t xml:space="preserve"> съответния документ 2 пъти, като зарежда указания формат към всеки. </w:t>
      </w:r>
    </w:p>
    <w:p w:rsidR="001E4616" w:rsidRDefault="001E4616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1E4616" w:rsidRDefault="001E4616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B40FBF" w:rsidRDefault="00B40FBF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en-US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 xml:space="preserve">Даден е пример с бизнес плана във формат </w:t>
      </w:r>
      <w:r w:rsidRPr="00B40FBF">
        <w:rPr>
          <w:rFonts w:eastAsia="Calibri"/>
          <w:b/>
          <w:sz w:val="24"/>
          <w:szCs w:val="24"/>
          <w:lang w:val="bg-BG" w:eastAsia="en-US"/>
        </w:rPr>
        <w:t>.</w:t>
      </w:r>
      <w:r>
        <w:rPr>
          <w:rFonts w:eastAsia="Calibri"/>
          <w:b/>
          <w:sz w:val="24"/>
          <w:szCs w:val="24"/>
          <w:lang w:val="en-US" w:eastAsia="en-US"/>
        </w:rPr>
        <w:t>jpg</w:t>
      </w:r>
      <w:r w:rsidR="00B005DB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Pr="00B40FBF">
        <w:rPr>
          <w:rFonts w:eastAsia="Calibri"/>
          <w:b/>
          <w:sz w:val="24"/>
          <w:szCs w:val="24"/>
          <w:lang w:val="bg-BG" w:eastAsia="en-US"/>
        </w:rPr>
        <w:t>и .</w:t>
      </w:r>
      <w:proofErr w:type="spellStart"/>
      <w:r w:rsidRPr="00B40FBF">
        <w:rPr>
          <w:rFonts w:eastAsia="Calibri"/>
          <w:b/>
          <w:sz w:val="24"/>
          <w:szCs w:val="24"/>
          <w:lang w:val="en-US" w:eastAsia="en-US"/>
        </w:rPr>
        <w:t>xls</w:t>
      </w:r>
      <w:r>
        <w:rPr>
          <w:rFonts w:eastAsia="Calibri"/>
          <w:b/>
          <w:sz w:val="24"/>
          <w:szCs w:val="24"/>
          <w:lang w:val="en-US" w:eastAsia="en-US"/>
        </w:rPr>
        <w:t>x</w:t>
      </w:r>
      <w:proofErr w:type="spellEnd"/>
    </w:p>
    <w:p w:rsidR="00B40FBF" w:rsidRDefault="00B40FBF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en-US" w:eastAsia="en-US"/>
        </w:rPr>
      </w:pPr>
    </w:p>
    <w:p w:rsidR="00B40FBF" w:rsidRPr="00B40FBF" w:rsidRDefault="00CE4E25" w:rsidP="006C2022">
      <w:pPr>
        <w:spacing w:after="120" w:line="276" w:lineRule="auto"/>
        <w:jc w:val="both"/>
        <w:rPr>
          <w:rFonts w:eastAsia="Calibri"/>
          <w:sz w:val="24"/>
          <w:szCs w:val="24"/>
          <w:lang w:val="en-US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>
            <wp:extent cx="6296025" cy="2905125"/>
            <wp:effectExtent l="19050" t="0" r="9525" b="0"/>
            <wp:docPr id="2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0B1A" w:rsidRDefault="00420B1A" w:rsidP="00420B1A">
      <w:pPr>
        <w:spacing w:after="120" w:line="276" w:lineRule="auto"/>
        <w:ind w:left="1440"/>
        <w:jc w:val="both"/>
        <w:rPr>
          <w:rFonts w:eastAsia="Calibri"/>
          <w:sz w:val="24"/>
          <w:szCs w:val="24"/>
          <w:lang w:val="bg-BG" w:eastAsia="en-US"/>
        </w:rPr>
      </w:pPr>
    </w:p>
    <w:p w:rsidR="005C5FA2" w:rsidRPr="00420B1A" w:rsidRDefault="005C5FA2" w:rsidP="001E4616">
      <w:pPr>
        <w:numPr>
          <w:ilvl w:val="0"/>
          <w:numId w:val="21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sz w:val="24"/>
          <w:szCs w:val="24"/>
          <w:lang w:val="bg-BG" w:eastAsia="en-US"/>
        </w:rPr>
        <w:t xml:space="preserve">Важно: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6C2022" w:rsidRDefault="006C2022" w:rsidP="00257FAB">
      <w:pPr>
        <w:spacing w:after="20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E24062" w:rsidRPr="00965F71" w:rsidRDefault="00E2406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Инструкции за подписване с електронен подпис на документи и Формуляр за кандидатстване</w:t>
      </w:r>
      <w:r w:rsidR="003D7A2F" w:rsidRPr="00965F71">
        <w:rPr>
          <w:rFonts w:eastAsia="Calibri"/>
          <w:sz w:val="24"/>
          <w:szCs w:val="24"/>
          <w:lang w:val="bg-BG" w:eastAsia="en-US"/>
        </w:rPr>
        <w:t xml:space="preserve"> се съдържат в </w:t>
      </w:r>
      <w:r w:rsidR="003D7A2F" w:rsidRPr="00965F71">
        <w:rPr>
          <w:sz w:val="24"/>
          <w:szCs w:val="24"/>
          <w:lang w:val="bg-BG"/>
        </w:rPr>
        <w:t>Ръководство за потребителя за модул „Е-кандидатстване“</w:t>
      </w:r>
      <w:r w:rsidR="008601C2" w:rsidRPr="00965F71">
        <w:rPr>
          <w:sz w:val="24"/>
          <w:szCs w:val="24"/>
          <w:lang w:val="bg-BG"/>
        </w:rPr>
        <w:t xml:space="preserve"> на електронен адрес </w:t>
      </w:r>
      <w:hyperlink r:id="rId23" w:history="1">
        <w:r w:rsidR="008601C2" w:rsidRPr="00965F71">
          <w:rPr>
            <w:rStyle w:val="Hyperlink"/>
            <w:sz w:val="24"/>
            <w:szCs w:val="24"/>
            <w:lang w:val="bg-BG"/>
          </w:rPr>
          <w:t>www.eumis2020.government.bg</w:t>
        </w:r>
      </w:hyperlink>
      <w:r w:rsidR="003D7A2F" w:rsidRPr="00965F71">
        <w:rPr>
          <w:sz w:val="24"/>
          <w:szCs w:val="24"/>
          <w:lang w:val="bg-BG"/>
        </w:rPr>
        <w:t>.</w:t>
      </w:r>
    </w:p>
    <w:p w:rsidR="00051DD6" w:rsidRPr="00965F71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1. Затворете всички отворени интернет браузъри.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4. Заредете страницата на ИСУН 2020 - </w:t>
      </w:r>
      <w:hyperlink r:id="rId24" w:history="1">
        <w:r w:rsidR="00BA754E" w:rsidRPr="00965F71">
          <w:rPr>
            <w:rStyle w:val="Hyperlink"/>
            <w:rFonts w:eastAsia="Calibri"/>
            <w:sz w:val="24"/>
            <w:szCs w:val="24"/>
            <w:lang w:val="bg-BG" w:eastAsia="en-US"/>
          </w:rPr>
          <w:t>https://eumis2020.government.bg/</w:t>
        </w:r>
      </w:hyperlink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„Продължи“,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>13. Запаметете сваления файл на Вашия компютър, на място където няма други файлове с разширение .isun.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.isun. Файлът следва да бъде подписан с т.нар. отделена сигнатура (Detached signature), а разширението на генерирания файл следва да бъде .p7s.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14.1. За потребители на електронен подпис B-Trust е необходимо задължително да използват посочения от издателя софтуер Combo Lite в режим на „Опростен интерфейс“ и да проверят в „Настройките“ на софтуера дали формата на електронния подпис е .p7s).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обикновено е с размер между 3 КB и 9 КB.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17. Посочете генерирания от софтуера за подписване файл с разширение .p7s и го заредете в системата.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ите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(файлове с разширение „.p7s“) не се отнасят за зареденото в системата и приключило проектно предложение. Моля, след</w:t>
      </w:r>
      <w:r w:rsidR="00DC2D6B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изтриване на заредения файл изпълнете отново стъпките по-горе, рестартирайте компютъра и повторете действията от т.2 на настоящото указание, спазвайки стриктно описаните действия.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20. Ако проблемът се възпроизвежда отново, моля да изпратите e-mail, описващ възникналото затруднение, на адрес support2020@government.bg.“</w:t>
      </w:r>
    </w:p>
    <w:p w:rsidR="00257FAB" w:rsidRPr="00965F71" w:rsidRDefault="007318FC" w:rsidP="00051DD6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ВАЖНО: </w:t>
      </w:r>
      <w:r w:rsidR="00051DD6" w:rsidRPr="00965F71">
        <w:rPr>
          <w:rFonts w:eastAsia="Calibri"/>
          <w:sz w:val="24"/>
          <w:szCs w:val="24"/>
          <w:lang w:val="bg-BG" w:eastAsia="en-US"/>
        </w:rPr>
        <w:t>В случай че в процеса на отговор на въпрос от Оценителната комисия при прикачване на подписът/</w:t>
      </w:r>
      <w:proofErr w:type="spellStart"/>
      <w:r w:rsidR="00051DD6" w:rsidRPr="00965F71">
        <w:rPr>
          <w:rFonts w:eastAsia="Calibri"/>
          <w:sz w:val="24"/>
          <w:szCs w:val="24"/>
          <w:lang w:val="bg-BG" w:eastAsia="en-US"/>
        </w:rPr>
        <w:t>ите</w:t>
      </w:r>
      <w:proofErr w:type="spellEnd"/>
      <w:r w:rsidR="00051DD6" w:rsidRPr="00965F71">
        <w:rPr>
          <w:rFonts w:eastAsia="Calibri"/>
          <w:sz w:val="24"/>
          <w:szCs w:val="24"/>
          <w:lang w:val="bg-BG" w:eastAsia="en-US"/>
        </w:rPr>
        <w:t xml:space="preserve"> с разширение „.p7s“, системата изведе съобщение „Невалиден подпис“, моля да следвате същите стъпки, описани по-горе за успешно изпращане на подготвения от Вас отговор на въпрос от Оценителна комисия.</w:t>
      </w:r>
    </w:p>
    <w:sectPr w:rsidR="00257FAB" w:rsidRPr="00965F71" w:rsidSect="00A13319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135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412D" w:rsidRDefault="00B2412D">
      <w:r>
        <w:separator/>
      </w:r>
    </w:p>
  </w:endnote>
  <w:endnote w:type="continuationSeparator" w:id="0">
    <w:p w:rsidR="00B2412D" w:rsidRDefault="00B241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B95" w:rsidRDefault="00DC7B9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FA9" w:rsidRDefault="00870060">
    <w:pPr>
      <w:pStyle w:val="Footer"/>
      <w:jc w:val="right"/>
    </w:pPr>
    <w:r>
      <w:fldChar w:fldCharType="begin"/>
    </w:r>
    <w:r w:rsidR="00B40D4B">
      <w:instrText xml:space="preserve"> PAGE   \* MERGEFORMAT </w:instrText>
    </w:r>
    <w:r>
      <w:fldChar w:fldCharType="separate"/>
    </w:r>
    <w:r w:rsidR="00DC7B95">
      <w:rPr>
        <w:noProof/>
      </w:rPr>
      <w:t>18</w:t>
    </w:r>
    <w:r>
      <w:rPr>
        <w:noProof/>
      </w:rPr>
      <w:fldChar w:fldCharType="end"/>
    </w:r>
  </w:p>
  <w:p w:rsidR="00811FA9" w:rsidRDefault="00811FA9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FA9" w:rsidRDefault="00870060">
    <w:pPr>
      <w:pStyle w:val="Footer"/>
      <w:jc w:val="right"/>
    </w:pPr>
    <w:r>
      <w:fldChar w:fldCharType="begin"/>
    </w:r>
    <w:r w:rsidR="00B40D4B">
      <w:instrText xml:space="preserve"> PAGE   \* MERGEFORMAT </w:instrText>
    </w:r>
    <w:r>
      <w:fldChar w:fldCharType="separate"/>
    </w:r>
    <w:r w:rsidR="00DC7B95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412D" w:rsidRDefault="00B2412D">
      <w:r>
        <w:separator/>
      </w:r>
    </w:p>
  </w:footnote>
  <w:footnote w:type="continuationSeparator" w:id="0">
    <w:p w:rsidR="00B2412D" w:rsidRDefault="00B2412D">
      <w:r>
        <w:continuationSeparator/>
      </w:r>
    </w:p>
  </w:footnote>
  <w:footnote w:id="1">
    <w:p w:rsidR="00811FA9" w:rsidRPr="00F407F3" w:rsidRDefault="00811FA9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Технически инструкции за подаване на проектни предложения чрез </w:t>
      </w:r>
      <w:proofErr w:type="spellStart"/>
      <w:r>
        <w:rPr>
          <w:lang w:val="bg-BG"/>
        </w:rPr>
        <w:t>ситемата</w:t>
      </w:r>
      <w:proofErr w:type="spellEnd"/>
      <w:r>
        <w:rPr>
          <w:lang w:val="bg-BG"/>
        </w:rPr>
        <w:t xml:space="preserve"> са налични в</w:t>
      </w:r>
      <w:proofErr w:type="spellStart"/>
      <w:r w:rsidRPr="00F407F3">
        <w:t>модула</w:t>
      </w:r>
      <w:proofErr w:type="spellEnd"/>
      <w:r w:rsidRPr="00F407F3">
        <w:t xml:space="preserve"> „Е-</w:t>
      </w:r>
      <w:proofErr w:type="spellStart"/>
      <w:r w:rsidRPr="00F407F3">
        <w:t>кандидатстване</w:t>
      </w:r>
      <w:proofErr w:type="spellEnd"/>
      <w:r w:rsidRPr="00F407F3">
        <w:t xml:space="preserve">“ , </w:t>
      </w:r>
      <w:proofErr w:type="spellStart"/>
      <w:r w:rsidRPr="00F407F3">
        <w:t>секция</w:t>
      </w:r>
      <w:proofErr w:type="spellEnd"/>
      <w:r w:rsidRPr="00F407F3">
        <w:t xml:space="preserve"> „</w:t>
      </w:r>
      <w:proofErr w:type="spellStart"/>
      <w:r w:rsidRPr="00F407F3">
        <w:t>Помощ</w:t>
      </w:r>
      <w:proofErr w:type="spellEnd"/>
      <w:r w:rsidRPr="00F407F3">
        <w:t xml:space="preserve">“, </w:t>
      </w:r>
      <w:proofErr w:type="spellStart"/>
      <w:r w:rsidRPr="00F407F3">
        <w:t>раздел</w:t>
      </w:r>
      <w:proofErr w:type="spellEnd"/>
      <w:r w:rsidRPr="00F407F3">
        <w:t xml:space="preserve"> „</w:t>
      </w:r>
      <w:proofErr w:type="spellStart"/>
      <w:r w:rsidRPr="00F407F3">
        <w:t>Ръководство</w:t>
      </w:r>
      <w:proofErr w:type="spellEnd"/>
      <w:r w:rsidRPr="00F407F3">
        <w:t xml:space="preserve"> </w:t>
      </w:r>
      <w:proofErr w:type="spellStart"/>
      <w:r w:rsidRPr="00F407F3">
        <w:t>за</w:t>
      </w:r>
      <w:proofErr w:type="spellEnd"/>
      <w:r w:rsidRPr="00F407F3">
        <w:t xml:space="preserve"> </w:t>
      </w:r>
      <w:proofErr w:type="spellStart"/>
      <w:r w:rsidRPr="00F407F3">
        <w:t>работа</w:t>
      </w:r>
      <w:proofErr w:type="spellEnd"/>
      <w:r w:rsidRPr="00F407F3">
        <w:t xml:space="preserve"> </w:t>
      </w:r>
      <w:proofErr w:type="spellStart"/>
      <w:r w:rsidRPr="00F407F3">
        <w:t>със</w:t>
      </w:r>
      <w:proofErr w:type="spellEnd"/>
      <w:r w:rsidRPr="00F407F3">
        <w:t xml:space="preserve"> </w:t>
      </w:r>
      <w:proofErr w:type="spellStart"/>
      <w:r w:rsidRPr="00F407F3">
        <w:t>системата</w:t>
      </w:r>
      <w:proofErr w:type="spellEnd"/>
      <w:r>
        <w:rPr>
          <w:lang w:val="bg-BG"/>
        </w:rPr>
        <w:t>“</w:t>
      </w:r>
      <w:r w:rsidRPr="00F407F3">
        <w:t>, „</w:t>
      </w:r>
      <w:proofErr w:type="spellStart"/>
      <w:r w:rsidRPr="00F407F3">
        <w:t>Ръководство</w:t>
      </w:r>
      <w:proofErr w:type="spellEnd"/>
      <w:r w:rsidRPr="00F407F3">
        <w:t xml:space="preserve"> </w:t>
      </w:r>
      <w:proofErr w:type="spellStart"/>
      <w:r w:rsidRPr="00F407F3">
        <w:t>за</w:t>
      </w:r>
      <w:proofErr w:type="spellEnd"/>
      <w:r w:rsidRPr="00F407F3">
        <w:t xml:space="preserve"> </w:t>
      </w:r>
      <w:proofErr w:type="spellStart"/>
      <w:r w:rsidRPr="00F407F3">
        <w:t>подаване</w:t>
      </w:r>
      <w:proofErr w:type="spellEnd"/>
      <w:r w:rsidRPr="00F407F3">
        <w:t xml:space="preserve"> </w:t>
      </w:r>
      <w:proofErr w:type="spellStart"/>
      <w:r w:rsidRPr="00F407F3">
        <w:t>на</w:t>
      </w:r>
      <w:proofErr w:type="spellEnd"/>
      <w:r w:rsidRPr="00F407F3">
        <w:t xml:space="preserve"> </w:t>
      </w:r>
      <w:proofErr w:type="spellStart"/>
      <w:r w:rsidRPr="00F407F3">
        <w:t>проектни</w:t>
      </w:r>
      <w:proofErr w:type="spellEnd"/>
      <w:r w:rsidRPr="00F407F3">
        <w:t xml:space="preserve"> </w:t>
      </w:r>
      <w:proofErr w:type="spellStart"/>
      <w:r w:rsidRPr="00F407F3">
        <w:t>предложения</w:t>
      </w:r>
      <w:proofErr w:type="spellEnd"/>
      <w:r w:rsidRPr="00F407F3">
        <w:t>“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B95" w:rsidRDefault="00DC7B9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B95" w:rsidRDefault="00DC7B95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55AF" w:rsidRDefault="004155AF" w:rsidP="004155AF">
    <w:pPr>
      <w:pStyle w:val="Header"/>
    </w:pPr>
    <w:r>
      <w:rPr>
        <w:noProof/>
        <w:lang w:val="bg-BG" w:eastAsia="bg-BG"/>
      </w:rPr>
      <w:drawing>
        <wp:inline distT="0" distB="0" distL="0" distR="0" wp14:anchorId="265819BF" wp14:editId="1CE07FD8">
          <wp:extent cx="790042" cy="694944"/>
          <wp:effectExtent l="0" t="0" r="0" b="0"/>
          <wp:docPr id="5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541" cy="69714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</w:t>
    </w:r>
    <w:r w:rsidRPr="00C21856">
      <w:rPr>
        <w:noProof/>
        <w:lang w:val="bg-BG" w:eastAsia="bg-BG"/>
      </w:rPr>
      <w:drawing>
        <wp:inline distT="0" distB="0" distL="0" distR="0" wp14:anchorId="6B953192" wp14:editId="559B9F68">
          <wp:extent cx="1322282" cy="749404"/>
          <wp:effectExtent l="0" t="0" r="0" b="0"/>
          <wp:docPr id="3" name="Picture 3" descr="Резултат с изображение за mzh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Резултат с изображение за mzh 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0167" cy="748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</w:t>
    </w:r>
    <w:r w:rsidR="00DC7B95">
      <w:rPr>
        <w:noProof/>
        <w:lang w:val="bg-BG" w:eastAsia="bg-BG"/>
      </w:rPr>
      <w:drawing>
        <wp:inline distT="0" distB="0" distL="0" distR="0" wp14:anchorId="3D56CBB0">
          <wp:extent cx="1562100" cy="885825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8858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bookmarkStart w:id="0" w:name="_GoBack"/>
    <w:bookmarkEnd w:id="0"/>
  </w:p>
  <w:p w:rsidR="004155AF" w:rsidRDefault="004155A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2"/>
  </w:num>
  <w:num w:numId="5">
    <w:abstractNumId w:val="0"/>
  </w:num>
  <w:num w:numId="6">
    <w:abstractNumId w:val="15"/>
  </w:num>
  <w:num w:numId="7">
    <w:abstractNumId w:val="8"/>
  </w:num>
  <w:num w:numId="8">
    <w:abstractNumId w:val="20"/>
  </w:num>
  <w:num w:numId="9">
    <w:abstractNumId w:val="18"/>
  </w:num>
  <w:num w:numId="10">
    <w:abstractNumId w:val="10"/>
  </w:num>
  <w:num w:numId="11">
    <w:abstractNumId w:val="4"/>
  </w:num>
  <w:num w:numId="12">
    <w:abstractNumId w:val="23"/>
  </w:num>
  <w:num w:numId="13">
    <w:abstractNumId w:val="21"/>
  </w:num>
  <w:num w:numId="14">
    <w:abstractNumId w:val="11"/>
  </w:num>
  <w:num w:numId="15">
    <w:abstractNumId w:val="14"/>
  </w:num>
  <w:num w:numId="16">
    <w:abstractNumId w:val="7"/>
  </w:num>
  <w:num w:numId="17">
    <w:abstractNumId w:val="17"/>
  </w:num>
  <w:num w:numId="18">
    <w:abstractNumId w:val="12"/>
  </w:num>
  <w:num w:numId="19">
    <w:abstractNumId w:val="3"/>
  </w:num>
  <w:num w:numId="20">
    <w:abstractNumId w:val="22"/>
  </w:num>
  <w:num w:numId="21">
    <w:abstractNumId w:val="6"/>
  </w:num>
  <w:num w:numId="22">
    <w:abstractNumId w:val="13"/>
  </w:num>
  <w:num w:numId="23">
    <w:abstractNumId w:val="24"/>
  </w:num>
  <w:num w:numId="24">
    <w:abstractNumId w:val="9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C4C60"/>
    <w:rsid w:val="00003C39"/>
    <w:rsid w:val="00004CC4"/>
    <w:rsid w:val="00007A7C"/>
    <w:rsid w:val="000122E1"/>
    <w:rsid w:val="00015F17"/>
    <w:rsid w:val="00023DF7"/>
    <w:rsid w:val="00030FAE"/>
    <w:rsid w:val="00041398"/>
    <w:rsid w:val="0004392F"/>
    <w:rsid w:val="00051DD6"/>
    <w:rsid w:val="00054F0A"/>
    <w:rsid w:val="00071712"/>
    <w:rsid w:val="00073EF0"/>
    <w:rsid w:val="00077B31"/>
    <w:rsid w:val="00080B47"/>
    <w:rsid w:val="00095E36"/>
    <w:rsid w:val="000976AC"/>
    <w:rsid w:val="000A7DBF"/>
    <w:rsid w:val="000B7FB0"/>
    <w:rsid w:val="000C0A03"/>
    <w:rsid w:val="000C4107"/>
    <w:rsid w:val="000C649A"/>
    <w:rsid w:val="000D01A7"/>
    <w:rsid w:val="000D173D"/>
    <w:rsid w:val="000D1EE0"/>
    <w:rsid w:val="000D6049"/>
    <w:rsid w:val="000D79DB"/>
    <w:rsid w:val="000F4A42"/>
    <w:rsid w:val="001000A5"/>
    <w:rsid w:val="001123F6"/>
    <w:rsid w:val="00113267"/>
    <w:rsid w:val="00114004"/>
    <w:rsid w:val="00117DFA"/>
    <w:rsid w:val="00123208"/>
    <w:rsid w:val="00123C97"/>
    <w:rsid w:val="0013167F"/>
    <w:rsid w:val="00134275"/>
    <w:rsid w:val="001472A8"/>
    <w:rsid w:val="00151FBF"/>
    <w:rsid w:val="00153B18"/>
    <w:rsid w:val="00153CAA"/>
    <w:rsid w:val="0015639B"/>
    <w:rsid w:val="00160FB3"/>
    <w:rsid w:val="0016282D"/>
    <w:rsid w:val="00165835"/>
    <w:rsid w:val="00167F94"/>
    <w:rsid w:val="00176D82"/>
    <w:rsid w:val="00177D67"/>
    <w:rsid w:val="00180AB3"/>
    <w:rsid w:val="00180E0E"/>
    <w:rsid w:val="00183CA6"/>
    <w:rsid w:val="0018683B"/>
    <w:rsid w:val="00186BAC"/>
    <w:rsid w:val="0019465D"/>
    <w:rsid w:val="001A3BB1"/>
    <w:rsid w:val="001A5E0D"/>
    <w:rsid w:val="001A7D96"/>
    <w:rsid w:val="001B07C0"/>
    <w:rsid w:val="001B0BB9"/>
    <w:rsid w:val="001B179F"/>
    <w:rsid w:val="001B212A"/>
    <w:rsid w:val="001B3F6E"/>
    <w:rsid w:val="001C48BE"/>
    <w:rsid w:val="001D0FC6"/>
    <w:rsid w:val="001D37D1"/>
    <w:rsid w:val="001E33A4"/>
    <w:rsid w:val="001E4616"/>
    <w:rsid w:val="001E6E59"/>
    <w:rsid w:val="001F0E14"/>
    <w:rsid w:val="001F18CE"/>
    <w:rsid w:val="001F3200"/>
    <w:rsid w:val="001F36E5"/>
    <w:rsid w:val="001F42AE"/>
    <w:rsid w:val="001F5E38"/>
    <w:rsid w:val="00207791"/>
    <w:rsid w:val="002119A5"/>
    <w:rsid w:val="00215D03"/>
    <w:rsid w:val="00215FD4"/>
    <w:rsid w:val="00220D88"/>
    <w:rsid w:val="00233EAE"/>
    <w:rsid w:val="00236DCE"/>
    <w:rsid w:val="002553DD"/>
    <w:rsid w:val="00257FAB"/>
    <w:rsid w:val="00267417"/>
    <w:rsid w:val="0027033F"/>
    <w:rsid w:val="002763D1"/>
    <w:rsid w:val="002859B2"/>
    <w:rsid w:val="00286E17"/>
    <w:rsid w:val="00290EC9"/>
    <w:rsid w:val="002947C2"/>
    <w:rsid w:val="0029582A"/>
    <w:rsid w:val="00296CF9"/>
    <w:rsid w:val="00296F33"/>
    <w:rsid w:val="002A0CC5"/>
    <w:rsid w:val="002A32A5"/>
    <w:rsid w:val="002A7640"/>
    <w:rsid w:val="002B13F4"/>
    <w:rsid w:val="002C6E24"/>
    <w:rsid w:val="002D4043"/>
    <w:rsid w:val="002E4120"/>
    <w:rsid w:val="002E4F10"/>
    <w:rsid w:val="002E7FCB"/>
    <w:rsid w:val="002F2148"/>
    <w:rsid w:val="002F495A"/>
    <w:rsid w:val="0030354C"/>
    <w:rsid w:val="00306AC1"/>
    <w:rsid w:val="003103F4"/>
    <w:rsid w:val="00310A3C"/>
    <w:rsid w:val="00313AA6"/>
    <w:rsid w:val="00320EA9"/>
    <w:rsid w:val="00322038"/>
    <w:rsid w:val="00333497"/>
    <w:rsid w:val="00337A92"/>
    <w:rsid w:val="003409B3"/>
    <w:rsid w:val="0034272F"/>
    <w:rsid w:val="00355451"/>
    <w:rsid w:val="00360D2C"/>
    <w:rsid w:val="0036138C"/>
    <w:rsid w:val="00363A0F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3014"/>
    <w:rsid w:val="003A5B45"/>
    <w:rsid w:val="003B0D0C"/>
    <w:rsid w:val="003B6BDC"/>
    <w:rsid w:val="003B72C9"/>
    <w:rsid w:val="003C082C"/>
    <w:rsid w:val="003C0C97"/>
    <w:rsid w:val="003C50F6"/>
    <w:rsid w:val="003D7A2F"/>
    <w:rsid w:val="003D7C49"/>
    <w:rsid w:val="003E00AF"/>
    <w:rsid w:val="003E4D24"/>
    <w:rsid w:val="003F78AE"/>
    <w:rsid w:val="00401E67"/>
    <w:rsid w:val="00407C17"/>
    <w:rsid w:val="004155AF"/>
    <w:rsid w:val="00420B1A"/>
    <w:rsid w:val="0043173B"/>
    <w:rsid w:val="0043493B"/>
    <w:rsid w:val="004355C1"/>
    <w:rsid w:val="004368FA"/>
    <w:rsid w:val="0043698F"/>
    <w:rsid w:val="00441460"/>
    <w:rsid w:val="00447453"/>
    <w:rsid w:val="00467509"/>
    <w:rsid w:val="0047500E"/>
    <w:rsid w:val="00477D16"/>
    <w:rsid w:val="00483FBC"/>
    <w:rsid w:val="004859C9"/>
    <w:rsid w:val="00494B1D"/>
    <w:rsid w:val="004962CD"/>
    <w:rsid w:val="004A3E8F"/>
    <w:rsid w:val="004A75C9"/>
    <w:rsid w:val="004B339C"/>
    <w:rsid w:val="004B3820"/>
    <w:rsid w:val="004B4368"/>
    <w:rsid w:val="004B6128"/>
    <w:rsid w:val="004C5CBA"/>
    <w:rsid w:val="004C6C37"/>
    <w:rsid w:val="004D0872"/>
    <w:rsid w:val="004D3BEC"/>
    <w:rsid w:val="004D64BA"/>
    <w:rsid w:val="004D77A9"/>
    <w:rsid w:val="004E3C9E"/>
    <w:rsid w:val="004E59D4"/>
    <w:rsid w:val="004E6631"/>
    <w:rsid w:val="004E7CBC"/>
    <w:rsid w:val="005018A0"/>
    <w:rsid w:val="00506479"/>
    <w:rsid w:val="00513C33"/>
    <w:rsid w:val="00515FB0"/>
    <w:rsid w:val="00515FB6"/>
    <w:rsid w:val="00521AD6"/>
    <w:rsid w:val="00522EEE"/>
    <w:rsid w:val="00523213"/>
    <w:rsid w:val="0052491C"/>
    <w:rsid w:val="00535D14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914FB"/>
    <w:rsid w:val="00594508"/>
    <w:rsid w:val="00596AB6"/>
    <w:rsid w:val="0059782B"/>
    <w:rsid w:val="005A2D6A"/>
    <w:rsid w:val="005A5109"/>
    <w:rsid w:val="005A646D"/>
    <w:rsid w:val="005B597F"/>
    <w:rsid w:val="005C1343"/>
    <w:rsid w:val="005C5FA2"/>
    <w:rsid w:val="005D0E34"/>
    <w:rsid w:val="005E719C"/>
    <w:rsid w:val="005F78D0"/>
    <w:rsid w:val="00600170"/>
    <w:rsid w:val="0060325C"/>
    <w:rsid w:val="00607D23"/>
    <w:rsid w:val="00612DA9"/>
    <w:rsid w:val="00617973"/>
    <w:rsid w:val="0062466D"/>
    <w:rsid w:val="00625BE3"/>
    <w:rsid w:val="006324D8"/>
    <w:rsid w:val="006374E8"/>
    <w:rsid w:val="00637EEB"/>
    <w:rsid w:val="00641BD3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5115"/>
    <w:rsid w:val="006675B7"/>
    <w:rsid w:val="00672D5C"/>
    <w:rsid w:val="00673EFD"/>
    <w:rsid w:val="00673FC2"/>
    <w:rsid w:val="006742A0"/>
    <w:rsid w:val="00676CBA"/>
    <w:rsid w:val="0067792D"/>
    <w:rsid w:val="00677BE3"/>
    <w:rsid w:val="00686CD1"/>
    <w:rsid w:val="006907D7"/>
    <w:rsid w:val="00693768"/>
    <w:rsid w:val="006B1C49"/>
    <w:rsid w:val="006C0CB1"/>
    <w:rsid w:val="006C2022"/>
    <w:rsid w:val="006C2BC2"/>
    <w:rsid w:val="006C4C60"/>
    <w:rsid w:val="006C73B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12727"/>
    <w:rsid w:val="0071782C"/>
    <w:rsid w:val="0072034F"/>
    <w:rsid w:val="00725D8C"/>
    <w:rsid w:val="00727069"/>
    <w:rsid w:val="00730B92"/>
    <w:rsid w:val="00731140"/>
    <w:rsid w:val="007318FC"/>
    <w:rsid w:val="007330B6"/>
    <w:rsid w:val="00742D4A"/>
    <w:rsid w:val="00756353"/>
    <w:rsid w:val="0076775B"/>
    <w:rsid w:val="00771D48"/>
    <w:rsid w:val="007743A9"/>
    <w:rsid w:val="00782378"/>
    <w:rsid w:val="00791209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6186"/>
    <w:rsid w:val="007D75A1"/>
    <w:rsid w:val="007F26C9"/>
    <w:rsid w:val="007F3E1D"/>
    <w:rsid w:val="007F4C8B"/>
    <w:rsid w:val="007F6BF4"/>
    <w:rsid w:val="007F7BF9"/>
    <w:rsid w:val="008016B4"/>
    <w:rsid w:val="0081059A"/>
    <w:rsid w:val="00811464"/>
    <w:rsid w:val="008117AD"/>
    <w:rsid w:val="00811FA9"/>
    <w:rsid w:val="00814840"/>
    <w:rsid w:val="00824947"/>
    <w:rsid w:val="00824DE8"/>
    <w:rsid w:val="00825759"/>
    <w:rsid w:val="008267C9"/>
    <w:rsid w:val="00830940"/>
    <w:rsid w:val="00837206"/>
    <w:rsid w:val="0084790E"/>
    <w:rsid w:val="008567D3"/>
    <w:rsid w:val="0085744A"/>
    <w:rsid w:val="008601C2"/>
    <w:rsid w:val="00870053"/>
    <w:rsid w:val="00870060"/>
    <w:rsid w:val="0087112F"/>
    <w:rsid w:val="00871993"/>
    <w:rsid w:val="00873123"/>
    <w:rsid w:val="00883498"/>
    <w:rsid w:val="00883F0F"/>
    <w:rsid w:val="008922E7"/>
    <w:rsid w:val="008934BB"/>
    <w:rsid w:val="00895EE9"/>
    <w:rsid w:val="008A46AB"/>
    <w:rsid w:val="008A5DA5"/>
    <w:rsid w:val="008A6436"/>
    <w:rsid w:val="008C3737"/>
    <w:rsid w:val="008C4197"/>
    <w:rsid w:val="008C5862"/>
    <w:rsid w:val="008D3570"/>
    <w:rsid w:val="008E35C2"/>
    <w:rsid w:val="008E3DFB"/>
    <w:rsid w:val="008F4C37"/>
    <w:rsid w:val="008F4FC3"/>
    <w:rsid w:val="008F65AF"/>
    <w:rsid w:val="009002BE"/>
    <w:rsid w:val="00904ACC"/>
    <w:rsid w:val="00911794"/>
    <w:rsid w:val="00912C7D"/>
    <w:rsid w:val="009133FB"/>
    <w:rsid w:val="0092090D"/>
    <w:rsid w:val="00921114"/>
    <w:rsid w:val="00924AC9"/>
    <w:rsid w:val="00924F18"/>
    <w:rsid w:val="009266BA"/>
    <w:rsid w:val="00926C98"/>
    <w:rsid w:val="009375EB"/>
    <w:rsid w:val="00944D2B"/>
    <w:rsid w:val="009476AE"/>
    <w:rsid w:val="009477A5"/>
    <w:rsid w:val="00950194"/>
    <w:rsid w:val="00951348"/>
    <w:rsid w:val="00954EE3"/>
    <w:rsid w:val="00965735"/>
    <w:rsid w:val="00965F71"/>
    <w:rsid w:val="00984995"/>
    <w:rsid w:val="00986A6E"/>
    <w:rsid w:val="00990C61"/>
    <w:rsid w:val="009940E2"/>
    <w:rsid w:val="00995268"/>
    <w:rsid w:val="009A681F"/>
    <w:rsid w:val="009B7C4E"/>
    <w:rsid w:val="009C6663"/>
    <w:rsid w:val="009D0386"/>
    <w:rsid w:val="009E07AB"/>
    <w:rsid w:val="009E1FE9"/>
    <w:rsid w:val="009E5906"/>
    <w:rsid w:val="009E74DD"/>
    <w:rsid w:val="009E75A5"/>
    <w:rsid w:val="009F392C"/>
    <w:rsid w:val="009F4452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5212"/>
    <w:rsid w:val="00A36E1F"/>
    <w:rsid w:val="00A37AE6"/>
    <w:rsid w:val="00A4176F"/>
    <w:rsid w:val="00A43589"/>
    <w:rsid w:val="00A500D3"/>
    <w:rsid w:val="00A51E0A"/>
    <w:rsid w:val="00A539A8"/>
    <w:rsid w:val="00A64F21"/>
    <w:rsid w:val="00A7096F"/>
    <w:rsid w:val="00A72D46"/>
    <w:rsid w:val="00A72DBA"/>
    <w:rsid w:val="00A81EF5"/>
    <w:rsid w:val="00A86E31"/>
    <w:rsid w:val="00A872C5"/>
    <w:rsid w:val="00A911F5"/>
    <w:rsid w:val="00A95B50"/>
    <w:rsid w:val="00A9620A"/>
    <w:rsid w:val="00AA0E55"/>
    <w:rsid w:val="00AA2F5B"/>
    <w:rsid w:val="00AA5D58"/>
    <w:rsid w:val="00AB09E2"/>
    <w:rsid w:val="00AB25BF"/>
    <w:rsid w:val="00AD35BC"/>
    <w:rsid w:val="00AD4902"/>
    <w:rsid w:val="00AE7CAB"/>
    <w:rsid w:val="00AF1779"/>
    <w:rsid w:val="00AF46DC"/>
    <w:rsid w:val="00B005DB"/>
    <w:rsid w:val="00B07121"/>
    <w:rsid w:val="00B11552"/>
    <w:rsid w:val="00B1289F"/>
    <w:rsid w:val="00B13E4D"/>
    <w:rsid w:val="00B173F3"/>
    <w:rsid w:val="00B2412D"/>
    <w:rsid w:val="00B266B5"/>
    <w:rsid w:val="00B3003F"/>
    <w:rsid w:val="00B30B86"/>
    <w:rsid w:val="00B34A5B"/>
    <w:rsid w:val="00B34C2B"/>
    <w:rsid w:val="00B40D4B"/>
    <w:rsid w:val="00B40F3D"/>
    <w:rsid w:val="00B40FBF"/>
    <w:rsid w:val="00B41170"/>
    <w:rsid w:val="00B4574C"/>
    <w:rsid w:val="00B46EA6"/>
    <w:rsid w:val="00B47A94"/>
    <w:rsid w:val="00B47FA9"/>
    <w:rsid w:val="00B51595"/>
    <w:rsid w:val="00B53A26"/>
    <w:rsid w:val="00B53EAF"/>
    <w:rsid w:val="00B54DE6"/>
    <w:rsid w:val="00B664ED"/>
    <w:rsid w:val="00B71690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1BC3"/>
    <w:rsid w:val="00BB329E"/>
    <w:rsid w:val="00BB4329"/>
    <w:rsid w:val="00BC040F"/>
    <w:rsid w:val="00BC1DE8"/>
    <w:rsid w:val="00BD3493"/>
    <w:rsid w:val="00BE267A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05567"/>
    <w:rsid w:val="00C129D9"/>
    <w:rsid w:val="00C2117C"/>
    <w:rsid w:val="00C2528C"/>
    <w:rsid w:val="00C26D13"/>
    <w:rsid w:val="00C32757"/>
    <w:rsid w:val="00C358D5"/>
    <w:rsid w:val="00C3615D"/>
    <w:rsid w:val="00C412CE"/>
    <w:rsid w:val="00C473B1"/>
    <w:rsid w:val="00C50234"/>
    <w:rsid w:val="00C536AA"/>
    <w:rsid w:val="00C6255E"/>
    <w:rsid w:val="00C632CB"/>
    <w:rsid w:val="00C718A3"/>
    <w:rsid w:val="00C71BFD"/>
    <w:rsid w:val="00C737B5"/>
    <w:rsid w:val="00C745AB"/>
    <w:rsid w:val="00C817BA"/>
    <w:rsid w:val="00C844D1"/>
    <w:rsid w:val="00C96850"/>
    <w:rsid w:val="00CA1049"/>
    <w:rsid w:val="00CB268B"/>
    <w:rsid w:val="00CB48FA"/>
    <w:rsid w:val="00CB6AD5"/>
    <w:rsid w:val="00CB7174"/>
    <w:rsid w:val="00CC1FC4"/>
    <w:rsid w:val="00CC3203"/>
    <w:rsid w:val="00CC3EB6"/>
    <w:rsid w:val="00CC78C2"/>
    <w:rsid w:val="00CE4E25"/>
    <w:rsid w:val="00CE5437"/>
    <w:rsid w:val="00CF0E0D"/>
    <w:rsid w:val="00CF4008"/>
    <w:rsid w:val="00CF6AD9"/>
    <w:rsid w:val="00D03D5A"/>
    <w:rsid w:val="00D0531A"/>
    <w:rsid w:val="00D06A6C"/>
    <w:rsid w:val="00D1220F"/>
    <w:rsid w:val="00D1260A"/>
    <w:rsid w:val="00D169F1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602E3"/>
    <w:rsid w:val="00D6062C"/>
    <w:rsid w:val="00D66C73"/>
    <w:rsid w:val="00D72C6E"/>
    <w:rsid w:val="00D75717"/>
    <w:rsid w:val="00D802F2"/>
    <w:rsid w:val="00D85BE5"/>
    <w:rsid w:val="00D865AE"/>
    <w:rsid w:val="00D87439"/>
    <w:rsid w:val="00D9066B"/>
    <w:rsid w:val="00D92595"/>
    <w:rsid w:val="00DA13D4"/>
    <w:rsid w:val="00DA23D6"/>
    <w:rsid w:val="00DA7CDA"/>
    <w:rsid w:val="00DB2486"/>
    <w:rsid w:val="00DB5218"/>
    <w:rsid w:val="00DB64D5"/>
    <w:rsid w:val="00DC040D"/>
    <w:rsid w:val="00DC0D1C"/>
    <w:rsid w:val="00DC2D6B"/>
    <w:rsid w:val="00DC436B"/>
    <w:rsid w:val="00DC7B95"/>
    <w:rsid w:val="00DD37A4"/>
    <w:rsid w:val="00DD791C"/>
    <w:rsid w:val="00DE4597"/>
    <w:rsid w:val="00DF11E6"/>
    <w:rsid w:val="00E006E5"/>
    <w:rsid w:val="00E07A64"/>
    <w:rsid w:val="00E12DEB"/>
    <w:rsid w:val="00E21D85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6B9E"/>
    <w:rsid w:val="00E731C1"/>
    <w:rsid w:val="00E82DDD"/>
    <w:rsid w:val="00E86AD6"/>
    <w:rsid w:val="00E879E2"/>
    <w:rsid w:val="00EA4D7A"/>
    <w:rsid w:val="00EA64B7"/>
    <w:rsid w:val="00EB1F0C"/>
    <w:rsid w:val="00EB38AB"/>
    <w:rsid w:val="00EB58D8"/>
    <w:rsid w:val="00EB59E9"/>
    <w:rsid w:val="00EC60B2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12479"/>
    <w:rsid w:val="00F148C7"/>
    <w:rsid w:val="00F159C0"/>
    <w:rsid w:val="00F2120F"/>
    <w:rsid w:val="00F24E37"/>
    <w:rsid w:val="00F306A0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7673"/>
    <w:rsid w:val="00FA11FB"/>
    <w:rsid w:val="00FA259D"/>
    <w:rsid w:val="00FA4460"/>
    <w:rsid w:val="00FC0508"/>
    <w:rsid w:val="00FC0C78"/>
    <w:rsid w:val="00FC1002"/>
    <w:rsid w:val="00FC23E6"/>
    <w:rsid w:val="00FC3BAE"/>
    <w:rsid w:val="00FC502F"/>
    <w:rsid w:val="00FD46EF"/>
    <w:rsid w:val="00FD6760"/>
    <w:rsid w:val="00FD6E4F"/>
    <w:rsid w:val="00FD73E5"/>
    <w:rsid w:val="00FD7443"/>
    <w:rsid w:val="00FE66A5"/>
    <w:rsid w:val="00FF1383"/>
    <w:rsid w:val="00FF62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uiPriority w:val="99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  <w:style w:type="character" w:customStyle="1" w:styleId="HeaderChar">
    <w:name w:val="Header Char"/>
    <w:basedOn w:val="DefaultParagraphFont"/>
    <w:link w:val="Header"/>
    <w:uiPriority w:val="99"/>
    <w:rsid w:val="004155AF"/>
    <w:rPr>
      <w:lang w:val="en-GB"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emf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hyperlink" Target="https://eumis2020.government.bg/" TargetMode="External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emf"/><Relationship Id="rId23" Type="http://schemas.openxmlformats.org/officeDocument/2006/relationships/hyperlink" Target="http://www.eumis2020.government.bg" TargetMode="External"/><Relationship Id="rId28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image" Target="media/image10.emf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eumis2020.government.b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6.png"/><Relationship Id="rId2" Type="http://schemas.openxmlformats.org/officeDocument/2006/relationships/image" Target="media/image15.jpeg"/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EFE2DF-B488-4A2D-A817-995D04311F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18</Pages>
  <Words>3829</Words>
  <Characters>21826</Characters>
  <Application>Microsoft Office Word</Application>
  <DocSecurity>0</DocSecurity>
  <Lines>181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25604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userdtk</dc:creator>
  <cp:lastModifiedBy>Pavlina Damyanova</cp:lastModifiedBy>
  <cp:revision>31</cp:revision>
  <cp:lastPrinted>2018-02-09T16:19:00Z</cp:lastPrinted>
  <dcterms:created xsi:type="dcterms:W3CDTF">2018-03-23T11:05:00Z</dcterms:created>
  <dcterms:modified xsi:type="dcterms:W3CDTF">2018-04-26T11:04:00Z</dcterms:modified>
</cp:coreProperties>
</file>