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10957" w:type="dxa"/>
        <w:tblInd w:w="-1026" w:type="dxa"/>
        <w:tblLayout w:type="fixed"/>
        <w:tblLook w:val="04A0" w:firstRow="1" w:lastRow="0" w:firstColumn="1" w:lastColumn="0" w:noHBand="0" w:noVBand="1"/>
      </w:tblPr>
      <w:tblGrid>
        <w:gridCol w:w="847"/>
        <w:gridCol w:w="6686"/>
        <w:gridCol w:w="13"/>
        <w:gridCol w:w="557"/>
        <w:gridCol w:w="10"/>
        <w:gridCol w:w="270"/>
        <w:gridCol w:w="290"/>
        <w:gridCol w:w="7"/>
        <w:gridCol w:w="554"/>
        <w:gridCol w:w="190"/>
        <w:gridCol w:w="74"/>
        <w:gridCol w:w="1408"/>
        <w:gridCol w:w="38"/>
        <w:gridCol w:w="13"/>
      </w:tblGrid>
      <w:tr w:rsidR="004067B1" w:rsidRPr="003363D1" w14:paraId="2C1F2434" w14:textId="77777777" w:rsidTr="00B62C96">
        <w:trPr>
          <w:gridAfter w:val="1"/>
          <w:wAfter w:w="13" w:type="dxa"/>
        </w:trPr>
        <w:tc>
          <w:tcPr>
            <w:tcW w:w="10944" w:type="dxa"/>
            <w:gridSpan w:val="13"/>
          </w:tcPr>
          <w:p w14:paraId="27F63A16" w14:textId="77777777" w:rsidR="004067B1" w:rsidRPr="003363D1" w:rsidRDefault="004067B1" w:rsidP="00D1301F">
            <w:pPr>
              <w:jc w:val="center"/>
              <w:rPr>
                <w:rFonts w:cs="Times New Roman"/>
                <w:b/>
                <w:szCs w:val="24"/>
              </w:rPr>
            </w:pPr>
            <w:r w:rsidRPr="003363D1">
              <w:rPr>
                <w:rFonts w:cs="Times New Roman"/>
                <w:b/>
                <w:szCs w:val="24"/>
              </w:rPr>
              <w:t xml:space="preserve">МИГ </w:t>
            </w:r>
            <w:r>
              <w:rPr>
                <w:rFonts w:cs="Times New Roman"/>
                <w:b/>
                <w:szCs w:val="24"/>
              </w:rPr>
              <w:t>„</w:t>
            </w:r>
            <w:r w:rsidR="00D1301F">
              <w:rPr>
                <w:rFonts w:cs="Times New Roman"/>
                <w:b/>
                <w:szCs w:val="24"/>
              </w:rPr>
              <w:t>Стамболово</w:t>
            </w:r>
            <w:r>
              <w:rPr>
                <w:rFonts w:cs="Times New Roman"/>
                <w:b/>
                <w:szCs w:val="24"/>
              </w:rPr>
              <w:t xml:space="preserve"> </w:t>
            </w:r>
            <w:r w:rsidR="00D1301F">
              <w:rPr>
                <w:rFonts w:cs="Times New Roman"/>
                <w:b/>
                <w:szCs w:val="24"/>
              </w:rPr>
              <w:t>–</w:t>
            </w:r>
            <w:r>
              <w:rPr>
                <w:rFonts w:cs="Times New Roman"/>
                <w:b/>
                <w:szCs w:val="24"/>
              </w:rPr>
              <w:t xml:space="preserve"> К</w:t>
            </w:r>
            <w:r w:rsidR="00D1301F">
              <w:rPr>
                <w:rFonts w:cs="Times New Roman"/>
                <w:b/>
                <w:szCs w:val="24"/>
              </w:rPr>
              <w:t>ърджали 54</w:t>
            </w:r>
            <w:r>
              <w:rPr>
                <w:rFonts w:cs="Times New Roman"/>
                <w:b/>
                <w:szCs w:val="24"/>
              </w:rPr>
              <w:t>”</w:t>
            </w:r>
          </w:p>
        </w:tc>
      </w:tr>
      <w:tr w:rsidR="004067B1" w:rsidRPr="003363D1" w14:paraId="7B6A44C1" w14:textId="77777777" w:rsidTr="00B62C96">
        <w:trPr>
          <w:gridAfter w:val="1"/>
          <w:wAfter w:w="13" w:type="dxa"/>
        </w:trPr>
        <w:tc>
          <w:tcPr>
            <w:tcW w:w="10944" w:type="dxa"/>
            <w:gridSpan w:val="13"/>
          </w:tcPr>
          <w:p w14:paraId="41BC99EF" w14:textId="77777777" w:rsidR="004067B1" w:rsidRPr="003363D1" w:rsidRDefault="004067B1" w:rsidP="00B62C96">
            <w:pPr>
              <w:rPr>
                <w:rFonts w:cs="Times New Roman"/>
                <w:szCs w:val="24"/>
              </w:rPr>
            </w:pPr>
          </w:p>
        </w:tc>
      </w:tr>
      <w:tr w:rsidR="004067B1" w:rsidRPr="003363D1" w14:paraId="12665774" w14:textId="77777777" w:rsidTr="00B62C96">
        <w:trPr>
          <w:gridAfter w:val="1"/>
          <w:wAfter w:w="13" w:type="dxa"/>
        </w:trPr>
        <w:tc>
          <w:tcPr>
            <w:tcW w:w="10944" w:type="dxa"/>
            <w:gridSpan w:val="13"/>
          </w:tcPr>
          <w:p w14:paraId="36DCA5A3" w14:textId="77777777" w:rsidR="004067B1" w:rsidRDefault="004067B1" w:rsidP="00D1301F">
            <w:pPr>
              <w:tabs>
                <w:tab w:val="left" w:pos="6825"/>
              </w:tabs>
              <w:rPr>
                <w:rFonts w:cs="Times New Roman"/>
                <w:szCs w:val="24"/>
              </w:rPr>
            </w:pPr>
            <w:r w:rsidRPr="003363D1">
              <w:rPr>
                <w:rFonts w:cs="Times New Roman"/>
                <w:szCs w:val="24"/>
              </w:rPr>
              <w:t>Комисия създадена със заповед №…………………..</w:t>
            </w:r>
            <w:r w:rsidR="00D1301F">
              <w:rPr>
                <w:rFonts w:cs="Times New Roman"/>
                <w:szCs w:val="24"/>
              </w:rPr>
              <w:tab/>
            </w:r>
          </w:p>
          <w:p w14:paraId="49CB2C11" w14:textId="77777777" w:rsidR="004067B1" w:rsidRPr="003363D1" w:rsidRDefault="004067B1" w:rsidP="00B62C96">
            <w:pPr>
              <w:rPr>
                <w:rFonts w:cs="Times New Roman"/>
                <w:szCs w:val="24"/>
              </w:rPr>
            </w:pPr>
          </w:p>
        </w:tc>
      </w:tr>
      <w:tr w:rsidR="004067B1" w:rsidRPr="003363D1" w14:paraId="56C8236E" w14:textId="77777777" w:rsidTr="00B62C96">
        <w:trPr>
          <w:gridAfter w:val="1"/>
          <w:wAfter w:w="13" w:type="dxa"/>
        </w:trPr>
        <w:tc>
          <w:tcPr>
            <w:tcW w:w="10944" w:type="dxa"/>
            <w:gridSpan w:val="13"/>
          </w:tcPr>
          <w:p w14:paraId="7B35B75B" w14:textId="77777777" w:rsidR="004067B1" w:rsidRPr="00EF01BB" w:rsidRDefault="004067B1" w:rsidP="00B62C96">
            <w:pPr>
              <w:jc w:val="center"/>
              <w:rPr>
                <w:rFonts w:cs="Times New Roman"/>
                <w:b/>
                <w:szCs w:val="24"/>
              </w:rPr>
            </w:pPr>
            <w:r w:rsidRPr="00EF01BB">
              <w:rPr>
                <w:rFonts w:cs="Times New Roman"/>
                <w:b/>
                <w:szCs w:val="24"/>
              </w:rPr>
              <w:t>КРИТЕРИИ ЗА АДМИНИСТРАТИВНО СЪОТВЕТСТВИЕ И ДОПУСТИМОСТ</w:t>
            </w:r>
          </w:p>
        </w:tc>
      </w:tr>
      <w:tr w:rsidR="004067B1" w:rsidRPr="003363D1" w14:paraId="534350EF" w14:textId="77777777" w:rsidTr="00B62C96">
        <w:trPr>
          <w:gridAfter w:val="1"/>
          <w:wAfter w:w="13" w:type="dxa"/>
        </w:trPr>
        <w:tc>
          <w:tcPr>
            <w:tcW w:w="10944" w:type="dxa"/>
            <w:gridSpan w:val="13"/>
          </w:tcPr>
          <w:p w14:paraId="57041916" w14:textId="77777777" w:rsidR="004067B1" w:rsidRPr="0003107A" w:rsidRDefault="004067B1" w:rsidP="00B62C96">
            <w:pPr>
              <w:keepNext/>
              <w:spacing w:before="240" w:after="240"/>
              <w:jc w:val="center"/>
              <w:outlineLvl w:val="4"/>
              <w:rPr>
                <w:noProof/>
                <w:color w:val="000000"/>
                <w:szCs w:val="28"/>
              </w:rPr>
            </w:pPr>
            <w:r w:rsidRPr="003363D1">
              <w:rPr>
                <w:rFonts w:cs="Times New Roman"/>
                <w:szCs w:val="24"/>
              </w:rPr>
              <w:t xml:space="preserve">ПРОВЕРКА ЗА АДМИНИСТРАТИВНО СЪОТВЕТСТВИЕ И ДОПУСТИМОСТ НА ЗАЯВЛЕНИЕ ЗА ОДОБРЕНИЕ ПО </w:t>
            </w:r>
            <w:r w:rsidR="00041166" w:rsidRPr="00346964">
              <w:rPr>
                <w:rFonts w:cs="Times New Roman"/>
                <w:szCs w:val="24"/>
              </w:rPr>
              <w:t>МЯРКА 4.1.2. „ИНВЕСТИЦИИ В ЗЕМЕДЕЛСКИ СТОПАНСТВА ПО ТЕМАТИЧНА ПОДПРОГРАМА ЗА РАЗВИТИЕ НА МАЛКИ СТОПАНСТВА</w:t>
            </w:r>
            <w:r w:rsidRPr="0003107A">
              <w:rPr>
                <w:noProof/>
                <w:color w:val="000000"/>
                <w:szCs w:val="28"/>
                <w:lang w:val="fr-BE"/>
              </w:rPr>
              <w:t>“</w:t>
            </w:r>
          </w:p>
        </w:tc>
      </w:tr>
      <w:tr w:rsidR="004067B1" w:rsidRPr="003363D1" w14:paraId="42F33594" w14:textId="77777777" w:rsidTr="00B62C96">
        <w:trPr>
          <w:gridAfter w:val="1"/>
          <w:wAfter w:w="13" w:type="dxa"/>
        </w:trPr>
        <w:tc>
          <w:tcPr>
            <w:tcW w:w="10944" w:type="dxa"/>
            <w:gridSpan w:val="13"/>
          </w:tcPr>
          <w:p w14:paraId="5884C8E6" w14:textId="77777777" w:rsidR="004067B1" w:rsidRPr="003363D1" w:rsidRDefault="004067B1" w:rsidP="00B62C96">
            <w:pPr>
              <w:rPr>
                <w:rFonts w:cs="Times New Roman"/>
                <w:szCs w:val="24"/>
              </w:rPr>
            </w:pPr>
            <w:r w:rsidRPr="003363D1">
              <w:rPr>
                <w:rFonts w:cs="Times New Roman"/>
                <w:szCs w:val="24"/>
              </w:rPr>
              <w:t>Име на кандидата:</w:t>
            </w:r>
          </w:p>
          <w:p w14:paraId="791C04DB" w14:textId="77777777" w:rsidR="004067B1" w:rsidRPr="003363D1" w:rsidRDefault="004067B1" w:rsidP="00B62C96">
            <w:pPr>
              <w:rPr>
                <w:rFonts w:cs="Times New Roman"/>
                <w:szCs w:val="24"/>
              </w:rPr>
            </w:pPr>
          </w:p>
        </w:tc>
      </w:tr>
      <w:tr w:rsidR="004067B1" w:rsidRPr="003363D1" w14:paraId="7D09AE80" w14:textId="77777777" w:rsidTr="00B62C96">
        <w:trPr>
          <w:gridAfter w:val="1"/>
          <w:wAfter w:w="13" w:type="dxa"/>
        </w:trPr>
        <w:tc>
          <w:tcPr>
            <w:tcW w:w="10944" w:type="dxa"/>
            <w:gridSpan w:val="13"/>
          </w:tcPr>
          <w:p w14:paraId="075B3786" w14:textId="77777777" w:rsidR="004067B1" w:rsidRPr="003363D1" w:rsidRDefault="004067B1" w:rsidP="00B62C96">
            <w:pPr>
              <w:rPr>
                <w:rFonts w:cs="Times New Roman"/>
                <w:szCs w:val="24"/>
              </w:rPr>
            </w:pPr>
            <w:r w:rsidRPr="003363D1">
              <w:rPr>
                <w:rFonts w:cs="Times New Roman"/>
                <w:szCs w:val="24"/>
              </w:rPr>
              <w:t>Идентификационен номер на заявлението:</w:t>
            </w:r>
          </w:p>
          <w:p w14:paraId="516DD177" w14:textId="77777777" w:rsidR="004067B1" w:rsidRPr="003363D1" w:rsidRDefault="004067B1" w:rsidP="00B62C96">
            <w:pPr>
              <w:rPr>
                <w:rFonts w:cs="Times New Roman"/>
                <w:szCs w:val="24"/>
              </w:rPr>
            </w:pPr>
          </w:p>
        </w:tc>
      </w:tr>
      <w:tr w:rsidR="004067B1" w:rsidRPr="003363D1" w14:paraId="5DB1221C" w14:textId="77777777" w:rsidTr="00B62C96">
        <w:trPr>
          <w:gridAfter w:val="1"/>
          <w:wAfter w:w="13" w:type="dxa"/>
          <w:trHeight w:val="700"/>
        </w:trPr>
        <w:tc>
          <w:tcPr>
            <w:tcW w:w="10944" w:type="dxa"/>
            <w:gridSpan w:val="13"/>
            <w:shd w:val="clear" w:color="auto" w:fill="D9D9D9" w:themeFill="background1" w:themeFillShade="D9"/>
            <w:vAlign w:val="center"/>
          </w:tcPr>
          <w:p w14:paraId="77785065" w14:textId="77777777" w:rsidR="004067B1" w:rsidRPr="003363D1" w:rsidRDefault="004067B1" w:rsidP="00B62C96">
            <w:pPr>
              <w:jc w:val="center"/>
              <w:rPr>
                <w:rFonts w:cs="Times New Roman"/>
                <w:b/>
                <w:szCs w:val="24"/>
              </w:rPr>
            </w:pPr>
            <w:r w:rsidRPr="003363D1">
              <w:rPr>
                <w:rFonts w:cs="Times New Roman"/>
                <w:b/>
                <w:szCs w:val="24"/>
              </w:rPr>
              <w:t>ПРОВЕРКА ЗА АДМИНИСТРАТИВНО СЪОТВЕТСТВИЕ</w:t>
            </w:r>
          </w:p>
        </w:tc>
      </w:tr>
      <w:tr w:rsidR="004067B1" w:rsidRPr="003363D1" w14:paraId="324D2550" w14:textId="77777777" w:rsidTr="001574EC">
        <w:trPr>
          <w:gridAfter w:val="1"/>
          <w:wAfter w:w="13" w:type="dxa"/>
        </w:trPr>
        <w:tc>
          <w:tcPr>
            <w:tcW w:w="847" w:type="dxa"/>
            <w:shd w:val="clear" w:color="auto" w:fill="D9D9D9" w:themeFill="background1" w:themeFillShade="D9"/>
            <w:vAlign w:val="center"/>
          </w:tcPr>
          <w:p w14:paraId="6F7669E8" w14:textId="77777777" w:rsidR="004067B1" w:rsidRPr="005A3834" w:rsidRDefault="004067B1" w:rsidP="00B62C96">
            <w:pPr>
              <w:ind w:left="360"/>
              <w:jc w:val="center"/>
              <w:rPr>
                <w:rFonts w:cs="Times New Roman"/>
                <w:b/>
                <w:szCs w:val="24"/>
              </w:rPr>
            </w:pPr>
            <w:r w:rsidRPr="005A3834">
              <w:rPr>
                <w:rFonts w:cs="Times New Roman"/>
                <w:b/>
                <w:szCs w:val="24"/>
              </w:rPr>
              <w:t>№</w:t>
            </w:r>
          </w:p>
        </w:tc>
        <w:tc>
          <w:tcPr>
            <w:tcW w:w="6686" w:type="dxa"/>
            <w:shd w:val="clear" w:color="auto" w:fill="D9D9D9" w:themeFill="background1" w:themeFillShade="D9"/>
            <w:vAlign w:val="center"/>
          </w:tcPr>
          <w:p w14:paraId="2CC9CC0A" w14:textId="77777777" w:rsidR="004067B1" w:rsidRPr="005A3834" w:rsidRDefault="004067B1" w:rsidP="00B62C96">
            <w:pPr>
              <w:ind w:left="360"/>
              <w:jc w:val="center"/>
              <w:rPr>
                <w:rFonts w:cs="Times New Roman"/>
                <w:b/>
                <w:szCs w:val="24"/>
              </w:rPr>
            </w:pPr>
            <w:r w:rsidRPr="005A3834">
              <w:rPr>
                <w:rFonts w:cs="Times New Roman"/>
                <w:b/>
                <w:szCs w:val="24"/>
              </w:rPr>
              <w:t>Изискване</w:t>
            </w:r>
          </w:p>
        </w:tc>
        <w:tc>
          <w:tcPr>
            <w:tcW w:w="570" w:type="dxa"/>
            <w:gridSpan w:val="2"/>
            <w:shd w:val="clear" w:color="auto" w:fill="D9D9D9" w:themeFill="background1" w:themeFillShade="D9"/>
            <w:vAlign w:val="center"/>
          </w:tcPr>
          <w:p w14:paraId="54A55EB1" w14:textId="77777777" w:rsidR="004067B1" w:rsidRPr="003363D1" w:rsidRDefault="004067B1" w:rsidP="00B62C96">
            <w:pPr>
              <w:jc w:val="center"/>
              <w:rPr>
                <w:rFonts w:cs="Times New Roman"/>
                <w:b/>
                <w:szCs w:val="24"/>
              </w:rPr>
            </w:pPr>
            <w:r w:rsidRPr="003363D1">
              <w:rPr>
                <w:rFonts w:cs="Times New Roman"/>
                <w:b/>
                <w:szCs w:val="24"/>
              </w:rPr>
              <w:t>ДА</w:t>
            </w:r>
          </w:p>
        </w:tc>
        <w:tc>
          <w:tcPr>
            <w:tcW w:w="570" w:type="dxa"/>
            <w:gridSpan w:val="3"/>
            <w:shd w:val="clear" w:color="auto" w:fill="D9D9D9" w:themeFill="background1" w:themeFillShade="D9"/>
            <w:vAlign w:val="center"/>
          </w:tcPr>
          <w:p w14:paraId="672E9BF1" w14:textId="77777777" w:rsidR="004067B1" w:rsidRPr="003363D1" w:rsidRDefault="004067B1" w:rsidP="00B62C96">
            <w:pPr>
              <w:jc w:val="center"/>
              <w:rPr>
                <w:rFonts w:cs="Times New Roman"/>
                <w:b/>
                <w:szCs w:val="24"/>
              </w:rPr>
            </w:pPr>
            <w:r w:rsidRPr="003363D1">
              <w:rPr>
                <w:rFonts w:cs="Times New Roman"/>
                <w:b/>
                <w:szCs w:val="24"/>
              </w:rPr>
              <w:t>НЕ</w:t>
            </w:r>
          </w:p>
        </w:tc>
        <w:tc>
          <w:tcPr>
            <w:tcW w:w="825" w:type="dxa"/>
            <w:gridSpan w:val="4"/>
            <w:shd w:val="clear" w:color="auto" w:fill="D9D9D9" w:themeFill="background1" w:themeFillShade="D9"/>
            <w:vAlign w:val="center"/>
          </w:tcPr>
          <w:p w14:paraId="02215F1F" w14:textId="77777777" w:rsidR="004067B1" w:rsidRPr="003363D1" w:rsidRDefault="004067B1" w:rsidP="00B62C96">
            <w:pPr>
              <w:jc w:val="center"/>
              <w:rPr>
                <w:rFonts w:cs="Times New Roman"/>
                <w:b/>
                <w:szCs w:val="24"/>
              </w:rPr>
            </w:pPr>
            <w:r w:rsidRPr="003363D1">
              <w:rPr>
                <w:rFonts w:cs="Times New Roman"/>
                <w:b/>
                <w:szCs w:val="24"/>
              </w:rPr>
              <w:t>Неприложимо</w:t>
            </w:r>
          </w:p>
        </w:tc>
        <w:tc>
          <w:tcPr>
            <w:tcW w:w="1446" w:type="dxa"/>
            <w:gridSpan w:val="2"/>
            <w:shd w:val="clear" w:color="auto" w:fill="D9D9D9" w:themeFill="background1" w:themeFillShade="D9"/>
            <w:vAlign w:val="center"/>
          </w:tcPr>
          <w:p w14:paraId="554AD152" w14:textId="77777777" w:rsidR="004067B1" w:rsidRPr="003363D1" w:rsidRDefault="004067B1" w:rsidP="00B62C96">
            <w:pPr>
              <w:jc w:val="center"/>
              <w:rPr>
                <w:rFonts w:cs="Times New Roman"/>
                <w:b/>
                <w:szCs w:val="24"/>
              </w:rPr>
            </w:pPr>
            <w:r w:rsidRPr="003363D1">
              <w:rPr>
                <w:rFonts w:cs="Times New Roman"/>
                <w:b/>
                <w:szCs w:val="24"/>
              </w:rPr>
              <w:t>Бележки</w:t>
            </w:r>
          </w:p>
        </w:tc>
      </w:tr>
      <w:tr w:rsidR="004067B1" w:rsidRPr="003363D1" w14:paraId="62AD17CE" w14:textId="77777777" w:rsidTr="001574EC">
        <w:trPr>
          <w:gridAfter w:val="1"/>
          <w:wAfter w:w="13" w:type="dxa"/>
        </w:trPr>
        <w:tc>
          <w:tcPr>
            <w:tcW w:w="847" w:type="dxa"/>
            <w:vAlign w:val="center"/>
          </w:tcPr>
          <w:p w14:paraId="549D3578" w14:textId="77777777" w:rsidR="004067B1" w:rsidRPr="005A3834" w:rsidRDefault="004067B1" w:rsidP="00B62C96">
            <w:pPr>
              <w:ind w:left="360"/>
              <w:jc w:val="center"/>
              <w:rPr>
                <w:rFonts w:cs="Times New Roman"/>
                <w:szCs w:val="24"/>
              </w:rPr>
            </w:pPr>
            <w:r w:rsidRPr="005A3834">
              <w:rPr>
                <w:rFonts w:cs="Times New Roman"/>
                <w:szCs w:val="24"/>
              </w:rPr>
              <w:t>1.</w:t>
            </w:r>
          </w:p>
        </w:tc>
        <w:tc>
          <w:tcPr>
            <w:tcW w:w="6686" w:type="dxa"/>
          </w:tcPr>
          <w:p w14:paraId="2E191A68" w14:textId="77777777" w:rsidR="004067B1" w:rsidRPr="005A3834" w:rsidRDefault="004067B1" w:rsidP="003A6F80">
            <w:pPr>
              <w:jc w:val="both"/>
              <w:rPr>
                <w:rFonts w:cs="Times New Roman"/>
                <w:szCs w:val="24"/>
              </w:rPr>
            </w:pPr>
            <w:r w:rsidRPr="005A3834">
              <w:rPr>
                <w:rFonts w:cs="Times New Roman"/>
                <w:szCs w:val="24"/>
              </w:rPr>
              <w:t>Проектното предложение е подадено в ИСУН 2020 в срока, определен в поканата</w:t>
            </w:r>
          </w:p>
        </w:tc>
        <w:tc>
          <w:tcPr>
            <w:tcW w:w="570" w:type="dxa"/>
            <w:gridSpan w:val="2"/>
          </w:tcPr>
          <w:p w14:paraId="1416CB25" w14:textId="77777777" w:rsidR="004067B1" w:rsidRPr="003363D1" w:rsidRDefault="004067B1" w:rsidP="00B62C96">
            <w:pPr>
              <w:rPr>
                <w:rFonts w:cs="Times New Roman"/>
                <w:szCs w:val="24"/>
              </w:rPr>
            </w:pPr>
          </w:p>
        </w:tc>
        <w:tc>
          <w:tcPr>
            <w:tcW w:w="570" w:type="dxa"/>
            <w:gridSpan w:val="3"/>
          </w:tcPr>
          <w:p w14:paraId="497C093B" w14:textId="77777777" w:rsidR="004067B1" w:rsidRPr="003363D1" w:rsidRDefault="004067B1" w:rsidP="00B62C96">
            <w:pPr>
              <w:rPr>
                <w:rFonts w:cs="Times New Roman"/>
                <w:szCs w:val="24"/>
              </w:rPr>
            </w:pPr>
          </w:p>
        </w:tc>
        <w:tc>
          <w:tcPr>
            <w:tcW w:w="825" w:type="dxa"/>
            <w:gridSpan w:val="4"/>
          </w:tcPr>
          <w:p w14:paraId="367AFE84" w14:textId="77777777" w:rsidR="004067B1" w:rsidRPr="003363D1" w:rsidRDefault="004067B1" w:rsidP="00B62C96">
            <w:pPr>
              <w:rPr>
                <w:rFonts w:cs="Times New Roman"/>
                <w:szCs w:val="24"/>
              </w:rPr>
            </w:pPr>
          </w:p>
        </w:tc>
        <w:tc>
          <w:tcPr>
            <w:tcW w:w="1446" w:type="dxa"/>
            <w:gridSpan w:val="2"/>
          </w:tcPr>
          <w:p w14:paraId="2782DEE1" w14:textId="77777777" w:rsidR="004067B1" w:rsidRPr="003363D1" w:rsidRDefault="004067B1" w:rsidP="00B62C96">
            <w:pPr>
              <w:rPr>
                <w:rFonts w:cs="Times New Roman"/>
                <w:szCs w:val="24"/>
              </w:rPr>
            </w:pPr>
          </w:p>
        </w:tc>
      </w:tr>
      <w:tr w:rsidR="004067B1" w:rsidRPr="003363D1" w14:paraId="12561828" w14:textId="77777777" w:rsidTr="001574EC">
        <w:trPr>
          <w:gridAfter w:val="1"/>
          <w:wAfter w:w="13" w:type="dxa"/>
        </w:trPr>
        <w:tc>
          <w:tcPr>
            <w:tcW w:w="847" w:type="dxa"/>
            <w:vAlign w:val="center"/>
          </w:tcPr>
          <w:p w14:paraId="25773146" w14:textId="77777777" w:rsidR="004067B1" w:rsidRPr="005A3834" w:rsidRDefault="004067B1" w:rsidP="00B62C96">
            <w:pPr>
              <w:ind w:left="360"/>
              <w:jc w:val="center"/>
              <w:rPr>
                <w:rFonts w:cs="Times New Roman"/>
                <w:szCs w:val="24"/>
              </w:rPr>
            </w:pPr>
            <w:r w:rsidRPr="005A3834">
              <w:rPr>
                <w:rFonts w:cs="Times New Roman"/>
                <w:szCs w:val="24"/>
              </w:rPr>
              <w:t>2.</w:t>
            </w:r>
          </w:p>
        </w:tc>
        <w:tc>
          <w:tcPr>
            <w:tcW w:w="6686" w:type="dxa"/>
          </w:tcPr>
          <w:p w14:paraId="68AA126F" w14:textId="77777777" w:rsidR="004067B1" w:rsidRPr="005A3834" w:rsidRDefault="004067B1" w:rsidP="003A6F80">
            <w:pPr>
              <w:jc w:val="both"/>
              <w:rPr>
                <w:rFonts w:cs="Times New Roman"/>
                <w:szCs w:val="24"/>
              </w:rPr>
            </w:pPr>
            <w:r w:rsidRPr="005A3834">
              <w:rPr>
                <w:rFonts w:cs="Times New Roman"/>
                <w:szCs w:val="24"/>
              </w:rPr>
              <w:t>Формулярът за кандидатстване е по образец</w:t>
            </w:r>
          </w:p>
        </w:tc>
        <w:tc>
          <w:tcPr>
            <w:tcW w:w="570" w:type="dxa"/>
            <w:gridSpan w:val="2"/>
          </w:tcPr>
          <w:p w14:paraId="5F921B84" w14:textId="77777777" w:rsidR="004067B1" w:rsidRPr="003363D1" w:rsidRDefault="004067B1" w:rsidP="00B62C96">
            <w:pPr>
              <w:rPr>
                <w:rFonts w:cs="Times New Roman"/>
                <w:szCs w:val="24"/>
              </w:rPr>
            </w:pPr>
          </w:p>
        </w:tc>
        <w:tc>
          <w:tcPr>
            <w:tcW w:w="570" w:type="dxa"/>
            <w:gridSpan w:val="3"/>
          </w:tcPr>
          <w:p w14:paraId="03368613" w14:textId="77777777" w:rsidR="004067B1" w:rsidRPr="003363D1" w:rsidRDefault="004067B1" w:rsidP="00B62C96">
            <w:pPr>
              <w:rPr>
                <w:rFonts w:cs="Times New Roman"/>
                <w:szCs w:val="24"/>
              </w:rPr>
            </w:pPr>
          </w:p>
        </w:tc>
        <w:tc>
          <w:tcPr>
            <w:tcW w:w="825" w:type="dxa"/>
            <w:gridSpan w:val="4"/>
          </w:tcPr>
          <w:p w14:paraId="5DC248B0" w14:textId="77777777" w:rsidR="004067B1" w:rsidRPr="003363D1" w:rsidRDefault="004067B1" w:rsidP="00B62C96">
            <w:pPr>
              <w:rPr>
                <w:rFonts w:cs="Times New Roman"/>
                <w:szCs w:val="24"/>
              </w:rPr>
            </w:pPr>
          </w:p>
        </w:tc>
        <w:tc>
          <w:tcPr>
            <w:tcW w:w="1446" w:type="dxa"/>
            <w:gridSpan w:val="2"/>
          </w:tcPr>
          <w:p w14:paraId="016B7437" w14:textId="77777777" w:rsidR="004067B1" w:rsidRPr="003363D1" w:rsidRDefault="004067B1" w:rsidP="00B62C96">
            <w:pPr>
              <w:rPr>
                <w:rFonts w:cs="Times New Roman"/>
                <w:szCs w:val="24"/>
              </w:rPr>
            </w:pPr>
          </w:p>
        </w:tc>
      </w:tr>
      <w:tr w:rsidR="004067B1" w:rsidRPr="003363D1" w14:paraId="5AA47A69" w14:textId="77777777" w:rsidTr="001574EC">
        <w:trPr>
          <w:gridAfter w:val="1"/>
          <w:wAfter w:w="13" w:type="dxa"/>
        </w:trPr>
        <w:tc>
          <w:tcPr>
            <w:tcW w:w="847" w:type="dxa"/>
            <w:vAlign w:val="center"/>
          </w:tcPr>
          <w:p w14:paraId="0BE97686" w14:textId="77777777" w:rsidR="004067B1" w:rsidRPr="005A3834" w:rsidRDefault="004067B1" w:rsidP="00B62C96">
            <w:pPr>
              <w:ind w:left="360"/>
              <w:jc w:val="center"/>
              <w:rPr>
                <w:rFonts w:cs="Times New Roman"/>
                <w:szCs w:val="24"/>
              </w:rPr>
            </w:pPr>
            <w:r w:rsidRPr="005A3834">
              <w:rPr>
                <w:rFonts w:cs="Times New Roman"/>
                <w:szCs w:val="24"/>
              </w:rPr>
              <w:t>3.</w:t>
            </w:r>
          </w:p>
        </w:tc>
        <w:tc>
          <w:tcPr>
            <w:tcW w:w="6686" w:type="dxa"/>
          </w:tcPr>
          <w:p w14:paraId="1674B64E" w14:textId="77777777" w:rsidR="004067B1" w:rsidRPr="005A3834" w:rsidRDefault="004067B1" w:rsidP="003A6F80">
            <w:pPr>
              <w:jc w:val="both"/>
              <w:rPr>
                <w:rFonts w:cs="Times New Roman"/>
                <w:szCs w:val="24"/>
              </w:rPr>
            </w:pPr>
            <w:r w:rsidRPr="005A3834">
              <w:rPr>
                <w:rFonts w:cs="Times New Roman"/>
                <w:szCs w:val="24"/>
              </w:rPr>
              <w:t>Формулярът за кандидатстване е подаден с Квалифициран електронен подпис (КЕП) от законния представител на кандидата.</w:t>
            </w:r>
          </w:p>
        </w:tc>
        <w:tc>
          <w:tcPr>
            <w:tcW w:w="570" w:type="dxa"/>
            <w:gridSpan w:val="2"/>
          </w:tcPr>
          <w:p w14:paraId="16829256" w14:textId="77777777" w:rsidR="004067B1" w:rsidRPr="003363D1" w:rsidRDefault="004067B1" w:rsidP="00B62C96">
            <w:pPr>
              <w:rPr>
                <w:rFonts w:cs="Times New Roman"/>
                <w:szCs w:val="24"/>
              </w:rPr>
            </w:pPr>
          </w:p>
        </w:tc>
        <w:tc>
          <w:tcPr>
            <w:tcW w:w="570" w:type="dxa"/>
            <w:gridSpan w:val="3"/>
          </w:tcPr>
          <w:p w14:paraId="2A34ADB8" w14:textId="77777777" w:rsidR="004067B1" w:rsidRPr="003363D1" w:rsidRDefault="004067B1" w:rsidP="00B62C96">
            <w:pPr>
              <w:rPr>
                <w:rFonts w:cs="Times New Roman"/>
                <w:szCs w:val="24"/>
              </w:rPr>
            </w:pPr>
          </w:p>
        </w:tc>
        <w:tc>
          <w:tcPr>
            <w:tcW w:w="825" w:type="dxa"/>
            <w:gridSpan w:val="4"/>
          </w:tcPr>
          <w:p w14:paraId="41F93E14" w14:textId="77777777" w:rsidR="004067B1" w:rsidRPr="003363D1" w:rsidRDefault="004067B1" w:rsidP="00B62C96">
            <w:pPr>
              <w:rPr>
                <w:rFonts w:cs="Times New Roman"/>
                <w:szCs w:val="24"/>
              </w:rPr>
            </w:pPr>
          </w:p>
        </w:tc>
        <w:tc>
          <w:tcPr>
            <w:tcW w:w="1446" w:type="dxa"/>
            <w:gridSpan w:val="2"/>
          </w:tcPr>
          <w:p w14:paraId="11CF5960" w14:textId="77777777" w:rsidR="004067B1" w:rsidRPr="003363D1" w:rsidRDefault="004067B1" w:rsidP="00B62C96">
            <w:pPr>
              <w:rPr>
                <w:rFonts w:cs="Times New Roman"/>
                <w:szCs w:val="24"/>
              </w:rPr>
            </w:pPr>
          </w:p>
        </w:tc>
      </w:tr>
      <w:tr w:rsidR="004067B1" w:rsidRPr="003363D1" w14:paraId="140D2B35" w14:textId="77777777" w:rsidTr="001574EC">
        <w:trPr>
          <w:gridAfter w:val="1"/>
          <w:wAfter w:w="13" w:type="dxa"/>
        </w:trPr>
        <w:tc>
          <w:tcPr>
            <w:tcW w:w="847" w:type="dxa"/>
            <w:vAlign w:val="center"/>
          </w:tcPr>
          <w:p w14:paraId="72F8F35F" w14:textId="77777777" w:rsidR="004067B1" w:rsidRPr="005A3834" w:rsidRDefault="004067B1" w:rsidP="00B62C96">
            <w:pPr>
              <w:ind w:left="360"/>
              <w:jc w:val="center"/>
              <w:rPr>
                <w:rFonts w:cs="Times New Roman"/>
                <w:szCs w:val="24"/>
              </w:rPr>
            </w:pPr>
            <w:r w:rsidRPr="005A3834">
              <w:rPr>
                <w:rFonts w:cs="Times New Roman"/>
                <w:szCs w:val="24"/>
              </w:rPr>
              <w:t>4.</w:t>
            </w:r>
          </w:p>
        </w:tc>
        <w:tc>
          <w:tcPr>
            <w:tcW w:w="6686" w:type="dxa"/>
          </w:tcPr>
          <w:p w14:paraId="539D6C8F" w14:textId="77777777" w:rsidR="004067B1" w:rsidRPr="005A3834" w:rsidRDefault="004067B1" w:rsidP="003A6F80">
            <w:pPr>
              <w:jc w:val="both"/>
              <w:rPr>
                <w:rFonts w:cs="Times New Roman"/>
                <w:szCs w:val="24"/>
              </w:rPr>
            </w:pPr>
            <w:r w:rsidRPr="005A3834">
              <w:rPr>
                <w:rFonts w:cs="Times New Roman"/>
                <w:szCs w:val="24"/>
              </w:rPr>
              <w:t>Когато формулярът за кандидатстване не е подписан с КЕП от законния представител на кандидата е прикачено нотариално/и заверено/и пълномощно/и от съответното/</w:t>
            </w:r>
            <w:proofErr w:type="spellStart"/>
            <w:r w:rsidRPr="005A3834">
              <w:rPr>
                <w:rFonts w:cs="Times New Roman"/>
                <w:szCs w:val="24"/>
              </w:rPr>
              <w:t>ите</w:t>
            </w:r>
            <w:proofErr w:type="spellEnd"/>
            <w:r w:rsidRPr="005A3834">
              <w:rPr>
                <w:rFonts w:cs="Times New Roman"/>
                <w:szCs w:val="24"/>
              </w:rPr>
              <w:t xml:space="preserve"> упълномощено/и лице/а във формат „</w:t>
            </w:r>
            <w:proofErr w:type="spellStart"/>
            <w:r w:rsidRPr="005A3834">
              <w:rPr>
                <w:rFonts w:cs="Times New Roman"/>
                <w:szCs w:val="24"/>
              </w:rPr>
              <w:t>рdf</w:t>
            </w:r>
            <w:proofErr w:type="spellEnd"/>
            <w:r w:rsidRPr="005A3834">
              <w:rPr>
                <w:rFonts w:cs="Times New Roman"/>
                <w:szCs w:val="24"/>
              </w:rPr>
              <w:t>“ или друг формат, подписано с КЕП на упълномощеното/</w:t>
            </w:r>
            <w:proofErr w:type="spellStart"/>
            <w:r w:rsidRPr="005A3834">
              <w:rPr>
                <w:rFonts w:cs="Times New Roman"/>
                <w:szCs w:val="24"/>
              </w:rPr>
              <w:t>ите</w:t>
            </w:r>
            <w:proofErr w:type="spellEnd"/>
            <w:r w:rsidRPr="005A3834">
              <w:rPr>
                <w:rFonts w:cs="Times New Roman"/>
                <w:szCs w:val="24"/>
              </w:rPr>
              <w:t xml:space="preserve"> лице./а. </w:t>
            </w:r>
          </w:p>
          <w:p w14:paraId="595A9D43" w14:textId="77777777" w:rsidR="004067B1" w:rsidRPr="005A3834" w:rsidRDefault="004067B1" w:rsidP="003A6F80">
            <w:pPr>
              <w:jc w:val="both"/>
              <w:rPr>
                <w:rFonts w:cs="Times New Roman"/>
                <w:szCs w:val="24"/>
              </w:rPr>
            </w:pPr>
            <w:r w:rsidRPr="005A3834">
              <w:rPr>
                <w:rFonts w:cs="Times New Roman"/>
                <w:szCs w:val="24"/>
              </w:rPr>
              <w:lastRenderedPageBreak/>
              <w:t>От текста на пълномощното/</w:t>
            </w:r>
            <w:proofErr w:type="spellStart"/>
            <w:r w:rsidRPr="005A3834">
              <w:rPr>
                <w:rFonts w:cs="Times New Roman"/>
                <w:szCs w:val="24"/>
              </w:rPr>
              <w:t>ите</w:t>
            </w:r>
            <w:proofErr w:type="spellEnd"/>
            <w:r w:rsidRPr="005A3834">
              <w:rPr>
                <w:rFonts w:cs="Times New Roman"/>
                <w:szCs w:val="24"/>
              </w:rPr>
              <w:t xml:space="preserve"> става ясно, че лицето/лицата с право да представляват кандидата упълномощава/т пълномощника да подаде от негово/тяхно име формуляра за кандидатстване, като го подпише с КЕП и приложи документите, които са неразделна част от формуляра.</w:t>
            </w:r>
          </w:p>
        </w:tc>
        <w:tc>
          <w:tcPr>
            <w:tcW w:w="570" w:type="dxa"/>
            <w:gridSpan w:val="2"/>
          </w:tcPr>
          <w:p w14:paraId="04500216" w14:textId="77777777" w:rsidR="004067B1" w:rsidRPr="003363D1" w:rsidRDefault="004067B1" w:rsidP="00B62C96">
            <w:pPr>
              <w:rPr>
                <w:rFonts w:cs="Times New Roman"/>
                <w:szCs w:val="24"/>
              </w:rPr>
            </w:pPr>
          </w:p>
        </w:tc>
        <w:tc>
          <w:tcPr>
            <w:tcW w:w="570" w:type="dxa"/>
            <w:gridSpan w:val="3"/>
          </w:tcPr>
          <w:p w14:paraId="0C6CCB4E" w14:textId="77777777" w:rsidR="004067B1" w:rsidRPr="003363D1" w:rsidRDefault="004067B1" w:rsidP="00B62C96">
            <w:pPr>
              <w:rPr>
                <w:rFonts w:cs="Times New Roman"/>
                <w:szCs w:val="24"/>
              </w:rPr>
            </w:pPr>
          </w:p>
        </w:tc>
        <w:tc>
          <w:tcPr>
            <w:tcW w:w="825" w:type="dxa"/>
            <w:gridSpan w:val="4"/>
          </w:tcPr>
          <w:p w14:paraId="44C0237C" w14:textId="77777777" w:rsidR="004067B1" w:rsidRPr="003363D1" w:rsidRDefault="004067B1" w:rsidP="00B62C96">
            <w:pPr>
              <w:rPr>
                <w:rFonts w:cs="Times New Roman"/>
                <w:szCs w:val="24"/>
              </w:rPr>
            </w:pPr>
          </w:p>
        </w:tc>
        <w:tc>
          <w:tcPr>
            <w:tcW w:w="1446" w:type="dxa"/>
            <w:gridSpan w:val="2"/>
          </w:tcPr>
          <w:p w14:paraId="1A1E3613" w14:textId="77777777" w:rsidR="004067B1" w:rsidRPr="003363D1" w:rsidRDefault="004067B1" w:rsidP="00B62C96">
            <w:pPr>
              <w:rPr>
                <w:rFonts w:cs="Times New Roman"/>
                <w:szCs w:val="24"/>
              </w:rPr>
            </w:pPr>
          </w:p>
        </w:tc>
      </w:tr>
      <w:tr w:rsidR="004067B1" w:rsidRPr="003363D1" w14:paraId="02450485" w14:textId="77777777" w:rsidTr="001574EC">
        <w:trPr>
          <w:gridAfter w:val="1"/>
          <w:wAfter w:w="13" w:type="dxa"/>
        </w:trPr>
        <w:tc>
          <w:tcPr>
            <w:tcW w:w="847" w:type="dxa"/>
            <w:vAlign w:val="center"/>
          </w:tcPr>
          <w:p w14:paraId="583F3B7D" w14:textId="77777777" w:rsidR="004067B1" w:rsidRPr="005A3834" w:rsidRDefault="004067B1" w:rsidP="00B62C96">
            <w:pPr>
              <w:ind w:left="360"/>
              <w:jc w:val="center"/>
              <w:rPr>
                <w:rFonts w:cs="Times New Roman"/>
                <w:szCs w:val="24"/>
              </w:rPr>
            </w:pPr>
            <w:r w:rsidRPr="005A3834">
              <w:rPr>
                <w:rFonts w:cs="Times New Roman"/>
                <w:szCs w:val="24"/>
              </w:rPr>
              <w:lastRenderedPageBreak/>
              <w:t>5.</w:t>
            </w:r>
          </w:p>
        </w:tc>
        <w:tc>
          <w:tcPr>
            <w:tcW w:w="6686" w:type="dxa"/>
          </w:tcPr>
          <w:p w14:paraId="0CD9FCD6" w14:textId="77777777" w:rsidR="004067B1" w:rsidRPr="001154D8" w:rsidRDefault="004067B1" w:rsidP="003A6F80">
            <w:pPr>
              <w:jc w:val="both"/>
              <w:rPr>
                <w:rFonts w:cs="Times New Roman"/>
                <w:szCs w:val="24"/>
                <w:lang w:val="en-US"/>
              </w:rPr>
            </w:pPr>
            <w:r w:rsidRPr="005A3834">
              <w:rPr>
                <w:rFonts w:cs="Times New Roman"/>
                <w:szCs w:val="24"/>
              </w:rPr>
              <w:t>Документите към формуляра за кандидатстване са прикачени във изискуемият формат.</w:t>
            </w:r>
            <w:r w:rsidR="001154D8">
              <w:rPr>
                <w:rFonts w:cs="Times New Roman"/>
                <w:szCs w:val="24"/>
                <w:lang w:val="en-US"/>
              </w:rPr>
              <w:t xml:space="preserve"> </w:t>
            </w:r>
          </w:p>
        </w:tc>
        <w:tc>
          <w:tcPr>
            <w:tcW w:w="570" w:type="dxa"/>
            <w:gridSpan w:val="2"/>
          </w:tcPr>
          <w:p w14:paraId="21C549BA" w14:textId="77777777" w:rsidR="004067B1" w:rsidRPr="003363D1" w:rsidRDefault="004067B1" w:rsidP="00B62C96">
            <w:pPr>
              <w:rPr>
                <w:rFonts w:cs="Times New Roman"/>
                <w:szCs w:val="24"/>
              </w:rPr>
            </w:pPr>
          </w:p>
        </w:tc>
        <w:tc>
          <w:tcPr>
            <w:tcW w:w="570" w:type="dxa"/>
            <w:gridSpan w:val="3"/>
          </w:tcPr>
          <w:p w14:paraId="28AA2FF3" w14:textId="77777777" w:rsidR="004067B1" w:rsidRPr="003363D1" w:rsidRDefault="004067B1" w:rsidP="00B62C96">
            <w:pPr>
              <w:rPr>
                <w:rFonts w:cs="Times New Roman"/>
                <w:szCs w:val="24"/>
              </w:rPr>
            </w:pPr>
          </w:p>
        </w:tc>
        <w:tc>
          <w:tcPr>
            <w:tcW w:w="825" w:type="dxa"/>
            <w:gridSpan w:val="4"/>
          </w:tcPr>
          <w:p w14:paraId="23FE4CC7" w14:textId="77777777" w:rsidR="004067B1" w:rsidRPr="003363D1" w:rsidRDefault="004067B1" w:rsidP="00B62C96">
            <w:pPr>
              <w:rPr>
                <w:rFonts w:cs="Times New Roman"/>
                <w:szCs w:val="24"/>
              </w:rPr>
            </w:pPr>
          </w:p>
        </w:tc>
        <w:tc>
          <w:tcPr>
            <w:tcW w:w="1446" w:type="dxa"/>
            <w:gridSpan w:val="2"/>
          </w:tcPr>
          <w:p w14:paraId="6DD43D6A" w14:textId="77777777" w:rsidR="004067B1" w:rsidRPr="003363D1" w:rsidRDefault="004067B1" w:rsidP="00B62C96">
            <w:pPr>
              <w:rPr>
                <w:rFonts w:cs="Times New Roman"/>
                <w:szCs w:val="24"/>
              </w:rPr>
            </w:pPr>
          </w:p>
        </w:tc>
      </w:tr>
      <w:tr w:rsidR="004067B1" w:rsidRPr="003363D1" w14:paraId="214D7B3B" w14:textId="77777777" w:rsidTr="001574EC">
        <w:trPr>
          <w:gridAfter w:val="1"/>
          <w:wAfter w:w="13" w:type="dxa"/>
          <w:trHeight w:val="1490"/>
        </w:trPr>
        <w:tc>
          <w:tcPr>
            <w:tcW w:w="847" w:type="dxa"/>
            <w:vAlign w:val="center"/>
          </w:tcPr>
          <w:p w14:paraId="2CCB2348" w14:textId="77777777" w:rsidR="004067B1" w:rsidRPr="005A3834" w:rsidRDefault="004067B1" w:rsidP="00B62C96">
            <w:pPr>
              <w:ind w:left="360"/>
              <w:jc w:val="center"/>
              <w:rPr>
                <w:rFonts w:cs="Times New Roman"/>
                <w:szCs w:val="24"/>
              </w:rPr>
            </w:pPr>
            <w:r w:rsidRPr="005A3834">
              <w:rPr>
                <w:rFonts w:cs="Times New Roman"/>
                <w:szCs w:val="24"/>
              </w:rPr>
              <w:t>6.</w:t>
            </w:r>
          </w:p>
        </w:tc>
        <w:tc>
          <w:tcPr>
            <w:tcW w:w="6686" w:type="dxa"/>
          </w:tcPr>
          <w:p w14:paraId="08154725" w14:textId="77777777" w:rsidR="004067B1" w:rsidRPr="005A3834" w:rsidRDefault="004067B1" w:rsidP="003A6F80">
            <w:pPr>
              <w:jc w:val="both"/>
              <w:rPr>
                <w:rFonts w:cs="Times New Roman"/>
                <w:szCs w:val="24"/>
              </w:rPr>
            </w:pPr>
            <w:r w:rsidRPr="005A3834">
              <w:rPr>
                <w:rFonts w:cs="Times New Roman"/>
                <w:szCs w:val="24"/>
              </w:rPr>
              <w:t xml:space="preserve">Документите качени в ИСУН 2020 са представени на български език. В случаите, когато оригиналният документ е 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той е легализиран или с </w:t>
            </w:r>
            <w:proofErr w:type="spellStart"/>
            <w:r w:rsidRPr="005A3834">
              <w:rPr>
                <w:rFonts w:cs="Times New Roman"/>
                <w:szCs w:val="24"/>
              </w:rPr>
              <w:t>апостил</w:t>
            </w:r>
            <w:proofErr w:type="spellEnd"/>
            <w:r w:rsidRPr="005A3834">
              <w:rPr>
                <w:rFonts w:cs="Times New Roman"/>
                <w:szCs w:val="24"/>
              </w:rPr>
              <w:t>.</w:t>
            </w:r>
          </w:p>
        </w:tc>
        <w:tc>
          <w:tcPr>
            <w:tcW w:w="570" w:type="dxa"/>
            <w:gridSpan w:val="2"/>
          </w:tcPr>
          <w:p w14:paraId="33571396" w14:textId="77777777" w:rsidR="004067B1" w:rsidRPr="003363D1" w:rsidRDefault="004067B1" w:rsidP="00B62C96">
            <w:pPr>
              <w:rPr>
                <w:rFonts w:cs="Times New Roman"/>
                <w:szCs w:val="24"/>
              </w:rPr>
            </w:pPr>
          </w:p>
        </w:tc>
        <w:tc>
          <w:tcPr>
            <w:tcW w:w="570" w:type="dxa"/>
            <w:gridSpan w:val="3"/>
          </w:tcPr>
          <w:p w14:paraId="2E971D5C" w14:textId="77777777" w:rsidR="004067B1" w:rsidRPr="003363D1" w:rsidRDefault="004067B1" w:rsidP="00B62C96">
            <w:pPr>
              <w:rPr>
                <w:rFonts w:cs="Times New Roman"/>
                <w:szCs w:val="24"/>
              </w:rPr>
            </w:pPr>
          </w:p>
        </w:tc>
        <w:tc>
          <w:tcPr>
            <w:tcW w:w="825" w:type="dxa"/>
            <w:gridSpan w:val="4"/>
          </w:tcPr>
          <w:p w14:paraId="764E3147" w14:textId="77777777" w:rsidR="004067B1" w:rsidRPr="003363D1" w:rsidRDefault="004067B1" w:rsidP="00B62C96">
            <w:pPr>
              <w:rPr>
                <w:rFonts w:cs="Times New Roman"/>
                <w:szCs w:val="24"/>
              </w:rPr>
            </w:pPr>
          </w:p>
        </w:tc>
        <w:tc>
          <w:tcPr>
            <w:tcW w:w="1446" w:type="dxa"/>
            <w:gridSpan w:val="2"/>
          </w:tcPr>
          <w:p w14:paraId="30C56F59" w14:textId="77777777" w:rsidR="004067B1" w:rsidRPr="003363D1" w:rsidRDefault="004067B1" w:rsidP="00B62C96">
            <w:pPr>
              <w:rPr>
                <w:rFonts w:cs="Times New Roman"/>
                <w:szCs w:val="24"/>
              </w:rPr>
            </w:pPr>
          </w:p>
        </w:tc>
      </w:tr>
      <w:tr w:rsidR="004067B1" w:rsidRPr="003363D1" w14:paraId="263D072C" w14:textId="77777777" w:rsidTr="001574EC">
        <w:trPr>
          <w:gridAfter w:val="1"/>
          <w:wAfter w:w="13" w:type="dxa"/>
          <w:trHeight w:val="534"/>
        </w:trPr>
        <w:tc>
          <w:tcPr>
            <w:tcW w:w="7533" w:type="dxa"/>
            <w:gridSpan w:val="2"/>
            <w:vAlign w:val="center"/>
          </w:tcPr>
          <w:p w14:paraId="347D4E5E" w14:textId="77777777" w:rsidR="004067B1" w:rsidRPr="005A3834" w:rsidRDefault="004067B1" w:rsidP="00B62C96">
            <w:pPr>
              <w:widowControl w:val="0"/>
              <w:autoSpaceDE w:val="0"/>
              <w:autoSpaceDN w:val="0"/>
              <w:adjustRightInd w:val="0"/>
              <w:ind w:left="1080"/>
              <w:jc w:val="both"/>
              <w:rPr>
                <w:rFonts w:cs="Times New Roman"/>
                <w:b/>
                <w:color w:val="000000" w:themeColor="text1"/>
                <w:szCs w:val="24"/>
              </w:rPr>
            </w:pPr>
            <w:r w:rsidRPr="005A3834">
              <w:rPr>
                <w:rFonts w:cs="Times New Roman"/>
                <w:b/>
                <w:color w:val="000000" w:themeColor="text1"/>
                <w:szCs w:val="24"/>
              </w:rPr>
              <w:t>ПРИДРУЖАВАЩИ ОБЩИ ДОКУМЕНТИ</w:t>
            </w:r>
          </w:p>
        </w:tc>
        <w:tc>
          <w:tcPr>
            <w:tcW w:w="570" w:type="dxa"/>
            <w:gridSpan w:val="2"/>
          </w:tcPr>
          <w:p w14:paraId="46342E03" w14:textId="77777777" w:rsidR="004067B1" w:rsidRPr="003363D1" w:rsidRDefault="004067B1" w:rsidP="00B62C96">
            <w:pPr>
              <w:rPr>
                <w:rFonts w:cs="Times New Roman"/>
                <w:szCs w:val="24"/>
              </w:rPr>
            </w:pPr>
          </w:p>
        </w:tc>
        <w:tc>
          <w:tcPr>
            <w:tcW w:w="570" w:type="dxa"/>
            <w:gridSpan w:val="3"/>
          </w:tcPr>
          <w:p w14:paraId="5AD5F5F7" w14:textId="77777777" w:rsidR="004067B1" w:rsidRPr="003363D1" w:rsidRDefault="004067B1" w:rsidP="00B62C96">
            <w:pPr>
              <w:rPr>
                <w:rFonts w:cs="Times New Roman"/>
                <w:szCs w:val="24"/>
              </w:rPr>
            </w:pPr>
          </w:p>
        </w:tc>
        <w:tc>
          <w:tcPr>
            <w:tcW w:w="825" w:type="dxa"/>
            <w:gridSpan w:val="4"/>
          </w:tcPr>
          <w:p w14:paraId="5D49EC81" w14:textId="77777777" w:rsidR="004067B1" w:rsidRPr="003363D1" w:rsidRDefault="004067B1" w:rsidP="00B62C96">
            <w:pPr>
              <w:rPr>
                <w:rFonts w:cs="Times New Roman"/>
                <w:szCs w:val="24"/>
              </w:rPr>
            </w:pPr>
          </w:p>
        </w:tc>
        <w:tc>
          <w:tcPr>
            <w:tcW w:w="1446" w:type="dxa"/>
            <w:gridSpan w:val="2"/>
          </w:tcPr>
          <w:p w14:paraId="780300A7" w14:textId="77777777" w:rsidR="004067B1" w:rsidRPr="003363D1" w:rsidRDefault="004067B1" w:rsidP="00B62C96">
            <w:pPr>
              <w:rPr>
                <w:rFonts w:cs="Times New Roman"/>
                <w:szCs w:val="24"/>
              </w:rPr>
            </w:pPr>
          </w:p>
        </w:tc>
      </w:tr>
      <w:tr w:rsidR="002A0911" w:rsidRPr="003363D1" w14:paraId="094282DD" w14:textId="77777777" w:rsidTr="001574EC">
        <w:trPr>
          <w:gridAfter w:val="1"/>
          <w:wAfter w:w="13" w:type="dxa"/>
          <w:trHeight w:val="821"/>
        </w:trPr>
        <w:tc>
          <w:tcPr>
            <w:tcW w:w="847" w:type="dxa"/>
            <w:vAlign w:val="center"/>
          </w:tcPr>
          <w:p w14:paraId="0E48EA3F" w14:textId="77777777" w:rsidR="002A0911" w:rsidRDefault="002A0911" w:rsidP="00340601">
            <w:pPr>
              <w:pStyle w:val="a4"/>
              <w:numPr>
                <w:ilvl w:val="0"/>
                <w:numId w:val="7"/>
              </w:numPr>
              <w:jc w:val="center"/>
              <w:rPr>
                <w:rFonts w:cs="Times New Roman"/>
                <w:szCs w:val="24"/>
              </w:rPr>
            </w:pPr>
            <w:r>
              <w:rPr>
                <w:rFonts w:cs="Times New Roman"/>
                <w:szCs w:val="24"/>
              </w:rPr>
              <w:t>1</w:t>
            </w:r>
            <w:r w:rsidRPr="00BE50DE">
              <w:rPr>
                <w:rFonts w:cs="Times New Roman"/>
                <w:szCs w:val="24"/>
              </w:rPr>
              <w:t>1</w:t>
            </w:r>
          </w:p>
          <w:p w14:paraId="1E4F1C66" w14:textId="77777777" w:rsidR="002A0911" w:rsidRPr="00BE50DE" w:rsidRDefault="002A0911" w:rsidP="00340601">
            <w:pPr>
              <w:pStyle w:val="a4"/>
              <w:numPr>
                <w:ilvl w:val="2"/>
                <w:numId w:val="7"/>
              </w:numPr>
              <w:rPr>
                <w:rFonts w:cs="Times New Roman"/>
                <w:szCs w:val="24"/>
              </w:rPr>
            </w:pPr>
            <w:r>
              <w:rPr>
                <w:rFonts w:cs="Times New Roman"/>
                <w:szCs w:val="24"/>
              </w:rPr>
              <w:t>1</w:t>
            </w:r>
            <w:r w:rsidRPr="00BE50DE">
              <w:rPr>
                <w:rFonts w:cs="Times New Roman"/>
                <w:szCs w:val="24"/>
              </w:rPr>
              <w:t>.</w:t>
            </w:r>
          </w:p>
        </w:tc>
        <w:tc>
          <w:tcPr>
            <w:tcW w:w="6686" w:type="dxa"/>
          </w:tcPr>
          <w:p w14:paraId="5C0140A8" w14:textId="28F1C453" w:rsidR="002A0911" w:rsidRPr="002A0911" w:rsidRDefault="002A0911" w:rsidP="002A0911">
            <w:pPr>
              <w:widowControl w:val="0"/>
              <w:autoSpaceDE w:val="0"/>
              <w:autoSpaceDN w:val="0"/>
              <w:adjustRightInd w:val="0"/>
              <w:spacing w:after="0" w:line="240" w:lineRule="auto"/>
              <w:jc w:val="both"/>
              <w:rPr>
                <w:szCs w:val="24"/>
              </w:rPr>
            </w:pPr>
            <w:r w:rsidRPr="002A0911">
              <w:rPr>
                <w:szCs w:val="24"/>
                <w:shd w:val="clear" w:color="auto" w:fill="FEFEFE"/>
              </w:rPr>
              <w:t xml:space="preserve">Основната информация за проектното предложение,  </w:t>
            </w:r>
            <w:r w:rsidRPr="002A0911">
              <w:rPr>
                <w:szCs w:val="24"/>
              </w:rPr>
              <w:t>във формат „</w:t>
            </w:r>
            <w:r w:rsidRPr="002A0911">
              <w:rPr>
                <w:szCs w:val="24"/>
                <w:lang w:val="en-US"/>
              </w:rPr>
              <w:t>pdf”</w:t>
            </w:r>
            <w:r w:rsidRPr="002A0911">
              <w:rPr>
                <w:szCs w:val="24"/>
              </w:rPr>
              <w:t>,</w:t>
            </w:r>
            <w:r w:rsidRPr="002A0911">
              <w:rPr>
                <w:szCs w:val="24"/>
                <w:lang w:val="en-US"/>
              </w:rPr>
              <w:t xml:space="preserve"> </w:t>
            </w:r>
            <w:r w:rsidRPr="002A0911">
              <w:rPr>
                <w:szCs w:val="24"/>
              </w:rPr>
              <w:t>подписан и сканиран от кандидата</w:t>
            </w:r>
            <w:r w:rsidR="00CC3D23">
              <w:rPr>
                <w:szCs w:val="24"/>
              </w:rPr>
              <w:t>.</w:t>
            </w:r>
            <w:r w:rsidR="00CC3D23">
              <w:rPr>
                <w:szCs w:val="24"/>
                <w:lang w:val="en-US"/>
              </w:rPr>
              <w:t>(</w:t>
            </w:r>
            <w:r w:rsidRPr="002A0911">
              <w:rPr>
                <w:szCs w:val="24"/>
              </w:rPr>
              <w:t xml:space="preserve">Приложение № </w:t>
            </w:r>
            <w:r w:rsidRPr="002A0911">
              <w:rPr>
                <w:szCs w:val="24"/>
                <w:lang w:val="en-US"/>
              </w:rPr>
              <w:t>1)</w:t>
            </w:r>
          </w:p>
        </w:tc>
        <w:tc>
          <w:tcPr>
            <w:tcW w:w="570" w:type="dxa"/>
            <w:gridSpan w:val="2"/>
          </w:tcPr>
          <w:p w14:paraId="371A5170" w14:textId="77777777" w:rsidR="002A0911" w:rsidRPr="00492FA6" w:rsidRDefault="002A0911" w:rsidP="00B62C96">
            <w:pPr>
              <w:rPr>
                <w:rFonts w:cs="Times New Roman"/>
                <w:szCs w:val="24"/>
                <w:lang w:val="en-US"/>
              </w:rPr>
            </w:pPr>
          </w:p>
        </w:tc>
        <w:tc>
          <w:tcPr>
            <w:tcW w:w="570" w:type="dxa"/>
            <w:gridSpan w:val="3"/>
          </w:tcPr>
          <w:p w14:paraId="07B2F874" w14:textId="77777777" w:rsidR="002A0911" w:rsidRPr="003363D1" w:rsidRDefault="002A0911" w:rsidP="00B62C96">
            <w:pPr>
              <w:rPr>
                <w:rFonts w:cs="Times New Roman"/>
                <w:szCs w:val="24"/>
              </w:rPr>
            </w:pPr>
          </w:p>
        </w:tc>
        <w:tc>
          <w:tcPr>
            <w:tcW w:w="825" w:type="dxa"/>
            <w:gridSpan w:val="4"/>
          </w:tcPr>
          <w:p w14:paraId="77F2278B" w14:textId="77777777" w:rsidR="002A0911" w:rsidRPr="003363D1" w:rsidRDefault="002A0911" w:rsidP="00B62C96">
            <w:pPr>
              <w:rPr>
                <w:rFonts w:cs="Times New Roman"/>
                <w:szCs w:val="24"/>
              </w:rPr>
            </w:pPr>
          </w:p>
        </w:tc>
        <w:tc>
          <w:tcPr>
            <w:tcW w:w="1446" w:type="dxa"/>
            <w:gridSpan w:val="2"/>
          </w:tcPr>
          <w:p w14:paraId="1FE4028C" w14:textId="77777777" w:rsidR="002A0911" w:rsidRPr="003363D1" w:rsidRDefault="002A0911" w:rsidP="00B62C96">
            <w:pPr>
              <w:rPr>
                <w:rFonts w:cs="Times New Roman"/>
                <w:szCs w:val="24"/>
              </w:rPr>
            </w:pPr>
          </w:p>
        </w:tc>
      </w:tr>
      <w:tr w:rsidR="002A0911" w:rsidRPr="003363D1" w14:paraId="4588CF21" w14:textId="77777777" w:rsidTr="001574EC">
        <w:trPr>
          <w:gridAfter w:val="1"/>
          <w:wAfter w:w="13" w:type="dxa"/>
          <w:trHeight w:val="371"/>
        </w:trPr>
        <w:tc>
          <w:tcPr>
            <w:tcW w:w="847" w:type="dxa"/>
            <w:vAlign w:val="center"/>
          </w:tcPr>
          <w:p w14:paraId="57A30F22" w14:textId="77777777" w:rsidR="002A0911" w:rsidRPr="00BE50DE" w:rsidRDefault="002A0911" w:rsidP="00340601">
            <w:pPr>
              <w:pStyle w:val="a4"/>
              <w:numPr>
                <w:ilvl w:val="0"/>
                <w:numId w:val="7"/>
              </w:numPr>
              <w:jc w:val="center"/>
              <w:rPr>
                <w:rFonts w:cs="Times New Roman"/>
                <w:szCs w:val="24"/>
              </w:rPr>
            </w:pPr>
          </w:p>
        </w:tc>
        <w:tc>
          <w:tcPr>
            <w:tcW w:w="6686" w:type="dxa"/>
          </w:tcPr>
          <w:p w14:paraId="258863B2"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szCs w:val="24"/>
              </w:rPr>
              <w:t>Нотариално заверено изрично пълномощно, в случай че документите не се подават лично от кандидата. Представя се във формат „</w:t>
            </w:r>
            <w:proofErr w:type="spellStart"/>
            <w:r w:rsidRPr="002A0911">
              <w:rPr>
                <w:szCs w:val="24"/>
              </w:rPr>
              <w:t>pdf</w:t>
            </w:r>
            <w:proofErr w:type="spellEnd"/>
            <w:r w:rsidRPr="002A0911">
              <w:rPr>
                <w:szCs w:val="24"/>
                <w:lang w:val="en-US"/>
              </w:rPr>
              <w:t>” .</w:t>
            </w:r>
            <w:r w:rsidRPr="002A0911">
              <w:rPr>
                <w:szCs w:val="24"/>
              </w:rPr>
              <w:t xml:space="preserve"> </w:t>
            </w:r>
          </w:p>
        </w:tc>
        <w:tc>
          <w:tcPr>
            <w:tcW w:w="570" w:type="dxa"/>
            <w:gridSpan w:val="2"/>
          </w:tcPr>
          <w:p w14:paraId="7C655D0E" w14:textId="77777777" w:rsidR="002A0911" w:rsidRPr="003363D1" w:rsidRDefault="002A0911" w:rsidP="00B62C96">
            <w:pPr>
              <w:rPr>
                <w:rFonts w:cs="Times New Roman"/>
                <w:szCs w:val="24"/>
              </w:rPr>
            </w:pPr>
          </w:p>
        </w:tc>
        <w:tc>
          <w:tcPr>
            <w:tcW w:w="570" w:type="dxa"/>
            <w:gridSpan w:val="3"/>
          </w:tcPr>
          <w:p w14:paraId="57AFE788" w14:textId="77777777" w:rsidR="002A0911" w:rsidRPr="003363D1" w:rsidRDefault="002A0911" w:rsidP="00B62C96">
            <w:pPr>
              <w:rPr>
                <w:rFonts w:cs="Times New Roman"/>
                <w:szCs w:val="24"/>
              </w:rPr>
            </w:pPr>
          </w:p>
        </w:tc>
        <w:tc>
          <w:tcPr>
            <w:tcW w:w="825" w:type="dxa"/>
            <w:gridSpan w:val="4"/>
          </w:tcPr>
          <w:p w14:paraId="12523994" w14:textId="77777777" w:rsidR="002A0911" w:rsidRPr="003363D1" w:rsidRDefault="002A0911" w:rsidP="00B62C96">
            <w:pPr>
              <w:rPr>
                <w:rFonts w:cs="Times New Roman"/>
                <w:szCs w:val="24"/>
              </w:rPr>
            </w:pPr>
          </w:p>
        </w:tc>
        <w:tc>
          <w:tcPr>
            <w:tcW w:w="1446" w:type="dxa"/>
            <w:gridSpan w:val="2"/>
          </w:tcPr>
          <w:p w14:paraId="7777AF30" w14:textId="77777777" w:rsidR="002A0911" w:rsidRPr="003363D1" w:rsidRDefault="002A0911" w:rsidP="00B62C96">
            <w:pPr>
              <w:rPr>
                <w:rFonts w:cs="Times New Roman"/>
                <w:szCs w:val="24"/>
              </w:rPr>
            </w:pPr>
          </w:p>
        </w:tc>
      </w:tr>
      <w:tr w:rsidR="002A0911" w:rsidRPr="003363D1" w14:paraId="607E3C3F" w14:textId="77777777" w:rsidTr="001574EC">
        <w:trPr>
          <w:gridAfter w:val="1"/>
          <w:wAfter w:w="13" w:type="dxa"/>
          <w:trHeight w:val="1215"/>
        </w:trPr>
        <w:tc>
          <w:tcPr>
            <w:tcW w:w="847" w:type="dxa"/>
            <w:vAlign w:val="center"/>
          </w:tcPr>
          <w:p w14:paraId="2C7F0739" w14:textId="77777777" w:rsidR="002A0911" w:rsidRPr="00BE50DE" w:rsidRDefault="002A0911" w:rsidP="00340601">
            <w:pPr>
              <w:pStyle w:val="a4"/>
              <w:numPr>
                <w:ilvl w:val="0"/>
                <w:numId w:val="7"/>
              </w:numPr>
              <w:jc w:val="center"/>
              <w:rPr>
                <w:rFonts w:cs="Times New Roman"/>
                <w:szCs w:val="24"/>
              </w:rPr>
            </w:pPr>
          </w:p>
        </w:tc>
        <w:tc>
          <w:tcPr>
            <w:tcW w:w="6686" w:type="dxa"/>
          </w:tcPr>
          <w:p w14:paraId="2044CE35" w14:textId="175AE9EB" w:rsidR="002A0911" w:rsidRPr="002A0911" w:rsidRDefault="002A0911" w:rsidP="002A0911">
            <w:pPr>
              <w:widowControl w:val="0"/>
              <w:autoSpaceDE w:val="0"/>
              <w:autoSpaceDN w:val="0"/>
              <w:adjustRightInd w:val="0"/>
              <w:spacing w:after="0" w:line="240" w:lineRule="auto"/>
              <w:jc w:val="both"/>
              <w:rPr>
                <w:szCs w:val="24"/>
              </w:rPr>
            </w:pPr>
            <w:r w:rsidRPr="002A0911">
              <w:rPr>
                <w:szCs w:val="24"/>
              </w:rPr>
              <w:t>Свидетелство за съдимост на</w:t>
            </w:r>
            <w:r w:rsidRPr="002A0911">
              <w:rPr>
                <w:szCs w:val="24"/>
                <w:lang w:val="en-US"/>
              </w:rPr>
              <w:t xml:space="preserve"> </w:t>
            </w:r>
            <w:r w:rsidRPr="002A0911">
              <w:rPr>
                <w:szCs w:val="24"/>
              </w:rPr>
              <w:t>всички лица, с право да представляват кандидата (независимо от това дали заедно и/или поотделно, и/или по друг начин), издадено не по-рано от 6 месеца преди датата на представянето му - оригинал или копие, заверено от кандидата.</w:t>
            </w:r>
            <w:r w:rsidR="00CC3D23" w:rsidRPr="002A0911">
              <w:rPr>
                <w:szCs w:val="24"/>
              </w:rPr>
              <w:t xml:space="preserve"> Представя се във формат „</w:t>
            </w:r>
            <w:proofErr w:type="spellStart"/>
            <w:r w:rsidR="00CC3D23" w:rsidRPr="002A0911">
              <w:rPr>
                <w:szCs w:val="24"/>
              </w:rPr>
              <w:t>pdf</w:t>
            </w:r>
            <w:proofErr w:type="spellEnd"/>
            <w:r w:rsidR="00CC3D23" w:rsidRPr="002A0911">
              <w:rPr>
                <w:szCs w:val="24"/>
                <w:lang w:val="en-US"/>
              </w:rPr>
              <w:t>”</w:t>
            </w:r>
          </w:p>
        </w:tc>
        <w:tc>
          <w:tcPr>
            <w:tcW w:w="570" w:type="dxa"/>
            <w:gridSpan w:val="2"/>
          </w:tcPr>
          <w:p w14:paraId="0AA77916" w14:textId="77777777" w:rsidR="002A0911" w:rsidRPr="003363D1" w:rsidRDefault="002A0911" w:rsidP="00B62C96">
            <w:pPr>
              <w:rPr>
                <w:rFonts w:cs="Times New Roman"/>
                <w:szCs w:val="24"/>
              </w:rPr>
            </w:pPr>
          </w:p>
        </w:tc>
        <w:tc>
          <w:tcPr>
            <w:tcW w:w="570" w:type="dxa"/>
            <w:gridSpan w:val="3"/>
          </w:tcPr>
          <w:p w14:paraId="55DCEC73" w14:textId="77777777" w:rsidR="002A0911" w:rsidRPr="003363D1" w:rsidRDefault="002A0911" w:rsidP="00B62C96">
            <w:pPr>
              <w:rPr>
                <w:rFonts w:cs="Times New Roman"/>
                <w:szCs w:val="24"/>
              </w:rPr>
            </w:pPr>
          </w:p>
        </w:tc>
        <w:tc>
          <w:tcPr>
            <w:tcW w:w="825" w:type="dxa"/>
            <w:gridSpan w:val="4"/>
          </w:tcPr>
          <w:p w14:paraId="1767DF1B" w14:textId="77777777" w:rsidR="002A0911" w:rsidRPr="003363D1" w:rsidRDefault="002A0911" w:rsidP="00B62C96">
            <w:pPr>
              <w:rPr>
                <w:rFonts w:cs="Times New Roman"/>
                <w:szCs w:val="24"/>
              </w:rPr>
            </w:pPr>
          </w:p>
        </w:tc>
        <w:tc>
          <w:tcPr>
            <w:tcW w:w="1446" w:type="dxa"/>
            <w:gridSpan w:val="2"/>
          </w:tcPr>
          <w:p w14:paraId="06E6D4CC" w14:textId="77777777" w:rsidR="002A0911" w:rsidRPr="003363D1" w:rsidRDefault="002A0911" w:rsidP="00B62C96">
            <w:pPr>
              <w:rPr>
                <w:rFonts w:cs="Times New Roman"/>
                <w:szCs w:val="24"/>
              </w:rPr>
            </w:pPr>
          </w:p>
        </w:tc>
      </w:tr>
      <w:tr w:rsidR="002A0911" w:rsidRPr="003363D1" w14:paraId="63B3E4CD" w14:textId="77777777" w:rsidTr="001574EC">
        <w:trPr>
          <w:gridAfter w:val="1"/>
          <w:wAfter w:w="13" w:type="dxa"/>
          <w:trHeight w:val="468"/>
        </w:trPr>
        <w:tc>
          <w:tcPr>
            <w:tcW w:w="847" w:type="dxa"/>
            <w:vAlign w:val="center"/>
          </w:tcPr>
          <w:p w14:paraId="65DA282F" w14:textId="77777777" w:rsidR="002A0911" w:rsidRPr="00BE50DE" w:rsidRDefault="002A0911" w:rsidP="00340601">
            <w:pPr>
              <w:pStyle w:val="a4"/>
              <w:numPr>
                <w:ilvl w:val="0"/>
                <w:numId w:val="7"/>
              </w:numPr>
              <w:jc w:val="center"/>
              <w:rPr>
                <w:rFonts w:cs="Times New Roman"/>
                <w:szCs w:val="24"/>
              </w:rPr>
            </w:pPr>
          </w:p>
        </w:tc>
        <w:tc>
          <w:tcPr>
            <w:tcW w:w="6686" w:type="dxa"/>
          </w:tcPr>
          <w:p w14:paraId="7D44711B"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szCs w:val="24"/>
              </w:rPr>
              <w:t>Таблица за допустими инвестиции във формат „</w:t>
            </w:r>
            <w:proofErr w:type="spellStart"/>
            <w:r w:rsidRPr="002A0911">
              <w:rPr>
                <w:szCs w:val="24"/>
              </w:rPr>
              <w:t>xls</w:t>
            </w:r>
            <w:proofErr w:type="spellEnd"/>
            <w:r w:rsidRPr="002A0911">
              <w:rPr>
                <w:szCs w:val="24"/>
              </w:rPr>
              <w:t>“ или „</w:t>
            </w:r>
            <w:proofErr w:type="spellStart"/>
            <w:r w:rsidRPr="002A0911">
              <w:rPr>
                <w:szCs w:val="24"/>
              </w:rPr>
              <w:t>xlsx</w:t>
            </w:r>
            <w:proofErr w:type="spellEnd"/>
            <w:r w:rsidRPr="002A0911">
              <w:rPr>
                <w:szCs w:val="24"/>
              </w:rPr>
              <w:t>“, а когато проектното предложение се подава от упълномощено лице -  и във формат „</w:t>
            </w:r>
            <w:proofErr w:type="spellStart"/>
            <w:r w:rsidRPr="002A0911">
              <w:rPr>
                <w:szCs w:val="24"/>
              </w:rPr>
              <w:t>pdf</w:t>
            </w:r>
            <w:proofErr w:type="spellEnd"/>
            <w:r w:rsidRPr="002A0911">
              <w:rPr>
                <w:szCs w:val="24"/>
              </w:rPr>
              <w:t xml:space="preserve">”, </w:t>
            </w:r>
            <w:proofErr w:type="spellStart"/>
            <w:r w:rsidRPr="002A0911">
              <w:rPr>
                <w:szCs w:val="24"/>
              </w:rPr>
              <w:t>подписанa</w:t>
            </w:r>
            <w:proofErr w:type="spellEnd"/>
            <w:r w:rsidRPr="002A0911">
              <w:rPr>
                <w:szCs w:val="24"/>
              </w:rPr>
              <w:t xml:space="preserve"> и </w:t>
            </w:r>
            <w:proofErr w:type="spellStart"/>
            <w:r w:rsidRPr="002A0911">
              <w:rPr>
                <w:szCs w:val="24"/>
              </w:rPr>
              <w:t>сканиранa</w:t>
            </w:r>
            <w:proofErr w:type="spellEnd"/>
            <w:r w:rsidRPr="002A0911">
              <w:rPr>
                <w:szCs w:val="24"/>
              </w:rPr>
              <w:t xml:space="preserve"> от кандидата</w:t>
            </w:r>
            <w:r w:rsidRPr="002A0911">
              <w:rPr>
                <w:szCs w:val="24"/>
                <w:lang w:val="en-US"/>
              </w:rPr>
              <w:t xml:space="preserve"> .</w:t>
            </w:r>
            <w:r w:rsidRPr="002A0911">
              <w:rPr>
                <w:szCs w:val="24"/>
              </w:rPr>
              <w:t xml:space="preserve"> </w:t>
            </w:r>
            <w:r w:rsidRPr="002A0911">
              <w:rPr>
                <w:szCs w:val="24"/>
                <w:lang w:val="en-US"/>
              </w:rPr>
              <w:t>(</w:t>
            </w:r>
            <w:r w:rsidRPr="002A0911">
              <w:rPr>
                <w:szCs w:val="24"/>
              </w:rPr>
              <w:t xml:space="preserve">Приложение № </w:t>
            </w:r>
            <w:r w:rsidRPr="002A0911">
              <w:rPr>
                <w:szCs w:val="24"/>
                <w:lang w:val="en-US"/>
              </w:rPr>
              <w:t>23)</w:t>
            </w:r>
          </w:p>
        </w:tc>
        <w:tc>
          <w:tcPr>
            <w:tcW w:w="570" w:type="dxa"/>
            <w:gridSpan w:val="2"/>
          </w:tcPr>
          <w:p w14:paraId="45B41770" w14:textId="77777777" w:rsidR="002A0911" w:rsidRPr="003363D1" w:rsidRDefault="002A0911" w:rsidP="00B62C96">
            <w:pPr>
              <w:rPr>
                <w:rFonts w:cs="Times New Roman"/>
                <w:szCs w:val="24"/>
              </w:rPr>
            </w:pPr>
          </w:p>
        </w:tc>
        <w:tc>
          <w:tcPr>
            <w:tcW w:w="570" w:type="dxa"/>
            <w:gridSpan w:val="3"/>
          </w:tcPr>
          <w:p w14:paraId="28F3FCA1" w14:textId="77777777" w:rsidR="002A0911" w:rsidRPr="003363D1" w:rsidRDefault="002A0911" w:rsidP="00B62C96">
            <w:pPr>
              <w:rPr>
                <w:rFonts w:cs="Times New Roman"/>
                <w:szCs w:val="24"/>
              </w:rPr>
            </w:pPr>
          </w:p>
        </w:tc>
        <w:tc>
          <w:tcPr>
            <w:tcW w:w="825" w:type="dxa"/>
            <w:gridSpan w:val="4"/>
          </w:tcPr>
          <w:p w14:paraId="332F7745" w14:textId="77777777" w:rsidR="002A0911" w:rsidRPr="003363D1" w:rsidRDefault="002A0911" w:rsidP="00B62C96">
            <w:pPr>
              <w:rPr>
                <w:rFonts w:cs="Times New Roman"/>
                <w:szCs w:val="24"/>
              </w:rPr>
            </w:pPr>
          </w:p>
        </w:tc>
        <w:tc>
          <w:tcPr>
            <w:tcW w:w="1446" w:type="dxa"/>
            <w:gridSpan w:val="2"/>
          </w:tcPr>
          <w:p w14:paraId="3EFF502F" w14:textId="77777777" w:rsidR="002A0911" w:rsidRPr="003363D1" w:rsidRDefault="002A0911" w:rsidP="00B62C96">
            <w:pPr>
              <w:rPr>
                <w:rFonts w:cs="Times New Roman"/>
                <w:szCs w:val="24"/>
              </w:rPr>
            </w:pPr>
          </w:p>
        </w:tc>
      </w:tr>
      <w:tr w:rsidR="002A0911" w:rsidRPr="003363D1" w14:paraId="751D4022" w14:textId="77777777" w:rsidTr="001574EC">
        <w:trPr>
          <w:gridAfter w:val="1"/>
          <w:wAfter w:w="13" w:type="dxa"/>
          <w:trHeight w:val="270"/>
        </w:trPr>
        <w:tc>
          <w:tcPr>
            <w:tcW w:w="847" w:type="dxa"/>
            <w:vAlign w:val="center"/>
          </w:tcPr>
          <w:p w14:paraId="075D827D"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3.</w:t>
            </w:r>
          </w:p>
        </w:tc>
        <w:tc>
          <w:tcPr>
            <w:tcW w:w="6686" w:type="dxa"/>
          </w:tcPr>
          <w:p w14:paraId="2963AC1C"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color w:val="000000"/>
                <w:szCs w:val="24"/>
              </w:rPr>
              <w:t xml:space="preserve">Справка-декларация за приходите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w:t>
            </w:r>
            <w:r w:rsidRPr="002A0911">
              <w:rPr>
                <w:color w:val="000000"/>
                <w:szCs w:val="24"/>
              </w:rPr>
              <w:lastRenderedPageBreak/>
              <w:t>получена публична финансова помощ, получени за предходната финансова година. Представя се във формат "</w:t>
            </w:r>
            <w:r w:rsidRPr="002A0911">
              <w:rPr>
                <w:color w:val="000000"/>
                <w:szCs w:val="24"/>
                <w:lang w:val="en-US"/>
              </w:rPr>
              <w:t>pdf</w:t>
            </w:r>
            <w:r w:rsidRPr="002A0911">
              <w:rPr>
                <w:color w:val="000000"/>
                <w:szCs w:val="24"/>
              </w:rPr>
              <w:t>" .</w:t>
            </w:r>
            <w:r w:rsidRPr="002A0911">
              <w:rPr>
                <w:szCs w:val="24"/>
              </w:rPr>
              <w:t xml:space="preserve"> </w:t>
            </w:r>
            <w:r w:rsidRPr="002A0911">
              <w:rPr>
                <w:szCs w:val="24"/>
                <w:lang w:val="en-US"/>
              </w:rPr>
              <w:t>(</w:t>
            </w:r>
            <w:r w:rsidRPr="002A0911">
              <w:rPr>
                <w:szCs w:val="24"/>
              </w:rPr>
              <w:t xml:space="preserve">Приложение № </w:t>
            </w:r>
            <w:r w:rsidRPr="002A0911">
              <w:rPr>
                <w:szCs w:val="24"/>
                <w:lang w:val="en-US"/>
              </w:rPr>
              <w:t>3)</w:t>
            </w:r>
          </w:p>
        </w:tc>
        <w:tc>
          <w:tcPr>
            <w:tcW w:w="570" w:type="dxa"/>
            <w:gridSpan w:val="2"/>
          </w:tcPr>
          <w:p w14:paraId="6FCE7893" w14:textId="77777777" w:rsidR="002A0911" w:rsidRPr="003363D1" w:rsidRDefault="002A0911" w:rsidP="00B62C96">
            <w:pPr>
              <w:rPr>
                <w:rFonts w:cs="Times New Roman"/>
                <w:szCs w:val="24"/>
              </w:rPr>
            </w:pPr>
          </w:p>
        </w:tc>
        <w:tc>
          <w:tcPr>
            <w:tcW w:w="570" w:type="dxa"/>
            <w:gridSpan w:val="3"/>
          </w:tcPr>
          <w:p w14:paraId="5EF48767" w14:textId="77777777" w:rsidR="002A0911" w:rsidRPr="003363D1" w:rsidRDefault="002A0911" w:rsidP="00B62C96">
            <w:pPr>
              <w:rPr>
                <w:rFonts w:cs="Times New Roman"/>
                <w:szCs w:val="24"/>
              </w:rPr>
            </w:pPr>
          </w:p>
        </w:tc>
        <w:tc>
          <w:tcPr>
            <w:tcW w:w="825" w:type="dxa"/>
            <w:gridSpan w:val="4"/>
          </w:tcPr>
          <w:p w14:paraId="65FB58C0" w14:textId="77777777" w:rsidR="002A0911" w:rsidRPr="003363D1" w:rsidRDefault="002A0911" w:rsidP="00B62C96">
            <w:pPr>
              <w:rPr>
                <w:rFonts w:cs="Times New Roman"/>
                <w:szCs w:val="24"/>
              </w:rPr>
            </w:pPr>
          </w:p>
        </w:tc>
        <w:tc>
          <w:tcPr>
            <w:tcW w:w="1446" w:type="dxa"/>
            <w:gridSpan w:val="2"/>
          </w:tcPr>
          <w:p w14:paraId="7688B1E3" w14:textId="77777777" w:rsidR="002A0911" w:rsidRPr="003363D1" w:rsidRDefault="002A0911" w:rsidP="00B62C96">
            <w:pPr>
              <w:rPr>
                <w:rFonts w:cs="Times New Roman"/>
                <w:szCs w:val="24"/>
              </w:rPr>
            </w:pPr>
          </w:p>
        </w:tc>
      </w:tr>
      <w:tr w:rsidR="002A0911" w:rsidRPr="003363D1" w14:paraId="23BD764D" w14:textId="77777777" w:rsidTr="001574EC">
        <w:trPr>
          <w:gridAfter w:val="1"/>
          <w:wAfter w:w="13" w:type="dxa"/>
          <w:trHeight w:val="690"/>
        </w:trPr>
        <w:tc>
          <w:tcPr>
            <w:tcW w:w="847" w:type="dxa"/>
            <w:vAlign w:val="center"/>
          </w:tcPr>
          <w:p w14:paraId="7E323D20"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lastRenderedPageBreak/>
              <w:t>4.</w:t>
            </w:r>
          </w:p>
        </w:tc>
        <w:tc>
          <w:tcPr>
            <w:tcW w:w="6686" w:type="dxa"/>
          </w:tcPr>
          <w:p w14:paraId="686000AA" w14:textId="77777777" w:rsidR="002A0911" w:rsidRDefault="002A0911" w:rsidP="002A0911">
            <w:pPr>
              <w:widowControl w:val="0"/>
              <w:autoSpaceDE w:val="0"/>
              <w:autoSpaceDN w:val="0"/>
              <w:adjustRightInd w:val="0"/>
              <w:spacing w:after="0" w:line="240" w:lineRule="auto"/>
              <w:jc w:val="both"/>
              <w:rPr>
                <w:color w:val="000000"/>
                <w:szCs w:val="24"/>
                <w:lang w:val="en-US"/>
              </w:rPr>
            </w:pPr>
            <w:r w:rsidRPr="002A0911">
              <w:rPr>
                <w:color w:val="000000"/>
                <w:szCs w:val="24"/>
              </w:rPr>
              <w:t>Копие от годишната данъчна декларация за предходната финансова година спрямо датата на кандидатстване, заверена от съответната ТД на НАП. Към ГДД се прилагат съставните части на финансовия отчет съгласно изискванията на Закона за счетоводството (ЗСч), Закона за данъците върху доходите на физическите лица (ЗДДФЛ) и Закона за корпоративното подоходно облагане (ЗКПО). Представя се във формат "</w:t>
            </w:r>
            <w:r w:rsidRPr="002A0911">
              <w:rPr>
                <w:color w:val="000000"/>
                <w:szCs w:val="24"/>
                <w:lang w:val="en-US"/>
              </w:rPr>
              <w:t>pdf</w:t>
            </w:r>
            <w:r w:rsidRPr="002A0911">
              <w:rPr>
                <w:color w:val="000000"/>
                <w:szCs w:val="24"/>
              </w:rPr>
              <w:t>".</w:t>
            </w:r>
          </w:p>
          <w:p w14:paraId="46066654" w14:textId="77777777" w:rsidR="00414EDE" w:rsidRPr="00414EDE" w:rsidRDefault="00414EDE" w:rsidP="002A0911">
            <w:pPr>
              <w:widowControl w:val="0"/>
              <w:autoSpaceDE w:val="0"/>
              <w:autoSpaceDN w:val="0"/>
              <w:adjustRightInd w:val="0"/>
              <w:spacing w:after="0" w:line="240" w:lineRule="auto"/>
              <w:jc w:val="both"/>
              <w:rPr>
                <w:color w:val="000000"/>
                <w:szCs w:val="24"/>
                <w:lang w:val="en-US"/>
              </w:rPr>
            </w:pPr>
          </w:p>
        </w:tc>
        <w:tc>
          <w:tcPr>
            <w:tcW w:w="570" w:type="dxa"/>
            <w:gridSpan w:val="2"/>
          </w:tcPr>
          <w:p w14:paraId="7E9085EB" w14:textId="77777777" w:rsidR="002A0911" w:rsidRPr="003363D1" w:rsidRDefault="002A0911" w:rsidP="00B62C96">
            <w:pPr>
              <w:rPr>
                <w:rFonts w:cs="Times New Roman"/>
                <w:szCs w:val="24"/>
              </w:rPr>
            </w:pPr>
          </w:p>
        </w:tc>
        <w:tc>
          <w:tcPr>
            <w:tcW w:w="570" w:type="dxa"/>
            <w:gridSpan w:val="3"/>
          </w:tcPr>
          <w:p w14:paraId="096E8DAC" w14:textId="77777777" w:rsidR="002A0911" w:rsidRPr="003363D1" w:rsidRDefault="002A0911" w:rsidP="00B62C96">
            <w:pPr>
              <w:rPr>
                <w:rFonts w:cs="Times New Roman"/>
                <w:szCs w:val="24"/>
              </w:rPr>
            </w:pPr>
          </w:p>
        </w:tc>
        <w:tc>
          <w:tcPr>
            <w:tcW w:w="825" w:type="dxa"/>
            <w:gridSpan w:val="4"/>
          </w:tcPr>
          <w:p w14:paraId="713DB85A" w14:textId="77777777" w:rsidR="002A0911" w:rsidRPr="003363D1" w:rsidRDefault="002A0911" w:rsidP="00B62C96">
            <w:pPr>
              <w:rPr>
                <w:rFonts w:cs="Times New Roman"/>
                <w:szCs w:val="24"/>
              </w:rPr>
            </w:pPr>
          </w:p>
        </w:tc>
        <w:tc>
          <w:tcPr>
            <w:tcW w:w="1446" w:type="dxa"/>
            <w:gridSpan w:val="2"/>
          </w:tcPr>
          <w:p w14:paraId="67D64FBA" w14:textId="77777777" w:rsidR="002A0911" w:rsidRPr="003363D1" w:rsidRDefault="002A0911" w:rsidP="00B62C96">
            <w:pPr>
              <w:rPr>
                <w:rFonts w:cs="Times New Roman"/>
                <w:szCs w:val="24"/>
              </w:rPr>
            </w:pPr>
          </w:p>
        </w:tc>
      </w:tr>
      <w:tr w:rsidR="00414EDE" w:rsidRPr="003363D1" w14:paraId="365857FA" w14:textId="77777777" w:rsidTr="001574EC">
        <w:trPr>
          <w:gridAfter w:val="1"/>
          <w:wAfter w:w="13" w:type="dxa"/>
          <w:trHeight w:val="690"/>
        </w:trPr>
        <w:tc>
          <w:tcPr>
            <w:tcW w:w="847" w:type="dxa"/>
            <w:vAlign w:val="center"/>
          </w:tcPr>
          <w:p w14:paraId="367038BF" w14:textId="77777777" w:rsidR="00414EDE" w:rsidRPr="00BE50DE" w:rsidRDefault="00414EDE" w:rsidP="00340601">
            <w:pPr>
              <w:pStyle w:val="a4"/>
              <w:numPr>
                <w:ilvl w:val="0"/>
                <w:numId w:val="7"/>
              </w:numPr>
              <w:jc w:val="center"/>
              <w:rPr>
                <w:rFonts w:cs="Times New Roman"/>
                <w:szCs w:val="24"/>
              </w:rPr>
            </w:pPr>
          </w:p>
        </w:tc>
        <w:tc>
          <w:tcPr>
            <w:tcW w:w="6686" w:type="dxa"/>
          </w:tcPr>
          <w:p w14:paraId="0A3DC9E3" w14:textId="32D8A05F" w:rsidR="00414EDE" w:rsidRPr="00414EDE" w:rsidRDefault="00414EDE" w:rsidP="00414EDE">
            <w:pPr>
              <w:widowControl w:val="0"/>
              <w:autoSpaceDE w:val="0"/>
              <w:autoSpaceDN w:val="0"/>
              <w:adjustRightInd w:val="0"/>
              <w:spacing w:after="0" w:line="240" w:lineRule="auto"/>
              <w:jc w:val="both"/>
              <w:rPr>
                <w:color w:val="000000"/>
                <w:szCs w:val="24"/>
              </w:rPr>
            </w:pPr>
            <w:r w:rsidRPr="00414EDE">
              <w:rPr>
                <w:szCs w:val="24"/>
              </w:rPr>
              <w:t>Удостоверение, издадено от Националната агенция за приходите, че ползвателят на помощта няма просрочени задължения, издадено не по-рано от 1 месец, предхождащ датата на подаване на проектното предложение</w:t>
            </w:r>
            <w:r w:rsidR="00A53ADE">
              <w:rPr>
                <w:szCs w:val="24"/>
              </w:rPr>
              <w:t xml:space="preserve"> и Удостоверение за липса към общината.</w:t>
            </w:r>
            <w:r w:rsidRPr="00414EDE">
              <w:rPr>
                <w:szCs w:val="24"/>
              </w:rPr>
              <w:t xml:space="preserve"> </w:t>
            </w:r>
            <w:r w:rsidRPr="00414EDE">
              <w:rPr>
                <w:i/>
                <w:szCs w:val="24"/>
              </w:rPr>
              <w:t>Документът се предоставя от всичк</w:t>
            </w:r>
            <w:r w:rsidRPr="00414EDE">
              <w:rPr>
                <w:i/>
                <w:color w:val="C00000"/>
                <w:szCs w:val="24"/>
              </w:rPr>
              <w:t xml:space="preserve">и </w:t>
            </w:r>
            <w:r w:rsidRPr="00414EDE">
              <w:rPr>
                <w:i/>
                <w:szCs w:val="24"/>
              </w:rPr>
              <w:t>кандидати. Представя се във формат „</w:t>
            </w:r>
            <w:proofErr w:type="spellStart"/>
            <w:r w:rsidRPr="00414EDE">
              <w:rPr>
                <w:i/>
                <w:szCs w:val="24"/>
              </w:rPr>
              <w:t>pdf</w:t>
            </w:r>
            <w:proofErr w:type="spellEnd"/>
            <w:r w:rsidRPr="00414EDE">
              <w:rPr>
                <w:i/>
                <w:szCs w:val="24"/>
              </w:rPr>
              <w:t>“.</w:t>
            </w:r>
          </w:p>
          <w:p w14:paraId="7F76BC6A" w14:textId="77777777" w:rsidR="00414EDE" w:rsidRPr="002A0911" w:rsidRDefault="00414EDE" w:rsidP="002A0911">
            <w:pPr>
              <w:widowControl w:val="0"/>
              <w:autoSpaceDE w:val="0"/>
              <w:autoSpaceDN w:val="0"/>
              <w:adjustRightInd w:val="0"/>
              <w:spacing w:after="0" w:line="240" w:lineRule="auto"/>
              <w:jc w:val="both"/>
              <w:rPr>
                <w:color w:val="000000"/>
                <w:szCs w:val="24"/>
              </w:rPr>
            </w:pPr>
          </w:p>
        </w:tc>
        <w:tc>
          <w:tcPr>
            <w:tcW w:w="570" w:type="dxa"/>
            <w:gridSpan w:val="2"/>
          </w:tcPr>
          <w:p w14:paraId="09271C22" w14:textId="77777777" w:rsidR="00414EDE" w:rsidRPr="003363D1" w:rsidRDefault="00414EDE" w:rsidP="00B62C96">
            <w:pPr>
              <w:rPr>
                <w:rFonts w:cs="Times New Roman"/>
                <w:szCs w:val="24"/>
              </w:rPr>
            </w:pPr>
          </w:p>
        </w:tc>
        <w:tc>
          <w:tcPr>
            <w:tcW w:w="570" w:type="dxa"/>
            <w:gridSpan w:val="3"/>
          </w:tcPr>
          <w:p w14:paraId="3C6EEDF0" w14:textId="77777777" w:rsidR="00414EDE" w:rsidRPr="003363D1" w:rsidRDefault="00414EDE" w:rsidP="00B62C96">
            <w:pPr>
              <w:rPr>
                <w:rFonts w:cs="Times New Roman"/>
                <w:szCs w:val="24"/>
              </w:rPr>
            </w:pPr>
          </w:p>
        </w:tc>
        <w:tc>
          <w:tcPr>
            <w:tcW w:w="825" w:type="dxa"/>
            <w:gridSpan w:val="4"/>
          </w:tcPr>
          <w:p w14:paraId="06AAE2C3" w14:textId="77777777" w:rsidR="00414EDE" w:rsidRPr="003363D1" w:rsidRDefault="00414EDE" w:rsidP="00B62C96">
            <w:pPr>
              <w:rPr>
                <w:rFonts w:cs="Times New Roman"/>
                <w:szCs w:val="24"/>
              </w:rPr>
            </w:pPr>
          </w:p>
        </w:tc>
        <w:tc>
          <w:tcPr>
            <w:tcW w:w="1446" w:type="dxa"/>
            <w:gridSpan w:val="2"/>
          </w:tcPr>
          <w:p w14:paraId="64CA0CC2" w14:textId="77777777" w:rsidR="00414EDE" w:rsidRPr="003363D1" w:rsidRDefault="00414EDE" w:rsidP="00B62C96">
            <w:pPr>
              <w:rPr>
                <w:rFonts w:cs="Times New Roman"/>
                <w:szCs w:val="24"/>
              </w:rPr>
            </w:pPr>
          </w:p>
        </w:tc>
      </w:tr>
      <w:tr w:rsidR="002A0911" w:rsidRPr="003363D1" w14:paraId="6099CA7F" w14:textId="77777777" w:rsidTr="001574EC">
        <w:trPr>
          <w:gridAfter w:val="1"/>
          <w:wAfter w:w="13" w:type="dxa"/>
          <w:trHeight w:val="630"/>
        </w:trPr>
        <w:tc>
          <w:tcPr>
            <w:tcW w:w="847" w:type="dxa"/>
            <w:vAlign w:val="center"/>
          </w:tcPr>
          <w:p w14:paraId="7633E211" w14:textId="77777777" w:rsidR="002A0911" w:rsidRPr="00BE50DE" w:rsidRDefault="002A0911" w:rsidP="00340601">
            <w:pPr>
              <w:pStyle w:val="a4"/>
              <w:numPr>
                <w:ilvl w:val="0"/>
                <w:numId w:val="7"/>
              </w:numPr>
              <w:jc w:val="center"/>
              <w:rPr>
                <w:rFonts w:cs="Times New Roman"/>
                <w:szCs w:val="24"/>
              </w:rPr>
            </w:pPr>
          </w:p>
        </w:tc>
        <w:tc>
          <w:tcPr>
            <w:tcW w:w="6686" w:type="dxa"/>
          </w:tcPr>
          <w:p w14:paraId="3F74949F"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szCs w:val="24"/>
              </w:rPr>
              <w:t>Д</w:t>
            </w:r>
            <w:r w:rsidRPr="002A0911">
              <w:rPr>
                <w:color w:val="000000"/>
                <w:szCs w:val="24"/>
              </w:rPr>
              <w:t xml:space="preserve">екларация за изчисление на началния стандартен производствен обем на стопанството към датата на подаване на проектното предложение (по образец) - </w:t>
            </w:r>
            <w:r w:rsidRPr="002A0911">
              <w:rPr>
                <w:i/>
                <w:iCs/>
                <w:color w:val="000000"/>
                <w:szCs w:val="24"/>
              </w:rPr>
              <w:t>за юридически лица, кандидати за колективна инвестиция, декларацията се попълва от всеки един от членовете</w:t>
            </w:r>
            <w:r w:rsidRPr="002A0911">
              <w:rPr>
                <w:color w:val="000000"/>
                <w:szCs w:val="24"/>
              </w:rPr>
              <w:t>. Представя се във формат "</w:t>
            </w:r>
            <w:r w:rsidRPr="002A0911">
              <w:rPr>
                <w:color w:val="000000"/>
                <w:szCs w:val="24"/>
                <w:lang w:val="en-US"/>
              </w:rPr>
              <w:t>pdf</w:t>
            </w:r>
            <w:r w:rsidRPr="002A0911">
              <w:rPr>
                <w:color w:val="000000"/>
                <w:szCs w:val="24"/>
              </w:rPr>
              <w:t>" .</w:t>
            </w:r>
            <w:r w:rsidRPr="002A0911">
              <w:rPr>
                <w:szCs w:val="24"/>
              </w:rPr>
              <w:t xml:space="preserve"> </w:t>
            </w:r>
            <w:r w:rsidRPr="002A0911">
              <w:rPr>
                <w:szCs w:val="24"/>
                <w:lang w:val="en-US"/>
              </w:rPr>
              <w:t>(</w:t>
            </w:r>
            <w:r w:rsidRPr="002A0911">
              <w:rPr>
                <w:szCs w:val="24"/>
              </w:rPr>
              <w:t xml:space="preserve">Приложение № </w:t>
            </w:r>
            <w:r w:rsidRPr="002A0911">
              <w:rPr>
                <w:szCs w:val="24"/>
                <w:lang w:val="en-US"/>
              </w:rPr>
              <w:t>5)</w:t>
            </w:r>
          </w:p>
        </w:tc>
        <w:tc>
          <w:tcPr>
            <w:tcW w:w="570" w:type="dxa"/>
            <w:gridSpan w:val="2"/>
          </w:tcPr>
          <w:p w14:paraId="767667B5" w14:textId="77777777" w:rsidR="002A0911" w:rsidRPr="003363D1" w:rsidRDefault="002A0911" w:rsidP="00B62C96">
            <w:pPr>
              <w:rPr>
                <w:rFonts w:cs="Times New Roman"/>
                <w:szCs w:val="24"/>
              </w:rPr>
            </w:pPr>
          </w:p>
        </w:tc>
        <w:tc>
          <w:tcPr>
            <w:tcW w:w="570" w:type="dxa"/>
            <w:gridSpan w:val="3"/>
          </w:tcPr>
          <w:p w14:paraId="377583B0" w14:textId="77777777" w:rsidR="002A0911" w:rsidRPr="003363D1" w:rsidRDefault="002A0911" w:rsidP="00B62C96">
            <w:pPr>
              <w:rPr>
                <w:rFonts w:cs="Times New Roman"/>
                <w:szCs w:val="24"/>
              </w:rPr>
            </w:pPr>
          </w:p>
        </w:tc>
        <w:tc>
          <w:tcPr>
            <w:tcW w:w="825" w:type="dxa"/>
            <w:gridSpan w:val="4"/>
          </w:tcPr>
          <w:p w14:paraId="3249D75F" w14:textId="77777777" w:rsidR="002A0911" w:rsidRPr="003363D1" w:rsidRDefault="002A0911" w:rsidP="00B62C96">
            <w:pPr>
              <w:rPr>
                <w:rFonts w:cs="Times New Roman"/>
                <w:szCs w:val="24"/>
              </w:rPr>
            </w:pPr>
          </w:p>
        </w:tc>
        <w:tc>
          <w:tcPr>
            <w:tcW w:w="1446" w:type="dxa"/>
            <w:gridSpan w:val="2"/>
          </w:tcPr>
          <w:p w14:paraId="55D82895" w14:textId="77777777" w:rsidR="002A0911" w:rsidRPr="003363D1" w:rsidRDefault="002A0911" w:rsidP="00B62C96">
            <w:pPr>
              <w:rPr>
                <w:rFonts w:cs="Times New Roman"/>
                <w:szCs w:val="24"/>
              </w:rPr>
            </w:pPr>
          </w:p>
        </w:tc>
      </w:tr>
      <w:tr w:rsidR="002A0911" w:rsidRPr="003363D1" w14:paraId="2EC12192" w14:textId="77777777" w:rsidTr="001574EC">
        <w:trPr>
          <w:gridAfter w:val="1"/>
          <w:wAfter w:w="13" w:type="dxa"/>
          <w:trHeight w:val="340"/>
        </w:trPr>
        <w:tc>
          <w:tcPr>
            <w:tcW w:w="847" w:type="dxa"/>
            <w:vAlign w:val="center"/>
          </w:tcPr>
          <w:p w14:paraId="06FA5956" w14:textId="77777777" w:rsidR="002A0911" w:rsidRPr="00BE50DE" w:rsidRDefault="002A0911" w:rsidP="00340601">
            <w:pPr>
              <w:pStyle w:val="a4"/>
              <w:numPr>
                <w:ilvl w:val="0"/>
                <w:numId w:val="7"/>
              </w:numPr>
              <w:jc w:val="center"/>
              <w:rPr>
                <w:rFonts w:cs="Times New Roman"/>
                <w:szCs w:val="24"/>
              </w:rPr>
            </w:pPr>
          </w:p>
        </w:tc>
        <w:tc>
          <w:tcPr>
            <w:tcW w:w="6686" w:type="dxa"/>
          </w:tcPr>
          <w:p w14:paraId="4D41DAA2"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szCs w:val="24"/>
              </w:rPr>
              <w:t>Декларация по чл. 25, ал. 2 от ЗУСЕСИФ (подписана, подпечатана и сканирана от кандидата</w:t>
            </w:r>
            <w:r w:rsidRPr="002A0911">
              <w:rPr>
                <w:szCs w:val="24"/>
                <w:lang w:val="en-US"/>
              </w:rPr>
              <w:t>)</w:t>
            </w:r>
            <w:r w:rsidRPr="002A0911">
              <w:rPr>
                <w:szCs w:val="24"/>
              </w:rPr>
              <w:t>. Представя се във формат "</w:t>
            </w:r>
            <w:proofErr w:type="spellStart"/>
            <w:r w:rsidRPr="002A0911">
              <w:rPr>
                <w:szCs w:val="24"/>
              </w:rPr>
              <w:t>pdf</w:t>
            </w:r>
            <w:proofErr w:type="spellEnd"/>
            <w:r w:rsidRPr="002A0911">
              <w:rPr>
                <w:szCs w:val="24"/>
              </w:rPr>
              <w:t>"</w:t>
            </w:r>
            <w:r w:rsidRPr="002A0911">
              <w:rPr>
                <w:szCs w:val="24"/>
                <w:lang w:val="en-US"/>
              </w:rPr>
              <w:t>(</w:t>
            </w:r>
            <w:r w:rsidRPr="002A0911">
              <w:rPr>
                <w:szCs w:val="24"/>
              </w:rPr>
              <w:t xml:space="preserve">Приложение № </w:t>
            </w:r>
            <w:r w:rsidRPr="002A0911">
              <w:rPr>
                <w:szCs w:val="24"/>
                <w:lang w:val="en-US"/>
              </w:rPr>
              <w:t>19)</w:t>
            </w:r>
          </w:p>
        </w:tc>
        <w:tc>
          <w:tcPr>
            <w:tcW w:w="570" w:type="dxa"/>
            <w:gridSpan w:val="2"/>
          </w:tcPr>
          <w:p w14:paraId="726D6100" w14:textId="77777777" w:rsidR="002A0911" w:rsidRPr="003363D1" w:rsidRDefault="002A0911" w:rsidP="00B62C96">
            <w:pPr>
              <w:rPr>
                <w:rFonts w:cs="Times New Roman"/>
                <w:szCs w:val="24"/>
              </w:rPr>
            </w:pPr>
          </w:p>
        </w:tc>
        <w:tc>
          <w:tcPr>
            <w:tcW w:w="570" w:type="dxa"/>
            <w:gridSpan w:val="3"/>
          </w:tcPr>
          <w:p w14:paraId="692F2945" w14:textId="77777777" w:rsidR="002A0911" w:rsidRPr="003363D1" w:rsidRDefault="002A0911" w:rsidP="00B62C96">
            <w:pPr>
              <w:rPr>
                <w:rFonts w:cs="Times New Roman"/>
                <w:szCs w:val="24"/>
              </w:rPr>
            </w:pPr>
          </w:p>
        </w:tc>
        <w:tc>
          <w:tcPr>
            <w:tcW w:w="825" w:type="dxa"/>
            <w:gridSpan w:val="4"/>
          </w:tcPr>
          <w:p w14:paraId="514F280A" w14:textId="77777777" w:rsidR="002A0911" w:rsidRPr="003363D1" w:rsidRDefault="002A0911" w:rsidP="00B62C96">
            <w:pPr>
              <w:rPr>
                <w:rFonts w:cs="Times New Roman"/>
                <w:szCs w:val="24"/>
              </w:rPr>
            </w:pPr>
          </w:p>
        </w:tc>
        <w:tc>
          <w:tcPr>
            <w:tcW w:w="1446" w:type="dxa"/>
            <w:gridSpan w:val="2"/>
          </w:tcPr>
          <w:p w14:paraId="64BFD7A8" w14:textId="77777777" w:rsidR="002A0911" w:rsidRPr="003363D1" w:rsidRDefault="002A0911" w:rsidP="00B62C96">
            <w:pPr>
              <w:rPr>
                <w:rFonts w:cs="Times New Roman"/>
                <w:szCs w:val="24"/>
              </w:rPr>
            </w:pPr>
          </w:p>
        </w:tc>
      </w:tr>
      <w:tr w:rsidR="002A0911" w:rsidRPr="003363D1" w14:paraId="31C65BD8" w14:textId="77777777" w:rsidTr="001574EC">
        <w:trPr>
          <w:gridAfter w:val="1"/>
          <w:wAfter w:w="13" w:type="dxa"/>
          <w:trHeight w:val="495"/>
        </w:trPr>
        <w:tc>
          <w:tcPr>
            <w:tcW w:w="847" w:type="dxa"/>
            <w:vAlign w:val="center"/>
          </w:tcPr>
          <w:p w14:paraId="4231BA33" w14:textId="77777777" w:rsidR="002A0911" w:rsidRPr="00BE50DE" w:rsidRDefault="002A0911" w:rsidP="00340601">
            <w:pPr>
              <w:pStyle w:val="a4"/>
              <w:numPr>
                <w:ilvl w:val="0"/>
                <w:numId w:val="7"/>
              </w:numPr>
              <w:jc w:val="center"/>
              <w:rPr>
                <w:rFonts w:cs="Times New Roman"/>
                <w:szCs w:val="24"/>
              </w:rPr>
            </w:pPr>
          </w:p>
        </w:tc>
        <w:tc>
          <w:tcPr>
            <w:tcW w:w="6686" w:type="dxa"/>
          </w:tcPr>
          <w:p w14:paraId="08C12068"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color w:val="000000"/>
                <w:szCs w:val="24"/>
              </w:rPr>
              <w:t>Декларация по чл. 19 и 20 от Закона за защита на личните данни. Представя се във формат "</w:t>
            </w:r>
            <w:r w:rsidRPr="002A0911">
              <w:rPr>
                <w:color w:val="000000"/>
                <w:szCs w:val="24"/>
                <w:lang w:val="en-US"/>
              </w:rPr>
              <w:t>pdf</w:t>
            </w:r>
            <w:r w:rsidRPr="002A0911">
              <w:rPr>
                <w:color w:val="000000"/>
                <w:szCs w:val="24"/>
              </w:rPr>
              <w:t>”.</w:t>
            </w:r>
            <w:r w:rsidRPr="002A0911">
              <w:rPr>
                <w:szCs w:val="24"/>
                <w:lang w:val="en-US"/>
              </w:rPr>
              <w:t xml:space="preserve"> (</w:t>
            </w:r>
            <w:r w:rsidRPr="002A0911">
              <w:rPr>
                <w:szCs w:val="24"/>
              </w:rPr>
              <w:t xml:space="preserve">Приложение № </w:t>
            </w:r>
            <w:r w:rsidRPr="002A0911">
              <w:rPr>
                <w:szCs w:val="24"/>
                <w:lang w:val="en-US"/>
              </w:rPr>
              <w:t>11)</w:t>
            </w:r>
          </w:p>
        </w:tc>
        <w:tc>
          <w:tcPr>
            <w:tcW w:w="570" w:type="dxa"/>
            <w:gridSpan w:val="2"/>
          </w:tcPr>
          <w:p w14:paraId="7404DC24" w14:textId="77777777" w:rsidR="002A0911" w:rsidRPr="003363D1" w:rsidRDefault="002A0911" w:rsidP="00B62C96">
            <w:pPr>
              <w:rPr>
                <w:rFonts w:cs="Times New Roman"/>
                <w:szCs w:val="24"/>
              </w:rPr>
            </w:pPr>
          </w:p>
        </w:tc>
        <w:tc>
          <w:tcPr>
            <w:tcW w:w="570" w:type="dxa"/>
            <w:gridSpan w:val="3"/>
          </w:tcPr>
          <w:p w14:paraId="797E5147" w14:textId="77777777" w:rsidR="002A0911" w:rsidRPr="003363D1" w:rsidRDefault="002A0911" w:rsidP="00B62C96">
            <w:pPr>
              <w:rPr>
                <w:rFonts w:cs="Times New Roman"/>
                <w:szCs w:val="24"/>
              </w:rPr>
            </w:pPr>
          </w:p>
        </w:tc>
        <w:tc>
          <w:tcPr>
            <w:tcW w:w="825" w:type="dxa"/>
            <w:gridSpan w:val="4"/>
          </w:tcPr>
          <w:p w14:paraId="7E0108E6" w14:textId="77777777" w:rsidR="002A0911" w:rsidRPr="003363D1" w:rsidRDefault="002A0911" w:rsidP="00B62C96">
            <w:pPr>
              <w:rPr>
                <w:rFonts w:cs="Times New Roman"/>
                <w:szCs w:val="24"/>
              </w:rPr>
            </w:pPr>
          </w:p>
        </w:tc>
        <w:tc>
          <w:tcPr>
            <w:tcW w:w="1446" w:type="dxa"/>
            <w:gridSpan w:val="2"/>
          </w:tcPr>
          <w:p w14:paraId="08BF665B" w14:textId="77777777" w:rsidR="002A0911" w:rsidRPr="003363D1" w:rsidRDefault="002A0911" w:rsidP="00B62C96">
            <w:pPr>
              <w:rPr>
                <w:rFonts w:cs="Times New Roman"/>
                <w:szCs w:val="24"/>
              </w:rPr>
            </w:pPr>
          </w:p>
        </w:tc>
      </w:tr>
      <w:tr w:rsidR="002A0911" w:rsidRPr="003363D1" w14:paraId="5AA258A3" w14:textId="77777777" w:rsidTr="001574EC">
        <w:trPr>
          <w:gridAfter w:val="1"/>
          <w:wAfter w:w="13" w:type="dxa"/>
          <w:trHeight w:val="423"/>
        </w:trPr>
        <w:tc>
          <w:tcPr>
            <w:tcW w:w="847" w:type="dxa"/>
            <w:vAlign w:val="center"/>
          </w:tcPr>
          <w:p w14:paraId="21BE3C72" w14:textId="77777777" w:rsidR="002A0911" w:rsidRPr="00BE50DE" w:rsidRDefault="002A0911" w:rsidP="00340601">
            <w:pPr>
              <w:pStyle w:val="a4"/>
              <w:numPr>
                <w:ilvl w:val="0"/>
                <w:numId w:val="7"/>
              </w:numPr>
              <w:jc w:val="center"/>
              <w:rPr>
                <w:rFonts w:cs="Times New Roman"/>
                <w:szCs w:val="24"/>
              </w:rPr>
            </w:pPr>
          </w:p>
        </w:tc>
        <w:tc>
          <w:tcPr>
            <w:tcW w:w="6686" w:type="dxa"/>
          </w:tcPr>
          <w:p w14:paraId="1A21A620"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color w:val="000000"/>
                <w:szCs w:val="24"/>
              </w:rPr>
              <w:t>Декларация за нередности. Представя се във формат "</w:t>
            </w:r>
            <w:r w:rsidRPr="002A0911">
              <w:rPr>
                <w:color w:val="000000"/>
                <w:szCs w:val="24"/>
                <w:lang w:val="en-US"/>
              </w:rPr>
              <w:t>pdf</w:t>
            </w:r>
            <w:r w:rsidRPr="002A0911">
              <w:rPr>
                <w:color w:val="000000"/>
                <w:szCs w:val="24"/>
              </w:rPr>
              <w:t xml:space="preserve">" </w:t>
            </w:r>
            <w:r w:rsidRPr="002A0911">
              <w:rPr>
                <w:szCs w:val="24"/>
                <w:lang w:val="en-US"/>
              </w:rPr>
              <w:t>(</w:t>
            </w:r>
            <w:r w:rsidRPr="002A0911">
              <w:rPr>
                <w:szCs w:val="24"/>
              </w:rPr>
              <w:t xml:space="preserve">Приложение № </w:t>
            </w:r>
            <w:r w:rsidRPr="002A0911">
              <w:rPr>
                <w:szCs w:val="24"/>
                <w:lang w:val="en-US"/>
              </w:rPr>
              <w:t>8)</w:t>
            </w:r>
          </w:p>
        </w:tc>
        <w:tc>
          <w:tcPr>
            <w:tcW w:w="570" w:type="dxa"/>
            <w:gridSpan w:val="2"/>
          </w:tcPr>
          <w:p w14:paraId="17EEE2C2" w14:textId="77777777" w:rsidR="002A0911" w:rsidRPr="003363D1" w:rsidRDefault="002A0911" w:rsidP="00B62C96">
            <w:pPr>
              <w:rPr>
                <w:rFonts w:cs="Times New Roman"/>
                <w:szCs w:val="24"/>
              </w:rPr>
            </w:pPr>
          </w:p>
        </w:tc>
        <w:tc>
          <w:tcPr>
            <w:tcW w:w="570" w:type="dxa"/>
            <w:gridSpan w:val="3"/>
          </w:tcPr>
          <w:p w14:paraId="427DEABE" w14:textId="77777777" w:rsidR="002A0911" w:rsidRPr="003363D1" w:rsidRDefault="002A0911" w:rsidP="00B62C96">
            <w:pPr>
              <w:rPr>
                <w:rFonts w:cs="Times New Roman"/>
                <w:szCs w:val="24"/>
              </w:rPr>
            </w:pPr>
          </w:p>
        </w:tc>
        <w:tc>
          <w:tcPr>
            <w:tcW w:w="825" w:type="dxa"/>
            <w:gridSpan w:val="4"/>
          </w:tcPr>
          <w:p w14:paraId="73A352B0" w14:textId="77777777" w:rsidR="002A0911" w:rsidRPr="003363D1" w:rsidRDefault="002A0911" w:rsidP="00B62C96">
            <w:pPr>
              <w:rPr>
                <w:rFonts w:cs="Times New Roman"/>
                <w:szCs w:val="24"/>
              </w:rPr>
            </w:pPr>
          </w:p>
        </w:tc>
        <w:tc>
          <w:tcPr>
            <w:tcW w:w="1446" w:type="dxa"/>
            <w:gridSpan w:val="2"/>
          </w:tcPr>
          <w:p w14:paraId="5BA817B5" w14:textId="77777777" w:rsidR="002A0911" w:rsidRPr="003363D1" w:rsidRDefault="002A0911" w:rsidP="00B62C96">
            <w:pPr>
              <w:rPr>
                <w:rFonts w:cs="Times New Roman"/>
                <w:szCs w:val="24"/>
              </w:rPr>
            </w:pPr>
          </w:p>
        </w:tc>
      </w:tr>
      <w:tr w:rsidR="002A0911" w:rsidRPr="003363D1" w14:paraId="48F3C97C" w14:textId="77777777" w:rsidTr="001574EC">
        <w:trPr>
          <w:gridAfter w:val="1"/>
          <w:wAfter w:w="13" w:type="dxa"/>
          <w:trHeight w:val="404"/>
        </w:trPr>
        <w:tc>
          <w:tcPr>
            <w:tcW w:w="847" w:type="dxa"/>
            <w:vAlign w:val="center"/>
          </w:tcPr>
          <w:p w14:paraId="212F55E9" w14:textId="77777777" w:rsidR="002A0911" w:rsidRPr="00BE50DE" w:rsidRDefault="002A0911" w:rsidP="00340601">
            <w:pPr>
              <w:pStyle w:val="a4"/>
              <w:numPr>
                <w:ilvl w:val="0"/>
                <w:numId w:val="7"/>
              </w:numPr>
              <w:jc w:val="center"/>
              <w:rPr>
                <w:rFonts w:cs="Times New Roman"/>
                <w:szCs w:val="24"/>
              </w:rPr>
            </w:pPr>
          </w:p>
        </w:tc>
        <w:tc>
          <w:tcPr>
            <w:tcW w:w="6686" w:type="dxa"/>
          </w:tcPr>
          <w:p w14:paraId="2FFF8651" w14:textId="77777777" w:rsidR="002A0911" w:rsidRPr="002A0911" w:rsidRDefault="002A0911" w:rsidP="002A0911">
            <w:pPr>
              <w:widowControl w:val="0"/>
              <w:autoSpaceDE w:val="0"/>
              <w:autoSpaceDN w:val="0"/>
              <w:adjustRightInd w:val="0"/>
              <w:spacing w:after="0" w:line="240" w:lineRule="auto"/>
              <w:jc w:val="both"/>
              <w:rPr>
                <w:rFonts w:eastAsia="Times New Roman"/>
                <w:szCs w:val="24"/>
              </w:rPr>
            </w:pPr>
            <w:r w:rsidRPr="002A0911">
              <w:rPr>
                <w:szCs w:val="24"/>
              </w:rPr>
              <w:t>Формуляр за кандидатстване. Представя се във формат "</w:t>
            </w:r>
            <w:r w:rsidRPr="002A0911">
              <w:rPr>
                <w:szCs w:val="24"/>
                <w:lang w:val="en-US"/>
              </w:rPr>
              <w:t>pdf</w:t>
            </w:r>
            <w:r w:rsidRPr="002A0911">
              <w:rPr>
                <w:szCs w:val="24"/>
              </w:rPr>
              <w:t>"</w:t>
            </w:r>
            <w:r w:rsidRPr="002A0911">
              <w:rPr>
                <w:szCs w:val="24"/>
                <w:lang w:val="en-US"/>
              </w:rPr>
              <w:t>(</w:t>
            </w:r>
            <w:r w:rsidRPr="002A0911">
              <w:rPr>
                <w:szCs w:val="24"/>
              </w:rPr>
              <w:t xml:space="preserve">Приложение № </w:t>
            </w:r>
            <w:r w:rsidRPr="002A0911">
              <w:rPr>
                <w:szCs w:val="24"/>
                <w:lang w:val="en-US"/>
              </w:rPr>
              <w:t>1</w:t>
            </w:r>
            <w:r w:rsidRPr="002A0911">
              <w:rPr>
                <w:szCs w:val="24"/>
              </w:rPr>
              <w:t>0</w:t>
            </w:r>
            <w:r w:rsidRPr="002A0911">
              <w:rPr>
                <w:szCs w:val="24"/>
                <w:lang w:val="en-US"/>
              </w:rPr>
              <w:t>)</w:t>
            </w:r>
          </w:p>
        </w:tc>
        <w:tc>
          <w:tcPr>
            <w:tcW w:w="570" w:type="dxa"/>
            <w:gridSpan w:val="2"/>
          </w:tcPr>
          <w:p w14:paraId="78D08D84" w14:textId="77777777" w:rsidR="002A0911" w:rsidRPr="003363D1" w:rsidRDefault="002A0911" w:rsidP="00B62C96">
            <w:pPr>
              <w:rPr>
                <w:rFonts w:cs="Times New Roman"/>
                <w:szCs w:val="24"/>
              </w:rPr>
            </w:pPr>
          </w:p>
        </w:tc>
        <w:tc>
          <w:tcPr>
            <w:tcW w:w="570" w:type="dxa"/>
            <w:gridSpan w:val="3"/>
          </w:tcPr>
          <w:p w14:paraId="73D1F4B7" w14:textId="77777777" w:rsidR="002A0911" w:rsidRPr="003363D1" w:rsidRDefault="002A0911" w:rsidP="00B62C96">
            <w:pPr>
              <w:rPr>
                <w:rFonts w:cs="Times New Roman"/>
                <w:szCs w:val="24"/>
              </w:rPr>
            </w:pPr>
          </w:p>
        </w:tc>
        <w:tc>
          <w:tcPr>
            <w:tcW w:w="825" w:type="dxa"/>
            <w:gridSpan w:val="4"/>
          </w:tcPr>
          <w:p w14:paraId="58A602BF" w14:textId="77777777" w:rsidR="002A0911" w:rsidRPr="003363D1" w:rsidRDefault="002A0911" w:rsidP="00B62C96">
            <w:pPr>
              <w:rPr>
                <w:rFonts w:cs="Times New Roman"/>
                <w:szCs w:val="24"/>
              </w:rPr>
            </w:pPr>
          </w:p>
        </w:tc>
        <w:tc>
          <w:tcPr>
            <w:tcW w:w="1446" w:type="dxa"/>
            <w:gridSpan w:val="2"/>
          </w:tcPr>
          <w:p w14:paraId="73C4335F" w14:textId="77777777" w:rsidR="002A0911" w:rsidRPr="003363D1" w:rsidRDefault="002A0911" w:rsidP="00B62C96">
            <w:pPr>
              <w:rPr>
                <w:rFonts w:cs="Times New Roman"/>
                <w:szCs w:val="24"/>
              </w:rPr>
            </w:pPr>
          </w:p>
        </w:tc>
      </w:tr>
      <w:tr w:rsidR="002A0911" w:rsidRPr="003363D1" w14:paraId="4D8BB77F" w14:textId="77777777" w:rsidTr="001574EC">
        <w:trPr>
          <w:gridAfter w:val="1"/>
          <w:wAfter w:w="13" w:type="dxa"/>
          <w:trHeight w:val="534"/>
        </w:trPr>
        <w:tc>
          <w:tcPr>
            <w:tcW w:w="847" w:type="dxa"/>
            <w:vAlign w:val="center"/>
          </w:tcPr>
          <w:p w14:paraId="4B856B32"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4.</w:t>
            </w:r>
          </w:p>
        </w:tc>
        <w:tc>
          <w:tcPr>
            <w:tcW w:w="6686" w:type="dxa"/>
          </w:tcPr>
          <w:p w14:paraId="586E2C23" w14:textId="77777777" w:rsidR="002A0911" w:rsidRPr="002A0911" w:rsidRDefault="002A0911" w:rsidP="00471C4D">
            <w:pPr>
              <w:widowControl w:val="0"/>
              <w:autoSpaceDE w:val="0"/>
              <w:autoSpaceDN w:val="0"/>
              <w:adjustRightInd w:val="0"/>
              <w:spacing w:after="0" w:line="240" w:lineRule="auto"/>
              <w:jc w:val="both"/>
              <w:rPr>
                <w:color w:val="000000"/>
                <w:szCs w:val="24"/>
              </w:rPr>
            </w:pPr>
            <w:r w:rsidRPr="002A0911">
              <w:rPr>
                <w:szCs w:val="24"/>
              </w:rPr>
              <w:t xml:space="preserve">Декларация по </w:t>
            </w:r>
            <w:hyperlink r:id="rId9" w:history="1">
              <w:r w:rsidRPr="002A0911">
                <w:rPr>
                  <w:rStyle w:val="a6"/>
                  <w:szCs w:val="24"/>
                </w:rPr>
                <w:t>чл. 4а, ал. 1 ЗМСП</w:t>
              </w:r>
            </w:hyperlink>
            <w:r w:rsidR="00471C4D">
              <w:rPr>
                <w:szCs w:val="24"/>
              </w:rPr>
              <w:t xml:space="preserve"> (по образец</w:t>
            </w:r>
            <w:r w:rsidR="00471C4D">
              <w:rPr>
                <w:szCs w:val="24"/>
                <w:lang w:val="en-US"/>
              </w:rPr>
              <w:t xml:space="preserve"> </w:t>
            </w:r>
            <w:r w:rsidRPr="002A0911">
              <w:rPr>
                <w:szCs w:val="24"/>
              </w:rPr>
              <w:t>) с подпис/и, печат и сканирана във формат „</w:t>
            </w:r>
            <w:r w:rsidRPr="002A0911">
              <w:rPr>
                <w:szCs w:val="24"/>
                <w:lang w:val="en-US"/>
              </w:rPr>
              <w:t>pdf</w:t>
            </w:r>
            <w:r w:rsidRPr="002A0911">
              <w:rPr>
                <w:szCs w:val="24"/>
              </w:rPr>
              <w:t>“</w:t>
            </w:r>
            <w:r w:rsidRPr="002A0911">
              <w:rPr>
                <w:szCs w:val="24"/>
                <w:lang w:val="en-US"/>
              </w:rPr>
              <w:t>.</w:t>
            </w:r>
            <w:r w:rsidRPr="002A0911">
              <w:rPr>
                <w:szCs w:val="24"/>
              </w:rPr>
              <w:t xml:space="preserve"> </w:t>
            </w:r>
            <w:r w:rsidRPr="002A0911">
              <w:rPr>
                <w:i/>
                <w:szCs w:val="24"/>
              </w:rPr>
              <w:t>Не се представя от кандидати, които са големи предприятия.</w:t>
            </w:r>
            <w:r w:rsidRPr="002A0911">
              <w:rPr>
                <w:szCs w:val="24"/>
                <w:lang w:val="en-US"/>
              </w:rPr>
              <w:t xml:space="preserve"> (</w:t>
            </w:r>
            <w:r w:rsidRPr="002A0911">
              <w:rPr>
                <w:szCs w:val="24"/>
              </w:rPr>
              <w:t xml:space="preserve">Приложение № </w:t>
            </w:r>
            <w:r w:rsidRPr="002A0911">
              <w:rPr>
                <w:szCs w:val="24"/>
                <w:lang w:val="en-US"/>
              </w:rPr>
              <w:t>25)</w:t>
            </w:r>
          </w:p>
        </w:tc>
        <w:tc>
          <w:tcPr>
            <w:tcW w:w="570" w:type="dxa"/>
            <w:gridSpan w:val="2"/>
          </w:tcPr>
          <w:p w14:paraId="15A025CA" w14:textId="77777777" w:rsidR="002A0911" w:rsidRPr="003363D1" w:rsidRDefault="002A0911" w:rsidP="00B62C96">
            <w:pPr>
              <w:rPr>
                <w:rFonts w:cs="Times New Roman"/>
                <w:szCs w:val="24"/>
              </w:rPr>
            </w:pPr>
          </w:p>
        </w:tc>
        <w:tc>
          <w:tcPr>
            <w:tcW w:w="570" w:type="dxa"/>
            <w:gridSpan w:val="3"/>
          </w:tcPr>
          <w:p w14:paraId="3BD67F83" w14:textId="77777777" w:rsidR="002A0911" w:rsidRPr="003363D1" w:rsidRDefault="002A0911" w:rsidP="00B62C96">
            <w:pPr>
              <w:rPr>
                <w:rFonts w:cs="Times New Roman"/>
                <w:szCs w:val="24"/>
              </w:rPr>
            </w:pPr>
          </w:p>
        </w:tc>
        <w:tc>
          <w:tcPr>
            <w:tcW w:w="825" w:type="dxa"/>
            <w:gridSpan w:val="4"/>
          </w:tcPr>
          <w:p w14:paraId="2EE6A938" w14:textId="77777777" w:rsidR="002A0911" w:rsidRPr="003363D1" w:rsidRDefault="002A0911" w:rsidP="00B62C96">
            <w:pPr>
              <w:rPr>
                <w:rFonts w:cs="Times New Roman"/>
                <w:szCs w:val="24"/>
              </w:rPr>
            </w:pPr>
          </w:p>
        </w:tc>
        <w:tc>
          <w:tcPr>
            <w:tcW w:w="1446" w:type="dxa"/>
            <w:gridSpan w:val="2"/>
          </w:tcPr>
          <w:p w14:paraId="61F6A102" w14:textId="77777777" w:rsidR="002A0911" w:rsidRPr="003363D1" w:rsidRDefault="002A0911" w:rsidP="00B62C96">
            <w:pPr>
              <w:rPr>
                <w:rFonts w:cs="Times New Roman"/>
                <w:szCs w:val="24"/>
              </w:rPr>
            </w:pPr>
          </w:p>
        </w:tc>
      </w:tr>
      <w:tr w:rsidR="002A0911" w:rsidRPr="003363D1" w14:paraId="3BEE6EBD" w14:textId="77777777" w:rsidTr="001574EC">
        <w:trPr>
          <w:gridAfter w:val="1"/>
          <w:wAfter w:w="13" w:type="dxa"/>
          <w:trHeight w:val="950"/>
        </w:trPr>
        <w:tc>
          <w:tcPr>
            <w:tcW w:w="847" w:type="dxa"/>
            <w:vAlign w:val="center"/>
          </w:tcPr>
          <w:p w14:paraId="040B60F3" w14:textId="77777777" w:rsidR="002A0911" w:rsidRPr="00BE50DE" w:rsidRDefault="002A0911" w:rsidP="00340601">
            <w:pPr>
              <w:pStyle w:val="a4"/>
              <w:numPr>
                <w:ilvl w:val="0"/>
                <w:numId w:val="7"/>
              </w:numPr>
              <w:jc w:val="center"/>
              <w:rPr>
                <w:rFonts w:cs="Times New Roman"/>
                <w:szCs w:val="24"/>
              </w:rPr>
            </w:pPr>
          </w:p>
        </w:tc>
        <w:tc>
          <w:tcPr>
            <w:tcW w:w="6686" w:type="dxa"/>
          </w:tcPr>
          <w:p w14:paraId="43930DA3"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color w:val="000000"/>
                <w:szCs w:val="24"/>
              </w:rPr>
              <w:t xml:space="preserve">Документ, издаден от обслужващата банка за банковата сметка на кандидата, по която ще бъде преведена финансовата помощ, получена по реда на тази наредба. Представя се във </w:t>
            </w:r>
            <w:proofErr w:type="spellStart"/>
            <w:r w:rsidRPr="002A0911">
              <w:rPr>
                <w:color w:val="000000"/>
                <w:szCs w:val="24"/>
              </w:rPr>
              <w:t>фомат</w:t>
            </w:r>
            <w:proofErr w:type="spellEnd"/>
            <w:r w:rsidRPr="002A0911">
              <w:rPr>
                <w:color w:val="000000"/>
                <w:szCs w:val="24"/>
              </w:rPr>
              <w:t xml:space="preserve"> "</w:t>
            </w:r>
            <w:r w:rsidRPr="002A0911">
              <w:rPr>
                <w:color w:val="000000"/>
                <w:szCs w:val="24"/>
                <w:lang w:val="en-US"/>
              </w:rPr>
              <w:t>pdf</w:t>
            </w:r>
            <w:r w:rsidRPr="002A0911">
              <w:rPr>
                <w:color w:val="000000"/>
                <w:szCs w:val="24"/>
              </w:rPr>
              <w:t xml:space="preserve">" </w:t>
            </w:r>
          </w:p>
        </w:tc>
        <w:tc>
          <w:tcPr>
            <w:tcW w:w="570" w:type="dxa"/>
            <w:gridSpan w:val="2"/>
          </w:tcPr>
          <w:p w14:paraId="7B7F0B5D" w14:textId="77777777" w:rsidR="002A0911" w:rsidRPr="003363D1" w:rsidRDefault="002A0911" w:rsidP="00B62C96">
            <w:pPr>
              <w:rPr>
                <w:rFonts w:cs="Times New Roman"/>
                <w:szCs w:val="24"/>
              </w:rPr>
            </w:pPr>
          </w:p>
        </w:tc>
        <w:tc>
          <w:tcPr>
            <w:tcW w:w="570" w:type="dxa"/>
            <w:gridSpan w:val="3"/>
          </w:tcPr>
          <w:p w14:paraId="53E3F73B" w14:textId="77777777" w:rsidR="002A0911" w:rsidRPr="003363D1" w:rsidRDefault="002A0911" w:rsidP="00B62C96">
            <w:pPr>
              <w:rPr>
                <w:rFonts w:cs="Times New Roman"/>
                <w:szCs w:val="24"/>
              </w:rPr>
            </w:pPr>
          </w:p>
        </w:tc>
        <w:tc>
          <w:tcPr>
            <w:tcW w:w="825" w:type="dxa"/>
            <w:gridSpan w:val="4"/>
          </w:tcPr>
          <w:p w14:paraId="6B90636E" w14:textId="77777777" w:rsidR="002A0911" w:rsidRPr="003363D1" w:rsidRDefault="002A0911" w:rsidP="00B62C96">
            <w:pPr>
              <w:rPr>
                <w:rFonts w:cs="Times New Roman"/>
                <w:szCs w:val="24"/>
              </w:rPr>
            </w:pPr>
          </w:p>
        </w:tc>
        <w:tc>
          <w:tcPr>
            <w:tcW w:w="1446" w:type="dxa"/>
            <w:gridSpan w:val="2"/>
          </w:tcPr>
          <w:p w14:paraId="1D435A5D" w14:textId="77777777" w:rsidR="002A0911" w:rsidRPr="003363D1" w:rsidRDefault="002A0911" w:rsidP="00B62C96">
            <w:pPr>
              <w:rPr>
                <w:rFonts w:cs="Times New Roman"/>
                <w:szCs w:val="24"/>
              </w:rPr>
            </w:pPr>
          </w:p>
        </w:tc>
      </w:tr>
      <w:tr w:rsidR="002A0911" w:rsidRPr="003363D1" w14:paraId="60324AFB" w14:textId="77777777" w:rsidTr="001574EC">
        <w:trPr>
          <w:gridAfter w:val="1"/>
          <w:wAfter w:w="13" w:type="dxa"/>
          <w:trHeight w:val="388"/>
        </w:trPr>
        <w:tc>
          <w:tcPr>
            <w:tcW w:w="847" w:type="dxa"/>
            <w:vAlign w:val="center"/>
          </w:tcPr>
          <w:p w14:paraId="451B110A" w14:textId="77777777" w:rsidR="002A0911" w:rsidRPr="00BE50DE" w:rsidRDefault="002A0911" w:rsidP="00340601">
            <w:pPr>
              <w:pStyle w:val="a4"/>
              <w:numPr>
                <w:ilvl w:val="0"/>
                <w:numId w:val="7"/>
              </w:numPr>
              <w:jc w:val="center"/>
              <w:rPr>
                <w:rFonts w:cs="Times New Roman"/>
                <w:szCs w:val="24"/>
              </w:rPr>
            </w:pPr>
          </w:p>
        </w:tc>
        <w:tc>
          <w:tcPr>
            <w:tcW w:w="6686" w:type="dxa"/>
          </w:tcPr>
          <w:p w14:paraId="3A69984E"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szCs w:val="24"/>
              </w:rPr>
              <w:t>Бизнес план (по образец) в „</w:t>
            </w:r>
            <w:proofErr w:type="spellStart"/>
            <w:r w:rsidRPr="002A0911">
              <w:rPr>
                <w:szCs w:val="24"/>
                <w:lang w:val="en-US"/>
              </w:rPr>
              <w:t>xls</w:t>
            </w:r>
            <w:proofErr w:type="spellEnd"/>
            <w:r w:rsidRPr="002A0911">
              <w:rPr>
                <w:szCs w:val="24"/>
              </w:rPr>
              <w:t>”  и   „</w:t>
            </w:r>
            <w:r w:rsidRPr="002A0911">
              <w:rPr>
                <w:szCs w:val="24"/>
                <w:lang w:val="en-US"/>
              </w:rPr>
              <w:t xml:space="preserve"> pdf” . (</w:t>
            </w:r>
            <w:r w:rsidRPr="002A0911">
              <w:rPr>
                <w:szCs w:val="24"/>
              </w:rPr>
              <w:t xml:space="preserve">Приложение № </w:t>
            </w:r>
            <w:r w:rsidRPr="002A0911">
              <w:rPr>
                <w:szCs w:val="24"/>
                <w:lang w:val="en-US"/>
              </w:rPr>
              <w:t>2)</w:t>
            </w:r>
          </w:p>
        </w:tc>
        <w:tc>
          <w:tcPr>
            <w:tcW w:w="570" w:type="dxa"/>
            <w:gridSpan w:val="2"/>
          </w:tcPr>
          <w:p w14:paraId="0004C2DB" w14:textId="77777777" w:rsidR="002A0911" w:rsidRPr="003363D1" w:rsidRDefault="002A0911" w:rsidP="00B62C96">
            <w:pPr>
              <w:rPr>
                <w:rFonts w:cs="Times New Roman"/>
                <w:szCs w:val="24"/>
              </w:rPr>
            </w:pPr>
          </w:p>
        </w:tc>
        <w:tc>
          <w:tcPr>
            <w:tcW w:w="570" w:type="dxa"/>
            <w:gridSpan w:val="3"/>
          </w:tcPr>
          <w:p w14:paraId="51B3E8DB" w14:textId="77777777" w:rsidR="002A0911" w:rsidRPr="003363D1" w:rsidRDefault="002A0911" w:rsidP="00B62C96">
            <w:pPr>
              <w:rPr>
                <w:rFonts w:cs="Times New Roman"/>
                <w:szCs w:val="24"/>
              </w:rPr>
            </w:pPr>
          </w:p>
        </w:tc>
        <w:tc>
          <w:tcPr>
            <w:tcW w:w="825" w:type="dxa"/>
            <w:gridSpan w:val="4"/>
          </w:tcPr>
          <w:p w14:paraId="7DF8F438" w14:textId="77777777" w:rsidR="002A0911" w:rsidRPr="003363D1" w:rsidRDefault="002A0911" w:rsidP="00B62C96">
            <w:pPr>
              <w:rPr>
                <w:rFonts w:cs="Times New Roman"/>
                <w:szCs w:val="24"/>
              </w:rPr>
            </w:pPr>
          </w:p>
        </w:tc>
        <w:tc>
          <w:tcPr>
            <w:tcW w:w="1446" w:type="dxa"/>
            <w:gridSpan w:val="2"/>
          </w:tcPr>
          <w:p w14:paraId="52BE0E2A" w14:textId="77777777" w:rsidR="002A0911" w:rsidRPr="003363D1" w:rsidRDefault="002A0911" w:rsidP="00B62C96">
            <w:pPr>
              <w:rPr>
                <w:rFonts w:cs="Times New Roman"/>
                <w:szCs w:val="24"/>
              </w:rPr>
            </w:pPr>
          </w:p>
        </w:tc>
      </w:tr>
      <w:tr w:rsidR="002A0911" w:rsidRPr="003363D1" w14:paraId="74C6F127" w14:textId="77777777" w:rsidTr="001574EC">
        <w:trPr>
          <w:gridAfter w:val="1"/>
          <w:wAfter w:w="13" w:type="dxa"/>
        </w:trPr>
        <w:tc>
          <w:tcPr>
            <w:tcW w:w="847" w:type="dxa"/>
            <w:vAlign w:val="center"/>
          </w:tcPr>
          <w:p w14:paraId="04736457"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5.</w:t>
            </w:r>
          </w:p>
        </w:tc>
        <w:tc>
          <w:tcPr>
            <w:tcW w:w="6686" w:type="dxa"/>
          </w:tcPr>
          <w:p w14:paraId="59DD1952" w14:textId="77777777" w:rsidR="002A0911" w:rsidRPr="00757432" w:rsidRDefault="002A0911" w:rsidP="002A0911">
            <w:pPr>
              <w:pStyle w:val="a7"/>
              <w:spacing w:before="0" w:beforeAutospacing="0" w:after="0" w:afterAutospacing="0"/>
              <w:jc w:val="both"/>
            </w:pPr>
            <w:r w:rsidRPr="00757432">
              <w:t>Решение на компетентния орган на юридическото лице за кандидатстване по реда на настоящите насоки – документът се предоставя само от кандидати – юридически лица,  подписано, подпечатано  и сканирано от кандидата. Представя се във формат "</w:t>
            </w:r>
            <w:proofErr w:type="spellStart"/>
            <w:r w:rsidRPr="00757432">
              <w:t>pdf</w:t>
            </w:r>
            <w:proofErr w:type="spellEnd"/>
            <w:r w:rsidRPr="00757432">
              <w:t>"</w:t>
            </w:r>
          </w:p>
        </w:tc>
        <w:tc>
          <w:tcPr>
            <w:tcW w:w="570" w:type="dxa"/>
            <w:gridSpan w:val="2"/>
          </w:tcPr>
          <w:p w14:paraId="12215614" w14:textId="77777777" w:rsidR="002A0911" w:rsidRPr="003363D1" w:rsidRDefault="002A0911" w:rsidP="00B62C96">
            <w:pPr>
              <w:rPr>
                <w:rFonts w:cs="Times New Roman"/>
                <w:szCs w:val="24"/>
              </w:rPr>
            </w:pPr>
          </w:p>
        </w:tc>
        <w:tc>
          <w:tcPr>
            <w:tcW w:w="570" w:type="dxa"/>
            <w:gridSpan w:val="3"/>
          </w:tcPr>
          <w:p w14:paraId="23EFF756" w14:textId="77777777" w:rsidR="002A0911" w:rsidRPr="003363D1" w:rsidRDefault="002A0911" w:rsidP="00B62C96">
            <w:pPr>
              <w:rPr>
                <w:rFonts w:cs="Times New Roman"/>
                <w:szCs w:val="24"/>
              </w:rPr>
            </w:pPr>
          </w:p>
        </w:tc>
        <w:tc>
          <w:tcPr>
            <w:tcW w:w="825" w:type="dxa"/>
            <w:gridSpan w:val="4"/>
          </w:tcPr>
          <w:p w14:paraId="47F06F50" w14:textId="77777777" w:rsidR="002A0911" w:rsidRPr="003363D1" w:rsidRDefault="002A0911" w:rsidP="00B62C96">
            <w:pPr>
              <w:rPr>
                <w:rFonts w:cs="Times New Roman"/>
                <w:szCs w:val="24"/>
              </w:rPr>
            </w:pPr>
          </w:p>
        </w:tc>
        <w:tc>
          <w:tcPr>
            <w:tcW w:w="1446" w:type="dxa"/>
            <w:gridSpan w:val="2"/>
          </w:tcPr>
          <w:p w14:paraId="6DEB3E6E" w14:textId="77777777" w:rsidR="002A0911" w:rsidRPr="003363D1" w:rsidRDefault="002A0911" w:rsidP="00B62C96">
            <w:pPr>
              <w:rPr>
                <w:rFonts w:cs="Times New Roman"/>
                <w:szCs w:val="24"/>
              </w:rPr>
            </w:pPr>
          </w:p>
        </w:tc>
      </w:tr>
      <w:tr w:rsidR="002A0911" w:rsidRPr="003363D1" w14:paraId="03A1DD18" w14:textId="77777777" w:rsidTr="001574EC">
        <w:trPr>
          <w:gridAfter w:val="1"/>
          <w:wAfter w:w="13" w:type="dxa"/>
        </w:trPr>
        <w:tc>
          <w:tcPr>
            <w:tcW w:w="847" w:type="dxa"/>
            <w:vAlign w:val="center"/>
          </w:tcPr>
          <w:p w14:paraId="0F1E544A" w14:textId="77777777" w:rsidR="002A0911" w:rsidRDefault="002A0911" w:rsidP="00340601">
            <w:pPr>
              <w:pStyle w:val="a4"/>
              <w:numPr>
                <w:ilvl w:val="0"/>
                <w:numId w:val="7"/>
              </w:numPr>
              <w:jc w:val="center"/>
              <w:rPr>
                <w:rFonts w:cs="Times New Roman"/>
                <w:szCs w:val="24"/>
              </w:rPr>
            </w:pPr>
            <w:r w:rsidRPr="00BE50DE">
              <w:rPr>
                <w:rFonts w:cs="Times New Roman"/>
                <w:szCs w:val="24"/>
              </w:rPr>
              <w:t>6</w:t>
            </w:r>
          </w:p>
          <w:p w14:paraId="19945CBF" w14:textId="77777777" w:rsidR="002A0911" w:rsidRPr="00340601" w:rsidRDefault="002A0911" w:rsidP="00340601">
            <w:pPr>
              <w:pStyle w:val="a4"/>
              <w:numPr>
                <w:ilvl w:val="1"/>
                <w:numId w:val="7"/>
              </w:numPr>
              <w:rPr>
                <w:rFonts w:cs="Times New Roman"/>
                <w:szCs w:val="24"/>
              </w:rPr>
            </w:pPr>
            <w:r w:rsidRPr="00340601">
              <w:rPr>
                <w:rFonts w:cs="Times New Roman"/>
                <w:szCs w:val="24"/>
              </w:rPr>
              <w:t>.</w:t>
            </w:r>
          </w:p>
        </w:tc>
        <w:tc>
          <w:tcPr>
            <w:tcW w:w="6686" w:type="dxa"/>
          </w:tcPr>
          <w:p w14:paraId="6BB6D843" w14:textId="77777777" w:rsidR="002A0911" w:rsidRPr="00757432" w:rsidRDefault="002A0911" w:rsidP="002A0911">
            <w:pPr>
              <w:pStyle w:val="a7"/>
              <w:spacing w:before="0" w:beforeAutospacing="0" w:after="0" w:afterAutospacing="0"/>
              <w:jc w:val="both"/>
            </w:pPr>
            <w:r w:rsidRPr="00757432">
              <w:t>Удостоверение за регистрация на животновъден обект по смисъла на чл. 137 от Закона за ветеринарномедицинската дейност за година, предхождаща годината на кандидатстването</w:t>
            </w:r>
            <w:r w:rsidRPr="00757432">
              <w:rPr>
                <w:i/>
                <w:iCs/>
                <w:color w:val="000000"/>
              </w:rPr>
              <w:t>.</w:t>
            </w:r>
            <w:r w:rsidRPr="00757432">
              <w:rPr>
                <w:color w:val="000000"/>
              </w:rPr>
              <w:t xml:space="preserve"> Представя се във формат "</w:t>
            </w:r>
            <w:r w:rsidRPr="00757432">
              <w:rPr>
                <w:color w:val="000000"/>
                <w:lang w:val="en-US"/>
              </w:rPr>
              <w:t>pdf</w:t>
            </w:r>
            <w:r w:rsidRPr="00757432">
              <w:rPr>
                <w:color w:val="000000"/>
              </w:rPr>
              <w:t>" .</w:t>
            </w:r>
          </w:p>
        </w:tc>
        <w:tc>
          <w:tcPr>
            <w:tcW w:w="570" w:type="dxa"/>
            <w:gridSpan w:val="2"/>
          </w:tcPr>
          <w:p w14:paraId="60936A1D" w14:textId="77777777" w:rsidR="002A0911" w:rsidRPr="003363D1" w:rsidRDefault="002A0911" w:rsidP="00B62C96">
            <w:pPr>
              <w:rPr>
                <w:rFonts w:cs="Times New Roman"/>
                <w:szCs w:val="24"/>
              </w:rPr>
            </w:pPr>
          </w:p>
        </w:tc>
        <w:tc>
          <w:tcPr>
            <w:tcW w:w="570" w:type="dxa"/>
            <w:gridSpan w:val="3"/>
          </w:tcPr>
          <w:p w14:paraId="125ACA68" w14:textId="77777777" w:rsidR="002A0911" w:rsidRPr="003363D1" w:rsidRDefault="002A0911" w:rsidP="00B62C96">
            <w:pPr>
              <w:rPr>
                <w:rFonts w:cs="Times New Roman"/>
                <w:szCs w:val="24"/>
              </w:rPr>
            </w:pPr>
          </w:p>
        </w:tc>
        <w:tc>
          <w:tcPr>
            <w:tcW w:w="825" w:type="dxa"/>
            <w:gridSpan w:val="4"/>
          </w:tcPr>
          <w:p w14:paraId="4013B286" w14:textId="77777777" w:rsidR="002A0911" w:rsidRPr="003363D1" w:rsidRDefault="002A0911" w:rsidP="00B62C96">
            <w:pPr>
              <w:rPr>
                <w:rFonts w:cs="Times New Roman"/>
                <w:szCs w:val="24"/>
              </w:rPr>
            </w:pPr>
          </w:p>
        </w:tc>
        <w:tc>
          <w:tcPr>
            <w:tcW w:w="1446" w:type="dxa"/>
            <w:gridSpan w:val="2"/>
          </w:tcPr>
          <w:p w14:paraId="4EB4A81A" w14:textId="77777777" w:rsidR="002A0911" w:rsidRPr="003363D1" w:rsidRDefault="002A0911" w:rsidP="00B62C96">
            <w:pPr>
              <w:rPr>
                <w:rFonts w:cs="Times New Roman"/>
                <w:szCs w:val="24"/>
              </w:rPr>
            </w:pPr>
          </w:p>
        </w:tc>
      </w:tr>
      <w:tr w:rsidR="002A0911" w:rsidRPr="003363D1" w14:paraId="3B069E05" w14:textId="77777777" w:rsidTr="001574EC">
        <w:trPr>
          <w:gridAfter w:val="1"/>
          <w:wAfter w:w="13" w:type="dxa"/>
        </w:trPr>
        <w:tc>
          <w:tcPr>
            <w:tcW w:w="847" w:type="dxa"/>
            <w:vAlign w:val="center"/>
          </w:tcPr>
          <w:p w14:paraId="73AB878E"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7.</w:t>
            </w:r>
          </w:p>
        </w:tc>
        <w:tc>
          <w:tcPr>
            <w:tcW w:w="6686" w:type="dxa"/>
          </w:tcPr>
          <w:p w14:paraId="167C4860" w14:textId="77777777" w:rsidR="002A0911" w:rsidRPr="00757432" w:rsidRDefault="002A0911" w:rsidP="002A0911">
            <w:pPr>
              <w:pStyle w:val="a7"/>
              <w:spacing w:before="0" w:beforeAutospacing="0" w:after="0" w:afterAutospacing="0"/>
              <w:jc w:val="both"/>
            </w:pPr>
            <w:r w:rsidRPr="00757432">
              <w:t>Документ за собственост или ползване за цялата налична в земеделското стопанство земя. За земята, която участва при изчисляването на минималния стандартен производствен обем, кандидатът представя документи в съответствие с условията от Раздел 11„Допустимост на кандидатите“. Представя се във формат "</w:t>
            </w:r>
            <w:proofErr w:type="spellStart"/>
            <w:r w:rsidRPr="00757432">
              <w:t>pdf</w:t>
            </w:r>
            <w:proofErr w:type="spellEnd"/>
            <w:r w:rsidRPr="00757432">
              <w:t>".</w:t>
            </w:r>
          </w:p>
        </w:tc>
        <w:tc>
          <w:tcPr>
            <w:tcW w:w="570" w:type="dxa"/>
            <w:gridSpan w:val="2"/>
          </w:tcPr>
          <w:p w14:paraId="38F15308" w14:textId="77777777" w:rsidR="002A0911" w:rsidRPr="003363D1" w:rsidRDefault="002A0911" w:rsidP="00B62C96">
            <w:pPr>
              <w:rPr>
                <w:rFonts w:cs="Times New Roman"/>
                <w:szCs w:val="24"/>
              </w:rPr>
            </w:pPr>
          </w:p>
        </w:tc>
        <w:tc>
          <w:tcPr>
            <w:tcW w:w="570" w:type="dxa"/>
            <w:gridSpan w:val="3"/>
          </w:tcPr>
          <w:p w14:paraId="1D0B30AD" w14:textId="77777777" w:rsidR="002A0911" w:rsidRPr="003363D1" w:rsidRDefault="002A0911" w:rsidP="00B62C96">
            <w:pPr>
              <w:rPr>
                <w:rFonts w:cs="Times New Roman"/>
                <w:szCs w:val="24"/>
              </w:rPr>
            </w:pPr>
          </w:p>
        </w:tc>
        <w:tc>
          <w:tcPr>
            <w:tcW w:w="825" w:type="dxa"/>
            <w:gridSpan w:val="4"/>
          </w:tcPr>
          <w:p w14:paraId="51571D5C" w14:textId="77777777" w:rsidR="002A0911" w:rsidRPr="003363D1" w:rsidRDefault="002A0911" w:rsidP="00B62C96">
            <w:pPr>
              <w:rPr>
                <w:rFonts w:cs="Times New Roman"/>
                <w:szCs w:val="24"/>
              </w:rPr>
            </w:pPr>
          </w:p>
        </w:tc>
        <w:tc>
          <w:tcPr>
            <w:tcW w:w="1446" w:type="dxa"/>
            <w:gridSpan w:val="2"/>
          </w:tcPr>
          <w:p w14:paraId="160E3B53" w14:textId="77777777" w:rsidR="002A0911" w:rsidRPr="003363D1" w:rsidRDefault="002A0911" w:rsidP="00B62C96">
            <w:pPr>
              <w:rPr>
                <w:rFonts w:cs="Times New Roman"/>
                <w:szCs w:val="24"/>
              </w:rPr>
            </w:pPr>
          </w:p>
        </w:tc>
      </w:tr>
      <w:tr w:rsidR="002A0911" w:rsidRPr="003363D1" w14:paraId="51CEF9D1" w14:textId="77777777" w:rsidTr="001574EC">
        <w:trPr>
          <w:gridAfter w:val="1"/>
          <w:wAfter w:w="13" w:type="dxa"/>
          <w:trHeight w:val="1284"/>
        </w:trPr>
        <w:tc>
          <w:tcPr>
            <w:tcW w:w="847" w:type="dxa"/>
            <w:vAlign w:val="center"/>
          </w:tcPr>
          <w:p w14:paraId="07E8E882"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8.</w:t>
            </w:r>
          </w:p>
        </w:tc>
        <w:tc>
          <w:tcPr>
            <w:tcW w:w="6686" w:type="dxa"/>
          </w:tcPr>
          <w:p w14:paraId="0D2C69AB" w14:textId="77777777" w:rsidR="002A0911" w:rsidRPr="002A0911" w:rsidRDefault="002A0911" w:rsidP="002A0911">
            <w:pPr>
              <w:widowControl w:val="0"/>
              <w:autoSpaceDE w:val="0"/>
              <w:autoSpaceDN w:val="0"/>
              <w:adjustRightInd w:val="0"/>
              <w:spacing w:after="0" w:line="240" w:lineRule="auto"/>
              <w:jc w:val="both"/>
              <w:rPr>
                <w:szCs w:val="24"/>
                <w:lang w:val="en-US"/>
              </w:rPr>
            </w:pPr>
            <w:r w:rsidRPr="002A0911">
              <w:rPr>
                <w:color w:val="000000"/>
                <w:szCs w:val="24"/>
              </w:rPr>
              <w:t xml:space="preserve">Отчет за приходи и разходи за предходната финансова година или последен приключен междинен период - </w:t>
            </w:r>
            <w:r w:rsidRPr="002A0911">
              <w:rPr>
                <w:i/>
                <w:iCs/>
                <w:color w:val="000000"/>
                <w:szCs w:val="24"/>
              </w:rPr>
              <w:t>важи за кандидати юридически лица, с изключение на кандидатите физически лица , в случай че не са публикувани в търговския регистър към Агенцията по вписванията.</w:t>
            </w:r>
            <w:r w:rsidRPr="002A0911">
              <w:rPr>
                <w:color w:val="000000"/>
                <w:szCs w:val="24"/>
              </w:rPr>
              <w:t xml:space="preserve"> Представя се във формат "</w:t>
            </w:r>
            <w:proofErr w:type="spellStart"/>
            <w:r w:rsidRPr="002A0911">
              <w:rPr>
                <w:color w:val="000000"/>
                <w:szCs w:val="24"/>
              </w:rPr>
              <w:t>pdf</w:t>
            </w:r>
            <w:proofErr w:type="spellEnd"/>
            <w:r w:rsidRPr="002A0911">
              <w:rPr>
                <w:color w:val="000000"/>
                <w:szCs w:val="24"/>
              </w:rPr>
              <w:t xml:space="preserve">" </w:t>
            </w:r>
          </w:p>
        </w:tc>
        <w:tc>
          <w:tcPr>
            <w:tcW w:w="570" w:type="dxa"/>
            <w:gridSpan w:val="2"/>
          </w:tcPr>
          <w:p w14:paraId="7BDE7F90" w14:textId="77777777" w:rsidR="002A0911" w:rsidRPr="003363D1" w:rsidRDefault="002A0911" w:rsidP="00B62C96">
            <w:pPr>
              <w:rPr>
                <w:rFonts w:cs="Times New Roman"/>
                <w:szCs w:val="24"/>
              </w:rPr>
            </w:pPr>
          </w:p>
        </w:tc>
        <w:tc>
          <w:tcPr>
            <w:tcW w:w="570" w:type="dxa"/>
            <w:gridSpan w:val="3"/>
          </w:tcPr>
          <w:p w14:paraId="21D0AB3B" w14:textId="77777777" w:rsidR="002A0911" w:rsidRPr="003363D1" w:rsidRDefault="002A0911" w:rsidP="00B62C96">
            <w:pPr>
              <w:rPr>
                <w:rFonts w:cs="Times New Roman"/>
                <w:szCs w:val="24"/>
              </w:rPr>
            </w:pPr>
          </w:p>
        </w:tc>
        <w:tc>
          <w:tcPr>
            <w:tcW w:w="825" w:type="dxa"/>
            <w:gridSpan w:val="4"/>
          </w:tcPr>
          <w:p w14:paraId="5D45A9E8" w14:textId="77777777" w:rsidR="002A0911" w:rsidRPr="003363D1" w:rsidRDefault="002A0911" w:rsidP="00B62C96">
            <w:pPr>
              <w:rPr>
                <w:rFonts w:cs="Times New Roman"/>
                <w:szCs w:val="24"/>
              </w:rPr>
            </w:pPr>
          </w:p>
        </w:tc>
        <w:tc>
          <w:tcPr>
            <w:tcW w:w="1446" w:type="dxa"/>
            <w:gridSpan w:val="2"/>
          </w:tcPr>
          <w:p w14:paraId="54942151" w14:textId="77777777" w:rsidR="002A0911" w:rsidRPr="003363D1" w:rsidRDefault="002A0911" w:rsidP="00B62C96">
            <w:pPr>
              <w:rPr>
                <w:rFonts w:cs="Times New Roman"/>
                <w:szCs w:val="24"/>
              </w:rPr>
            </w:pPr>
          </w:p>
        </w:tc>
      </w:tr>
      <w:tr w:rsidR="002A0911" w:rsidRPr="003363D1" w14:paraId="32C7A372" w14:textId="77777777" w:rsidTr="001574EC">
        <w:trPr>
          <w:gridAfter w:val="1"/>
          <w:wAfter w:w="13" w:type="dxa"/>
        </w:trPr>
        <w:tc>
          <w:tcPr>
            <w:tcW w:w="847" w:type="dxa"/>
            <w:vAlign w:val="center"/>
          </w:tcPr>
          <w:p w14:paraId="0C529528"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9.</w:t>
            </w:r>
          </w:p>
        </w:tc>
        <w:tc>
          <w:tcPr>
            <w:tcW w:w="6686" w:type="dxa"/>
          </w:tcPr>
          <w:p w14:paraId="5730C4EB" w14:textId="77777777" w:rsidR="002A0911" w:rsidRPr="00757432" w:rsidRDefault="002A0911" w:rsidP="002A0911">
            <w:pPr>
              <w:pStyle w:val="a7"/>
              <w:spacing w:before="0" w:beforeAutospacing="0" w:after="0" w:afterAutospacing="0"/>
              <w:jc w:val="both"/>
              <w:rPr>
                <w:color w:val="000000"/>
              </w:rPr>
            </w:pPr>
            <w:r w:rsidRPr="00757432">
              <w:rPr>
                <w:color w:val="000000"/>
              </w:rPr>
              <w:t xml:space="preserve">Приходни/разходни документи съгласно ЗСч, ЗДДФЛ и ЗКПО, свързани със земеделската дейност, от която са сформирани приходите/доходите за предходната календарна година от годината на кандидатстване - </w:t>
            </w:r>
            <w:r w:rsidRPr="00757432">
              <w:rPr>
                <w:i/>
                <w:iCs/>
                <w:color w:val="000000"/>
              </w:rPr>
              <w:t>в случай че има издадени такива</w:t>
            </w:r>
            <w:r w:rsidRPr="00757432">
              <w:rPr>
                <w:color w:val="000000"/>
              </w:rPr>
              <w:t>. Представя се във формат "</w:t>
            </w:r>
            <w:r w:rsidRPr="00757432">
              <w:rPr>
                <w:color w:val="000000"/>
                <w:lang w:val="en-US"/>
              </w:rPr>
              <w:t>pdf</w:t>
            </w:r>
            <w:r w:rsidRPr="00757432">
              <w:rPr>
                <w:color w:val="000000"/>
              </w:rPr>
              <w:t>’.</w:t>
            </w:r>
          </w:p>
        </w:tc>
        <w:tc>
          <w:tcPr>
            <w:tcW w:w="570" w:type="dxa"/>
            <w:gridSpan w:val="2"/>
          </w:tcPr>
          <w:p w14:paraId="04FF5DB7" w14:textId="77777777" w:rsidR="002A0911" w:rsidRPr="003363D1" w:rsidRDefault="002A0911" w:rsidP="00B62C96">
            <w:pPr>
              <w:rPr>
                <w:rFonts w:cs="Times New Roman"/>
                <w:szCs w:val="24"/>
              </w:rPr>
            </w:pPr>
          </w:p>
        </w:tc>
        <w:tc>
          <w:tcPr>
            <w:tcW w:w="570" w:type="dxa"/>
            <w:gridSpan w:val="3"/>
          </w:tcPr>
          <w:p w14:paraId="53BAF000" w14:textId="77777777" w:rsidR="002A0911" w:rsidRPr="003363D1" w:rsidRDefault="002A0911" w:rsidP="00B62C96">
            <w:pPr>
              <w:rPr>
                <w:rFonts w:cs="Times New Roman"/>
                <w:szCs w:val="24"/>
              </w:rPr>
            </w:pPr>
          </w:p>
        </w:tc>
        <w:tc>
          <w:tcPr>
            <w:tcW w:w="825" w:type="dxa"/>
            <w:gridSpan w:val="4"/>
          </w:tcPr>
          <w:p w14:paraId="45960485" w14:textId="77777777" w:rsidR="002A0911" w:rsidRPr="003363D1" w:rsidRDefault="002A0911" w:rsidP="00B62C96">
            <w:pPr>
              <w:rPr>
                <w:rFonts w:cs="Times New Roman"/>
                <w:szCs w:val="24"/>
              </w:rPr>
            </w:pPr>
          </w:p>
        </w:tc>
        <w:tc>
          <w:tcPr>
            <w:tcW w:w="1446" w:type="dxa"/>
            <w:gridSpan w:val="2"/>
          </w:tcPr>
          <w:p w14:paraId="273837F6" w14:textId="77777777" w:rsidR="002A0911" w:rsidRPr="003363D1" w:rsidRDefault="002A0911" w:rsidP="00B62C96">
            <w:pPr>
              <w:rPr>
                <w:rFonts w:cs="Times New Roman"/>
                <w:szCs w:val="24"/>
              </w:rPr>
            </w:pPr>
          </w:p>
        </w:tc>
      </w:tr>
      <w:tr w:rsidR="002A0911" w:rsidRPr="003363D1" w14:paraId="78C014E6" w14:textId="77777777" w:rsidTr="001574EC">
        <w:trPr>
          <w:gridAfter w:val="1"/>
          <w:wAfter w:w="13" w:type="dxa"/>
          <w:trHeight w:val="1202"/>
        </w:trPr>
        <w:tc>
          <w:tcPr>
            <w:tcW w:w="847" w:type="dxa"/>
            <w:vAlign w:val="center"/>
          </w:tcPr>
          <w:p w14:paraId="2FD62667"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10.</w:t>
            </w:r>
          </w:p>
        </w:tc>
        <w:tc>
          <w:tcPr>
            <w:tcW w:w="6686" w:type="dxa"/>
          </w:tcPr>
          <w:p w14:paraId="458C1D07" w14:textId="77777777" w:rsidR="002A0911" w:rsidRPr="00757432" w:rsidRDefault="002A0911" w:rsidP="002A0911">
            <w:pPr>
              <w:pStyle w:val="a7"/>
              <w:spacing w:before="0" w:beforeAutospacing="0" w:after="0" w:afterAutospacing="0"/>
              <w:jc w:val="both"/>
            </w:pPr>
            <w:r w:rsidRPr="00757432">
              <w:t>Д</w:t>
            </w:r>
            <w:r w:rsidRPr="00757432">
              <w:rPr>
                <w:color w:val="000000"/>
              </w:rPr>
              <w:t>окументи, доказващи правно основание за ползване на имотите, от които е произведена селскостопанската продукция, чрез чиято реализация са формирани приходите/доходите в ГДД за предходната календарна година спрямо годината на кандидатстване.Представя се във формат "</w:t>
            </w:r>
            <w:proofErr w:type="spellStart"/>
            <w:r w:rsidRPr="00757432">
              <w:rPr>
                <w:color w:val="000000"/>
              </w:rPr>
              <w:t>pdf</w:t>
            </w:r>
            <w:proofErr w:type="spellEnd"/>
            <w:r w:rsidRPr="00757432">
              <w:rPr>
                <w:color w:val="000000"/>
              </w:rPr>
              <w:t>" .</w:t>
            </w:r>
          </w:p>
        </w:tc>
        <w:tc>
          <w:tcPr>
            <w:tcW w:w="570" w:type="dxa"/>
            <w:gridSpan w:val="2"/>
          </w:tcPr>
          <w:p w14:paraId="2B4266B1" w14:textId="77777777" w:rsidR="002A0911" w:rsidRPr="003363D1" w:rsidRDefault="002A0911" w:rsidP="00B62C96">
            <w:pPr>
              <w:rPr>
                <w:rFonts w:cs="Times New Roman"/>
                <w:szCs w:val="24"/>
              </w:rPr>
            </w:pPr>
          </w:p>
        </w:tc>
        <w:tc>
          <w:tcPr>
            <w:tcW w:w="570" w:type="dxa"/>
            <w:gridSpan w:val="3"/>
          </w:tcPr>
          <w:p w14:paraId="2D6A6347" w14:textId="77777777" w:rsidR="002A0911" w:rsidRPr="003363D1" w:rsidRDefault="002A0911" w:rsidP="00B62C96">
            <w:pPr>
              <w:rPr>
                <w:rFonts w:cs="Times New Roman"/>
                <w:szCs w:val="24"/>
              </w:rPr>
            </w:pPr>
          </w:p>
        </w:tc>
        <w:tc>
          <w:tcPr>
            <w:tcW w:w="825" w:type="dxa"/>
            <w:gridSpan w:val="4"/>
          </w:tcPr>
          <w:p w14:paraId="656F5F80" w14:textId="77777777" w:rsidR="002A0911" w:rsidRPr="003363D1" w:rsidRDefault="002A0911" w:rsidP="00B62C96">
            <w:pPr>
              <w:rPr>
                <w:rFonts w:cs="Times New Roman"/>
                <w:szCs w:val="24"/>
              </w:rPr>
            </w:pPr>
          </w:p>
        </w:tc>
        <w:tc>
          <w:tcPr>
            <w:tcW w:w="1446" w:type="dxa"/>
            <w:gridSpan w:val="2"/>
          </w:tcPr>
          <w:p w14:paraId="7CAFA0FD" w14:textId="77777777" w:rsidR="002A0911" w:rsidRPr="003363D1" w:rsidRDefault="002A0911" w:rsidP="00B62C96">
            <w:pPr>
              <w:rPr>
                <w:rFonts w:cs="Times New Roman"/>
                <w:szCs w:val="24"/>
              </w:rPr>
            </w:pPr>
          </w:p>
        </w:tc>
      </w:tr>
      <w:tr w:rsidR="002A0911" w:rsidRPr="003363D1" w14:paraId="3B3D1424" w14:textId="77777777" w:rsidTr="001574EC">
        <w:trPr>
          <w:gridAfter w:val="1"/>
          <w:wAfter w:w="13" w:type="dxa"/>
        </w:trPr>
        <w:tc>
          <w:tcPr>
            <w:tcW w:w="847" w:type="dxa"/>
            <w:vAlign w:val="center"/>
          </w:tcPr>
          <w:p w14:paraId="7BEEB9A8"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11</w:t>
            </w:r>
            <w:r w:rsidRPr="00BE50DE">
              <w:rPr>
                <w:rFonts w:cs="Times New Roman"/>
                <w:szCs w:val="24"/>
              </w:rPr>
              <w:lastRenderedPageBreak/>
              <w:t>.</w:t>
            </w:r>
          </w:p>
        </w:tc>
        <w:tc>
          <w:tcPr>
            <w:tcW w:w="6686" w:type="dxa"/>
          </w:tcPr>
          <w:p w14:paraId="105556D9"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szCs w:val="24"/>
              </w:rPr>
              <w:lastRenderedPageBreak/>
              <w:t>И</w:t>
            </w:r>
            <w:r w:rsidRPr="002A0911">
              <w:rPr>
                <w:color w:val="000000"/>
                <w:szCs w:val="24"/>
              </w:rPr>
              <w:t>нвентарна книга към датата на подаване на проектното предложение с разбивка по вид на актив, дата и цена на придобиване. Представя се във формат "</w:t>
            </w:r>
            <w:r w:rsidRPr="002A0911">
              <w:rPr>
                <w:color w:val="000000"/>
                <w:szCs w:val="24"/>
                <w:lang w:val="en-US"/>
              </w:rPr>
              <w:t>pdf</w:t>
            </w:r>
            <w:r w:rsidRPr="002A0911">
              <w:rPr>
                <w:color w:val="000000"/>
                <w:szCs w:val="24"/>
              </w:rPr>
              <w:t>" .</w:t>
            </w:r>
          </w:p>
        </w:tc>
        <w:tc>
          <w:tcPr>
            <w:tcW w:w="570" w:type="dxa"/>
            <w:gridSpan w:val="2"/>
          </w:tcPr>
          <w:p w14:paraId="34F17D34" w14:textId="77777777" w:rsidR="002A0911" w:rsidRPr="003363D1" w:rsidRDefault="002A0911" w:rsidP="00B62C96">
            <w:pPr>
              <w:rPr>
                <w:rFonts w:cs="Times New Roman"/>
                <w:szCs w:val="24"/>
              </w:rPr>
            </w:pPr>
          </w:p>
        </w:tc>
        <w:tc>
          <w:tcPr>
            <w:tcW w:w="570" w:type="dxa"/>
            <w:gridSpan w:val="3"/>
          </w:tcPr>
          <w:p w14:paraId="2F5CFA79" w14:textId="77777777" w:rsidR="002A0911" w:rsidRPr="003363D1" w:rsidRDefault="002A0911" w:rsidP="00B62C96">
            <w:pPr>
              <w:rPr>
                <w:rFonts w:cs="Times New Roman"/>
                <w:szCs w:val="24"/>
              </w:rPr>
            </w:pPr>
          </w:p>
        </w:tc>
        <w:tc>
          <w:tcPr>
            <w:tcW w:w="825" w:type="dxa"/>
            <w:gridSpan w:val="4"/>
          </w:tcPr>
          <w:p w14:paraId="1D01D1D8" w14:textId="77777777" w:rsidR="002A0911" w:rsidRPr="003363D1" w:rsidRDefault="002A0911" w:rsidP="00B62C96">
            <w:pPr>
              <w:rPr>
                <w:rFonts w:cs="Times New Roman"/>
                <w:szCs w:val="24"/>
              </w:rPr>
            </w:pPr>
          </w:p>
        </w:tc>
        <w:tc>
          <w:tcPr>
            <w:tcW w:w="1446" w:type="dxa"/>
            <w:gridSpan w:val="2"/>
          </w:tcPr>
          <w:p w14:paraId="69DC15CC" w14:textId="77777777" w:rsidR="002A0911" w:rsidRPr="003363D1" w:rsidRDefault="002A0911" w:rsidP="00B62C96">
            <w:pPr>
              <w:rPr>
                <w:rFonts w:cs="Times New Roman"/>
                <w:szCs w:val="24"/>
              </w:rPr>
            </w:pPr>
          </w:p>
        </w:tc>
      </w:tr>
      <w:tr w:rsidR="002A0911" w:rsidRPr="003363D1" w14:paraId="05987CDA" w14:textId="77777777" w:rsidTr="001574EC">
        <w:trPr>
          <w:gridAfter w:val="1"/>
          <w:wAfter w:w="13" w:type="dxa"/>
        </w:trPr>
        <w:tc>
          <w:tcPr>
            <w:tcW w:w="847" w:type="dxa"/>
            <w:vAlign w:val="center"/>
          </w:tcPr>
          <w:p w14:paraId="313A8B89" w14:textId="77777777" w:rsidR="002A0911" w:rsidRPr="00BE50DE" w:rsidRDefault="002A0911" w:rsidP="00340601">
            <w:pPr>
              <w:pStyle w:val="a4"/>
              <w:numPr>
                <w:ilvl w:val="0"/>
                <w:numId w:val="7"/>
              </w:numPr>
              <w:jc w:val="center"/>
              <w:rPr>
                <w:rFonts w:cs="Times New Roman"/>
                <w:szCs w:val="24"/>
              </w:rPr>
            </w:pPr>
          </w:p>
        </w:tc>
        <w:tc>
          <w:tcPr>
            <w:tcW w:w="6686" w:type="dxa"/>
          </w:tcPr>
          <w:p w14:paraId="2E07D42C" w14:textId="77777777" w:rsidR="002A0911" w:rsidRPr="00757432" w:rsidRDefault="002A0911" w:rsidP="002A0911">
            <w:pPr>
              <w:pStyle w:val="a7"/>
              <w:spacing w:before="0" w:beforeAutospacing="0" w:after="0" w:afterAutospacing="0"/>
              <w:jc w:val="both"/>
            </w:pPr>
            <w:r w:rsidRPr="00757432">
              <w:rPr>
                <w:color w:val="000000"/>
              </w:rPr>
              <w:t>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и/или Закона за биологичното разнообразие (ЗБР) и Закона за водите. Представя се във формат "</w:t>
            </w:r>
            <w:r w:rsidRPr="00757432">
              <w:rPr>
                <w:color w:val="000000"/>
                <w:lang w:val="en-US"/>
              </w:rPr>
              <w:t>pdf</w:t>
            </w:r>
            <w:r w:rsidRPr="00757432">
              <w:rPr>
                <w:color w:val="000000"/>
              </w:rPr>
              <w:t>" .</w:t>
            </w:r>
          </w:p>
        </w:tc>
        <w:tc>
          <w:tcPr>
            <w:tcW w:w="570" w:type="dxa"/>
            <w:gridSpan w:val="2"/>
          </w:tcPr>
          <w:p w14:paraId="7D6367CF" w14:textId="77777777" w:rsidR="002A0911" w:rsidRPr="003363D1" w:rsidRDefault="002A0911" w:rsidP="00B62C96">
            <w:pPr>
              <w:rPr>
                <w:rFonts w:cs="Times New Roman"/>
                <w:szCs w:val="24"/>
              </w:rPr>
            </w:pPr>
          </w:p>
        </w:tc>
        <w:tc>
          <w:tcPr>
            <w:tcW w:w="570" w:type="dxa"/>
            <w:gridSpan w:val="3"/>
          </w:tcPr>
          <w:p w14:paraId="69926982" w14:textId="77777777" w:rsidR="002A0911" w:rsidRPr="003363D1" w:rsidRDefault="002A0911" w:rsidP="00B62C96">
            <w:pPr>
              <w:rPr>
                <w:rFonts w:cs="Times New Roman"/>
                <w:szCs w:val="24"/>
              </w:rPr>
            </w:pPr>
          </w:p>
        </w:tc>
        <w:tc>
          <w:tcPr>
            <w:tcW w:w="825" w:type="dxa"/>
            <w:gridSpan w:val="4"/>
          </w:tcPr>
          <w:p w14:paraId="30E67D10" w14:textId="77777777" w:rsidR="002A0911" w:rsidRPr="003363D1" w:rsidRDefault="002A0911" w:rsidP="00B62C96">
            <w:pPr>
              <w:rPr>
                <w:rFonts w:cs="Times New Roman"/>
                <w:szCs w:val="24"/>
              </w:rPr>
            </w:pPr>
          </w:p>
        </w:tc>
        <w:tc>
          <w:tcPr>
            <w:tcW w:w="1446" w:type="dxa"/>
            <w:gridSpan w:val="2"/>
          </w:tcPr>
          <w:p w14:paraId="1558AAAD" w14:textId="77777777" w:rsidR="002A0911" w:rsidRPr="003363D1" w:rsidRDefault="002A0911" w:rsidP="00B62C96">
            <w:pPr>
              <w:rPr>
                <w:rFonts w:cs="Times New Roman"/>
                <w:szCs w:val="24"/>
              </w:rPr>
            </w:pPr>
          </w:p>
        </w:tc>
      </w:tr>
      <w:tr w:rsidR="002A0911" w:rsidRPr="003363D1" w14:paraId="043B63E3" w14:textId="77777777" w:rsidTr="001574EC">
        <w:trPr>
          <w:gridAfter w:val="1"/>
          <w:wAfter w:w="13" w:type="dxa"/>
        </w:trPr>
        <w:tc>
          <w:tcPr>
            <w:tcW w:w="847" w:type="dxa"/>
            <w:vAlign w:val="center"/>
          </w:tcPr>
          <w:p w14:paraId="45FA6E0B" w14:textId="77777777" w:rsidR="002A0911" w:rsidRPr="00BE50DE" w:rsidRDefault="002A0911" w:rsidP="00340601">
            <w:pPr>
              <w:pStyle w:val="a4"/>
              <w:numPr>
                <w:ilvl w:val="0"/>
                <w:numId w:val="7"/>
              </w:numPr>
              <w:jc w:val="center"/>
              <w:rPr>
                <w:rFonts w:cs="Times New Roman"/>
                <w:szCs w:val="24"/>
              </w:rPr>
            </w:pPr>
          </w:p>
        </w:tc>
        <w:tc>
          <w:tcPr>
            <w:tcW w:w="6686" w:type="dxa"/>
          </w:tcPr>
          <w:p w14:paraId="335C7456"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szCs w:val="24"/>
              </w:rPr>
              <w:t xml:space="preserve">Документ за собственост на земя и/или друг вид недвижими имоти - обект на инвестицията, или документ за учредено право на строеж върху имота за срок не по-малък от 6 години считано от датата на подаване на проектното предложение (когато е учредено срочно право на строеж) </w:t>
            </w:r>
            <w:r w:rsidRPr="002A0911">
              <w:rPr>
                <w:i/>
                <w:iCs/>
                <w:szCs w:val="24"/>
              </w:rPr>
              <w:t>.</w:t>
            </w:r>
            <w:r w:rsidRPr="002A0911">
              <w:rPr>
                <w:szCs w:val="24"/>
              </w:rPr>
              <w:t>Представя се във формат "</w:t>
            </w:r>
            <w:r w:rsidRPr="002A0911">
              <w:rPr>
                <w:szCs w:val="24"/>
                <w:lang w:val="en-US"/>
              </w:rPr>
              <w:t>pdf</w:t>
            </w:r>
            <w:r w:rsidRPr="002A0911">
              <w:rPr>
                <w:szCs w:val="24"/>
              </w:rPr>
              <w:t>" .</w:t>
            </w:r>
          </w:p>
        </w:tc>
        <w:tc>
          <w:tcPr>
            <w:tcW w:w="570" w:type="dxa"/>
            <w:gridSpan w:val="2"/>
          </w:tcPr>
          <w:p w14:paraId="7CE7E6FF" w14:textId="77777777" w:rsidR="002A0911" w:rsidRPr="003363D1" w:rsidRDefault="002A0911" w:rsidP="00B62C96">
            <w:pPr>
              <w:rPr>
                <w:rFonts w:cs="Times New Roman"/>
                <w:szCs w:val="24"/>
              </w:rPr>
            </w:pPr>
          </w:p>
        </w:tc>
        <w:tc>
          <w:tcPr>
            <w:tcW w:w="570" w:type="dxa"/>
            <w:gridSpan w:val="3"/>
          </w:tcPr>
          <w:p w14:paraId="6795CA15" w14:textId="77777777" w:rsidR="002A0911" w:rsidRPr="003363D1" w:rsidRDefault="002A0911" w:rsidP="00B62C96">
            <w:pPr>
              <w:rPr>
                <w:rFonts w:cs="Times New Roman"/>
                <w:szCs w:val="24"/>
              </w:rPr>
            </w:pPr>
          </w:p>
        </w:tc>
        <w:tc>
          <w:tcPr>
            <w:tcW w:w="825" w:type="dxa"/>
            <w:gridSpan w:val="4"/>
          </w:tcPr>
          <w:p w14:paraId="787674CC" w14:textId="77777777" w:rsidR="002A0911" w:rsidRPr="003363D1" w:rsidRDefault="002A0911" w:rsidP="00B62C96">
            <w:pPr>
              <w:rPr>
                <w:rFonts w:cs="Times New Roman"/>
                <w:szCs w:val="24"/>
              </w:rPr>
            </w:pPr>
          </w:p>
        </w:tc>
        <w:tc>
          <w:tcPr>
            <w:tcW w:w="1446" w:type="dxa"/>
            <w:gridSpan w:val="2"/>
          </w:tcPr>
          <w:p w14:paraId="736BA8E6" w14:textId="77777777" w:rsidR="002A0911" w:rsidRPr="003363D1" w:rsidRDefault="002A0911" w:rsidP="00B62C96">
            <w:pPr>
              <w:rPr>
                <w:rFonts w:cs="Times New Roman"/>
                <w:szCs w:val="24"/>
              </w:rPr>
            </w:pPr>
          </w:p>
        </w:tc>
      </w:tr>
      <w:tr w:rsidR="002A0911" w:rsidRPr="003363D1" w14:paraId="696347C8" w14:textId="77777777" w:rsidTr="001574EC">
        <w:trPr>
          <w:gridAfter w:val="1"/>
          <w:wAfter w:w="13" w:type="dxa"/>
        </w:trPr>
        <w:tc>
          <w:tcPr>
            <w:tcW w:w="847" w:type="dxa"/>
            <w:vAlign w:val="center"/>
          </w:tcPr>
          <w:p w14:paraId="7573B754"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12.</w:t>
            </w:r>
          </w:p>
        </w:tc>
        <w:tc>
          <w:tcPr>
            <w:tcW w:w="6686" w:type="dxa"/>
          </w:tcPr>
          <w:p w14:paraId="734D16BC" w14:textId="77777777" w:rsidR="002A0911" w:rsidRPr="00757432" w:rsidRDefault="002A0911" w:rsidP="002A0911">
            <w:pPr>
              <w:pStyle w:val="a7"/>
              <w:spacing w:before="0" w:beforeAutospacing="0" w:after="0" w:afterAutospacing="0"/>
              <w:jc w:val="both"/>
            </w:pPr>
            <w:r w:rsidRPr="00757432">
              <w:t>Документ за собственост или документ за ползване върху имота (земя и/или земеделска земя, и/или друг вид недвижими имоти - обект на инвестицията), валиден за срок не по-малък от 6 години считано от датата на подаване на проектно предложение, вписан в районната служба по вписвания, а в случай на договор за аренда на земя - и регистриран в съответната общинска служба на МЗХ .Представя се във формат "</w:t>
            </w:r>
            <w:r w:rsidRPr="00757432">
              <w:rPr>
                <w:lang w:val="en-US"/>
              </w:rPr>
              <w:t>pdf</w:t>
            </w:r>
            <w:r w:rsidRPr="00757432">
              <w:t>" .</w:t>
            </w:r>
          </w:p>
        </w:tc>
        <w:tc>
          <w:tcPr>
            <w:tcW w:w="570" w:type="dxa"/>
            <w:gridSpan w:val="2"/>
          </w:tcPr>
          <w:p w14:paraId="6F6E2900" w14:textId="77777777" w:rsidR="002A0911" w:rsidRPr="003363D1" w:rsidRDefault="002A0911" w:rsidP="00B62C96">
            <w:pPr>
              <w:rPr>
                <w:rFonts w:cs="Times New Roman"/>
                <w:szCs w:val="24"/>
              </w:rPr>
            </w:pPr>
          </w:p>
        </w:tc>
        <w:tc>
          <w:tcPr>
            <w:tcW w:w="570" w:type="dxa"/>
            <w:gridSpan w:val="3"/>
          </w:tcPr>
          <w:p w14:paraId="7027C4D5" w14:textId="77777777" w:rsidR="002A0911" w:rsidRPr="003363D1" w:rsidRDefault="002A0911" w:rsidP="00B62C96">
            <w:pPr>
              <w:rPr>
                <w:rFonts w:cs="Times New Roman"/>
                <w:szCs w:val="24"/>
              </w:rPr>
            </w:pPr>
          </w:p>
        </w:tc>
        <w:tc>
          <w:tcPr>
            <w:tcW w:w="825" w:type="dxa"/>
            <w:gridSpan w:val="4"/>
          </w:tcPr>
          <w:p w14:paraId="40B70582" w14:textId="77777777" w:rsidR="002A0911" w:rsidRPr="003363D1" w:rsidRDefault="002A0911" w:rsidP="00B62C96">
            <w:pPr>
              <w:rPr>
                <w:rFonts w:cs="Times New Roman"/>
                <w:szCs w:val="24"/>
              </w:rPr>
            </w:pPr>
          </w:p>
        </w:tc>
        <w:tc>
          <w:tcPr>
            <w:tcW w:w="1446" w:type="dxa"/>
            <w:gridSpan w:val="2"/>
          </w:tcPr>
          <w:p w14:paraId="485B15E2" w14:textId="77777777" w:rsidR="002A0911" w:rsidRPr="003363D1" w:rsidRDefault="002A0911" w:rsidP="00B62C96">
            <w:pPr>
              <w:rPr>
                <w:rFonts w:cs="Times New Roman"/>
                <w:szCs w:val="24"/>
              </w:rPr>
            </w:pPr>
          </w:p>
        </w:tc>
      </w:tr>
      <w:tr w:rsidR="002A0911" w:rsidRPr="003363D1" w14:paraId="140328CA" w14:textId="77777777" w:rsidTr="001574EC">
        <w:trPr>
          <w:gridAfter w:val="1"/>
          <w:wAfter w:w="13" w:type="dxa"/>
        </w:trPr>
        <w:tc>
          <w:tcPr>
            <w:tcW w:w="847" w:type="dxa"/>
            <w:vAlign w:val="center"/>
          </w:tcPr>
          <w:p w14:paraId="20C5A4D7"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13.</w:t>
            </w:r>
          </w:p>
        </w:tc>
        <w:tc>
          <w:tcPr>
            <w:tcW w:w="6686" w:type="dxa"/>
          </w:tcPr>
          <w:p w14:paraId="59519622"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szCs w:val="24"/>
              </w:rPr>
              <w:t>Заснемане на обекта/съоръжението и/или архитектурен план на сградата, съоръжението, обекта, който ще се изгражда, ремонтира или обновява (</w:t>
            </w:r>
            <w:r w:rsidRPr="002A0911">
              <w:rPr>
                <w:i/>
                <w:szCs w:val="24"/>
              </w:rPr>
              <w:t>важи в случаите на проекти, включващи разходи за строително-монтажни работи, и когато за предвидените строително-монтажни работи не се изисква одобрен инвестиционен проект съгласно ЗУТ</w:t>
            </w:r>
            <w:r w:rsidRPr="002A0911">
              <w:rPr>
                <w:szCs w:val="24"/>
              </w:rPr>
              <w:t>). Представя се във формат „</w:t>
            </w:r>
            <w:proofErr w:type="spellStart"/>
            <w:r w:rsidRPr="002A0911">
              <w:rPr>
                <w:szCs w:val="24"/>
              </w:rPr>
              <w:t>pdf</w:t>
            </w:r>
            <w:proofErr w:type="spellEnd"/>
            <w:r w:rsidRPr="002A0911">
              <w:rPr>
                <w:szCs w:val="24"/>
              </w:rPr>
              <w:t xml:space="preserve">“ </w:t>
            </w:r>
          </w:p>
        </w:tc>
        <w:tc>
          <w:tcPr>
            <w:tcW w:w="570" w:type="dxa"/>
            <w:gridSpan w:val="2"/>
          </w:tcPr>
          <w:p w14:paraId="29F981E0" w14:textId="77777777" w:rsidR="002A0911" w:rsidRPr="003363D1" w:rsidRDefault="002A0911" w:rsidP="00B62C96">
            <w:pPr>
              <w:rPr>
                <w:rFonts w:cs="Times New Roman"/>
                <w:szCs w:val="24"/>
              </w:rPr>
            </w:pPr>
          </w:p>
        </w:tc>
        <w:tc>
          <w:tcPr>
            <w:tcW w:w="570" w:type="dxa"/>
            <w:gridSpan w:val="3"/>
          </w:tcPr>
          <w:p w14:paraId="63F83AF3" w14:textId="77777777" w:rsidR="002A0911" w:rsidRPr="003363D1" w:rsidRDefault="002A0911" w:rsidP="00B62C96">
            <w:pPr>
              <w:rPr>
                <w:rFonts w:cs="Times New Roman"/>
                <w:szCs w:val="24"/>
              </w:rPr>
            </w:pPr>
          </w:p>
        </w:tc>
        <w:tc>
          <w:tcPr>
            <w:tcW w:w="825" w:type="dxa"/>
            <w:gridSpan w:val="4"/>
          </w:tcPr>
          <w:p w14:paraId="44FA6E8B" w14:textId="77777777" w:rsidR="002A0911" w:rsidRPr="003363D1" w:rsidRDefault="002A0911" w:rsidP="00B62C96">
            <w:pPr>
              <w:rPr>
                <w:rFonts w:cs="Times New Roman"/>
                <w:szCs w:val="24"/>
              </w:rPr>
            </w:pPr>
          </w:p>
        </w:tc>
        <w:tc>
          <w:tcPr>
            <w:tcW w:w="1446" w:type="dxa"/>
            <w:gridSpan w:val="2"/>
          </w:tcPr>
          <w:p w14:paraId="566FA469" w14:textId="77777777" w:rsidR="002A0911" w:rsidRPr="003363D1" w:rsidRDefault="002A0911" w:rsidP="00B62C96">
            <w:pPr>
              <w:rPr>
                <w:rFonts w:cs="Times New Roman"/>
                <w:szCs w:val="24"/>
              </w:rPr>
            </w:pPr>
          </w:p>
        </w:tc>
      </w:tr>
      <w:tr w:rsidR="002A0911" w:rsidRPr="003363D1" w14:paraId="212C944F" w14:textId="77777777" w:rsidTr="001574EC">
        <w:trPr>
          <w:gridAfter w:val="1"/>
          <w:wAfter w:w="13" w:type="dxa"/>
        </w:trPr>
        <w:tc>
          <w:tcPr>
            <w:tcW w:w="847" w:type="dxa"/>
            <w:vAlign w:val="center"/>
          </w:tcPr>
          <w:p w14:paraId="58407C49" w14:textId="77777777" w:rsidR="002A0911" w:rsidRPr="00BE50DE" w:rsidRDefault="002A0911" w:rsidP="00340601">
            <w:pPr>
              <w:pStyle w:val="a4"/>
              <w:numPr>
                <w:ilvl w:val="0"/>
                <w:numId w:val="7"/>
              </w:numPr>
              <w:rPr>
                <w:rFonts w:cs="Times New Roman"/>
                <w:szCs w:val="24"/>
              </w:rPr>
            </w:pPr>
            <w:r w:rsidRPr="00BE50DE">
              <w:rPr>
                <w:rFonts w:cs="Times New Roman"/>
                <w:szCs w:val="24"/>
              </w:rPr>
              <w:t>.</w:t>
            </w:r>
          </w:p>
        </w:tc>
        <w:tc>
          <w:tcPr>
            <w:tcW w:w="6686" w:type="dxa"/>
          </w:tcPr>
          <w:p w14:paraId="3CECF17C" w14:textId="77777777" w:rsidR="002A0911" w:rsidRPr="002A0911" w:rsidRDefault="002A0911" w:rsidP="002A0911">
            <w:pPr>
              <w:widowControl w:val="0"/>
              <w:autoSpaceDE w:val="0"/>
              <w:autoSpaceDN w:val="0"/>
              <w:adjustRightInd w:val="0"/>
              <w:spacing w:after="0" w:line="240" w:lineRule="auto"/>
              <w:jc w:val="both"/>
              <w:rPr>
                <w:szCs w:val="24"/>
                <w:lang w:val="en-US"/>
              </w:rPr>
            </w:pPr>
            <w:r w:rsidRPr="002A0911">
              <w:rPr>
                <w:szCs w:val="24"/>
              </w:rPr>
              <w:t>Одобрен инвестиционен проект, изработен във фаза „Технически проект“ или „Работен проект (работни чертежи и детайли)“ в съответствие с изискванията на ЗУТ и Наредба № 4 от 2001 г. за обхвата и съдържанието на инвестиционните проекти (</w:t>
            </w:r>
            <w:r w:rsidRPr="002A0911">
              <w:rPr>
                <w:i/>
                <w:szCs w:val="24"/>
              </w:rPr>
              <w:t xml:space="preserve">представя се в случай, че проектът включва разходи за строително-монтажни работи и за тяхното извършване </w:t>
            </w:r>
            <w:r w:rsidRPr="002A0911">
              <w:rPr>
                <w:i/>
                <w:szCs w:val="24"/>
              </w:rPr>
              <w:lastRenderedPageBreak/>
              <w:t>се изисква одобрен инвестиционен проект съгласно ЗУТ</w:t>
            </w:r>
            <w:r w:rsidRPr="002A0911">
              <w:rPr>
                <w:szCs w:val="24"/>
              </w:rPr>
              <w:t>). Представя се във формат „</w:t>
            </w:r>
            <w:proofErr w:type="spellStart"/>
            <w:r w:rsidRPr="002A0911">
              <w:rPr>
                <w:szCs w:val="24"/>
              </w:rPr>
              <w:t>pdf</w:t>
            </w:r>
            <w:proofErr w:type="spellEnd"/>
            <w:r w:rsidRPr="002A0911">
              <w:rPr>
                <w:szCs w:val="24"/>
              </w:rPr>
              <w:t xml:space="preserve">“ </w:t>
            </w:r>
          </w:p>
        </w:tc>
        <w:tc>
          <w:tcPr>
            <w:tcW w:w="570" w:type="dxa"/>
            <w:gridSpan w:val="2"/>
          </w:tcPr>
          <w:p w14:paraId="68F8EA47" w14:textId="77777777" w:rsidR="002A0911" w:rsidRPr="003363D1" w:rsidRDefault="002A0911" w:rsidP="00B62C96">
            <w:pPr>
              <w:rPr>
                <w:rFonts w:cs="Times New Roman"/>
                <w:szCs w:val="24"/>
              </w:rPr>
            </w:pPr>
          </w:p>
        </w:tc>
        <w:tc>
          <w:tcPr>
            <w:tcW w:w="570" w:type="dxa"/>
            <w:gridSpan w:val="3"/>
          </w:tcPr>
          <w:p w14:paraId="30408388" w14:textId="77777777" w:rsidR="002A0911" w:rsidRPr="003363D1" w:rsidRDefault="002A0911" w:rsidP="00B62C96">
            <w:pPr>
              <w:rPr>
                <w:rFonts w:cs="Times New Roman"/>
                <w:szCs w:val="24"/>
              </w:rPr>
            </w:pPr>
          </w:p>
        </w:tc>
        <w:tc>
          <w:tcPr>
            <w:tcW w:w="825" w:type="dxa"/>
            <w:gridSpan w:val="4"/>
          </w:tcPr>
          <w:p w14:paraId="3602B4CD" w14:textId="77777777" w:rsidR="002A0911" w:rsidRPr="003363D1" w:rsidRDefault="002A0911" w:rsidP="00B62C96">
            <w:pPr>
              <w:rPr>
                <w:rFonts w:cs="Times New Roman"/>
                <w:szCs w:val="24"/>
              </w:rPr>
            </w:pPr>
          </w:p>
        </w:tc>
        <w:tc>
          <w:tcPr>
            <w:tcW w:w="1446" w:type="dxa"/>
            <w:gridSpan w:val="2"/>
          </w:tcPr>
          <w:p w14:paraId="20DEDF63" w14:textId="77777777" w:rsidR="002A0911" w:rsidRPr="003363D1" w:rsidRDefault="002A0911" w:rsidP="00B62C96">
            <w:pPr>
              <w:rPr>
                <w:rFonts w:cs="Times New Roman"/>
                <w:szCs w:val="24"/>
              </w:rPr>
            </w:pPr>
          </w:p>
        </w:tc>
      </w:tr>
      <w:tr w:rsidR="002A0911" w:rsidRPr="003363D1" w14:paraId="7028CECD" w14:textId="77777777" w:rsidTr="001574EC">
        <w:trPr>
          <w:gridAfter w:val="1"/>
          <w:wAfter w:w="13" w:type="dxa"/>
        </w:trPr>
        <w:tc>
          <w:tcPr>
            <w:tcW w:w="847" w:type="dxa"/>
            <w:vAlign w:val="center"/>
          </w:tcPr>
          <w:p w14:paraId="46426F25"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lastRenderedPageBreak/>
              <w:t>.</w:t>
            </w:r>
          </w:p>
        </w:tc>
        <w:tc>
          <w:tcPr>
            <w:tcW w:w="6686" w:type="dxa"/>
          </w:tcPr>
          <w:p w14:paraId="7DAEAD1D" w14:textId="77777777" w:rsidR="002A0911" w:rsidRPr="002A0911" w:rsidRDefault="002A0911" w:rsidP="002A0911">
            <w:pPr>
              <w:widowControl w:val="0"/>
              <w:autoSpaceDE w:val="0"/>
              <w:autoSpaceDN w:val="0"/>
              <w:adjustRightInd w:val="0"/>
              <w:spacing w:after="0" w:line="240" w:lineRule="auto"/>
              <w:jc w:val="both"/>
              <w:rPr>
                <w:color w:val="000000"/>
                <w:szCs w:val="24"/>
                <w:lang w:val="en-US"/>
              </w:rPr>
            </w:pPr>
            <w:r w:rsidRPr="002A0911">
              <w:rPr>
                <w:color w:val="000000"/>
                <w:szCs w:val="24"/>
              </w:rPr>
              <w:t xml:space="preserve">Становище на главния архитект, че строежът не се нуждае от издаване на разрешение за строеж </w:t>
            </w:r>
            <w:r w:rsidRPr="002A0911">
              <w:rPr>
                <w:i/>
                <w:iCs/>
                <w:color w:val="000000"/>
                <w:szCs w:val="24"/>
              </w:rPr>
              <w:t>- важи в случай че проектът включва разходи за строително-монтажни работи и за тях не се изисква издаване на разрешение за строеж, съгласно ЗУТ.</w:t>
            </w:r>
            <w:r w:rsidRPr="002A0911">
              <w:rPr>
                <w:color w:val="000000"/>
                <w:szCs w:val="24"/>
              </w:rPr>
              <w:t xml:space="preserve"> Представя се във формат "</w:t>
            </w:r>
            <w:proofErr w:type="spellStart"/>
            <w:r w:rsidRPr="002A0911">
              <w:rPr>
                <w:color w:val="000000"/>
                <w:szCs w:val="24"/>
              </w:rPr>
              <w:t>pdf</w:t>
            </w:r>
            <w:proofErr w:type="spellEnd"/>
            <w:r w:rsidRPr="002A0911">
              <w:rPr>
                <w:color w:val="000000"/>
                <w:szCs w:val="24"/>
              </w:rPr>
              <w:t>" .</w:t>
            </w:r>
          </w:p>
        </w:tc>
        <w:tc>
          <w:tcPr>
            <w:tcW w:w="570" w:type="dxa"/>
            <w:gridSpan w:val="2"/>
          </w:tcPr>
          <w:p w14:paraId="31342719" w14:textId="77777777" w:rsidR="002A0911" w:rsidRPr="003363D1" w:rsidRDefault="002A0911" w:rsidP="00B62C96">
            <w:pPr>
              <w:rPr>
                <w:rFonts w:cs="Times New Roman"/>
                <w:szCs w:val="24"/>
              </w:rPr>
            </w:pPr>
          </w:p>
        </w:tc>
        <w:tc>
          <w:tcPr>
            <w:tcW w:w="570" w:type="dxa"/>
            <w:gridSpan w:val="3"/>
          </w:tcPr>
          <w:p w14:paraId="38CCC3C6" w14:textId="77777777" w:rsidR="002A0911" w:rsidRPr="003363D1" w:rsidRDefault="002A0911" w:rsidP="00B62C96">
            <w:pPr>
              <w:rPr>
                <w:rFonts w:cs="Times New Roman"/>
                <w:szCs w:val="24"/>
              </w:rPr>
            </w:pPr>
          </w:p>
        </w:tc>
        <w:tc>
          <w:tcPr>
            <w:tcW w:w="825" w:type="dxa"/>
            <w:gridSpan w:val="4"/>
          </w:tcPr>
          <w:p w14:paraId="227F46AB" w14:textId="77777777" w:rsidR="002A0911" w:rsidRPr="003363D1" w:rsidRDefault="002A0911" w:rsidP="00B62C96">
            <w:pPr>
              <w:rPr>
                <w:rFonts w:cs="Times New Roman"/>
                <w:szCs w:val="24"/>
              </w:rPr>
            </w:pPr>
          </w:p>
        </w:tc>
        <w:tc>
          <w:tcPr>
            <w:tcW w:w="1446" w:type="dxa"/>
            <w:gridSpan w:val="2"/>
          </w:tcPr>
          <w:p w14:paraId="07C6C965" w14:textId="77777777" w:rsidR="002A0911" w:rsidRPr="003363D1" w:rsidRDefault="002A0911" w:rsidP="00B62C96">
            <w:pPr>
              <w:rPr>
                <w:rFonts w:cs="Times New Roman"/>
                <w:szCs w:val="24"/>
              </w:rPr>
            </w:pPr>
          </w:p>
        </w:tc>
      </w:tr>
      <w:tr w:rsidR="002A0911" w:rsidRPr="003363D1" w14:paraId="76FEA591" w14:textId="77777777" w:rsidTr="001574EC">
        <w:trPr>
          <w:gridAfter w:val="1"/>
          <w:wAfter w:w="13" w:type="dxa"/>
        </w:trPr>
        <w:tc>
          <w:tcPr>
            <w:tcW w:w="847" w:type="dxa"/>
            <w:vAlign w:val="center"/>
          </w:tcPr>
          <w:p w14:paraId="689287A1"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w:t>
            </w:r>
          </w:p>
        </w:tc>
        <w:tc>
          <w:tcPr>
            <w:tcW w:w="6686" w:type="dxa"/>
          </w:tcPr>
          <w:p w14:paraId="586A20C0" w14:textId="77777777" w:rsidR="002A0911" w:rsidRPr="00757432" w:rsidRDefault="002A0911" w:rsidP="002A0911">
            <w:pPr>
              <w:pStyle w:val="a7"/>
              <w:spacing w:before="0" w:beforeAutospacing="0" w:after="0" w:afterAutospacing="0"/>
              <w:jc w:val="both"/>
            </w:pPr>
            <w:r w:rsidRPr="00757432">
              <w:rPr>
                <w:color w:val="000000"/>
              </w:rPr>
              <w:t xml:space="preserve">Подробни количествени сметки, заверени от правоспособно лице - </w:t>
            </w:r>
            <w:r w:rsidRPr="00757432">
              <w:rPr>
                <w:i/>
                <w:iCs/>
                <w:color w:val="000000"/>
              </w:rPr>
              <w:t>важи в случай че проектът включва разходи за строително-монтажни работи.</w:t>
            </w:r>
            <w:r w:rsidRPr="00757432">
              <w:rPr>
                <w:color w:val="000000"/>
              </w:rPr>
              <w:t xml:space="preserve"> Представят се задължително в два формата - "</w:t>
            </w:r>
            <w:r w:rsidRPr="00757432">
              <w:rPr>
                <w:color w:val="000000"/>
                <w:lang w:val="en-US"/>
              </w:rPr>
              <w:t>pdf</w:t>
            </w:r>
            <w:r w:rsidRPr="00757432">
              <w:rPr>
                <w:color w:val="000000"/>
              </w:rPr>
              <w:t>" и "</w:t>
            </w:r>
            <w:proofErr w:type="spellStart"/>
            <w:r w:rsidRPr="00757432">
              <w:rPr>
                <w:color w:val="000000"/>
                <w:lang w:val="en-US"/>
              </w:rPr>
              <w:t>xls</w:t>
            </w:r>
            <w:proofErr w:type="spellEnd"/>
            <w:r w:rsidRPr="00757432">
              <w:rPr>
                <w:color w:val="000000"/>
              </w:rPr>
              <w:t>".</w:t>
            </w:r>
          </w:p>
        </w:tc>
        <w:tc>
          <w:tcPr>
            <w:tcW w:w="570" w:type="dxa"/>
            <w:gridSpan w:val="2"/>
          </w:tcPr>
          <w:p w14:paraId="7A7749DA" w14:textId="77777777" w:rsidR="002A0911" w:rsidRPr="003363D1" w:rsidRDefault="002A0911" w:rsidP="00B62C96">
            <w:pPr>
              <w:rPr>
                <w:rFonts w:cs="Times New Roman"/>
                <w:szCs w:val="24"/>
              </w:rPr>
            </w:pPr>
          </w:p>
        </w:tc>
        <w:tc>
          <w:tcPr>
            <w:tcW w:w="570" w:type="dxa"/>
            <w:gridSpan w:val="3"/>
          </w:tcPr>
          <w:p w14:paraId="4D5923CF" w14:textId="77777777" w:rsidR="002A0911" w:rsidRPr="003363D1" w:rsidRDefault="002A0911" w:rsidP="00B62C96">
            <w:pPr>
              <w:rPr>
                <w:rFonts w:cs="Times New Roman"/>
                <w:szCs w:val="24"/>
              </w:rPr>
            </w:pPr>
          </w:p>
        </w:tc>
        <w:tc>
          <w:tcPr>
            <w:tcW w:w="825" w:type="dxa"/>
            <w:gridSpan w:val="4"/>
          </w:tcPr>
          <w:p w14:paraId="6FBFA087" w14:textId="77777777" w:rsidR="002A0911" w:rsidRPr="003363D1" w:rsidRDefault="002A0911" w:rsidP="00B62C96">
            <w:pPr>
              <w:rPr>
                <w:rFonts w:cs="Times New Roman"/>
                <w:szCs w:val="24"/>
              </w:rPr>
            </w:pPr>
          </w:p>
        </w:tc>
        <w:tc>
          <w:tcPr>
            <w:tcW w:w="1446" w:type="dxa"/>
            <w:gridSpan w:val="2"/>
          </w:tcPr>
          <w:p w14:paraId="257E3D33" w14:textId="77777777" w:rsidR="002A0911" w:rsidRPr="003363D1" w:rsidRDefault="002A0911" w:rsidP="00B62C96">
            <w:pPr>
              <w:rPr>
                <w:rFonts w:cs="Times New Roman"/>
                <w:szCs w:val="24"/>
              </w:rPr>
            </w:pPr>
          </w:p>
        </w:tc>
      </w:tr>
      <w:tr w:rsidR="002A0911" w:rsidRPr="003363D1" w14:paraId="76CE39C6" w14:textId="77777777" w:rsidTr="001574EC">
        <w:trPr>
          <w:gridAfter w:val="1"/>
          <w:wAfter w:w="13" w:type="dxa"/>
        </w:trPr>
        <w:tc>
          <w:tcPr>
            <w:tcW w:w="847" w:type="dxa"/>
            <w:vAlign w:val="center"/>
          </w:tcPr>
          <w:p w14:paraId="222295ED"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w:t>
            </w:r>
          </w:p>
        </w:tc>
        <w:tc>
          <w:tcPr>
            <w:tcW w:w="6686" w:type="dxa"/>
          </w:tcPr>
          <w:p w14:paraId="23DE6E74"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color w:val="000000"/>
                <w:szCs w:val="24"/>
              </w:rPr>
              <w:t xml:space="preserve">Разрешение за строеж - </w:t>
            </w:r>
            <w:r w:rsidRPr="002A0911">
              <w:rPr>
                <w:i/>
                <w:iCs/>
                <w:color w:val="000000"/>
                <w:szCs w:val="24"/>
              </w:rPr>
              <w:t>важи в случай, че проектът включва разходи за строително-монтажни работи и за тяхното извършване се изисква издаване на разрешение за строеж съгласно ЗУТ.</w:t>
            </w:r>
            <w:r w:rsidRPr="002A0911">
              <w:rPr>
                <w:color w:val="000000"/>
                <w:szCs w:val="24"/>
              </w:rPr>
              <w:t xml:space="preserve"> Представя се във формат "</w:t>
            </w:r>
            <w:proofErr w:type="spellStart"/>
            <w:r w:rsidRPr="002A0911">
              <w:rPr>
                <w:color w:val="000000"/>
                <w:szCs w:val="24"/>
              </w:rPr>
              <w:t>pdf</w:t>
            </w:r>
            <w:proofErr w:type="spellEnd"/>
            <w:r w:rsidRPr="002A0911">
              <w:rPr>
                <w:color w:val="000000"/>
                <w:szCs w:val="24"/>
              </w:rPr>
              <w:t>" или "</w:t>
            </w:r>
            <w:proofErr w:type="spellStart"/>
            <w:r w:rsidRPr="002A0911">
              <w:rPr>
                <w:color w:val="000000"/>
                <w:szCs w:val="24"/>
              </w:rPr>
              <w:t>jpg</w:t>
            </w:r>
            <w:proofErr w:type="spellEnd"/>
            <w:r w:rsidRPr="002A0911">
              <w:rPr>
                <w:color w:val="000000"/>
                <w:szCs w:val="24"/>
              </w:rPr>
              <w:t>".</w:t>
            </w:r>
            <w:r w:rsidRPr="002A0911">
              <w:rPr>
                <w:szCs w:val="24"/>
              </w:rPr>
              <w:t>27. Разрешение за поставяне, издадено в съответствие със ЗУТ (</w:t>
            </w:r>
            <w:r w:rsidRPr="002A0911">
              <w:rPr>
                <w:i/>
                <w:szCs w:val="24"/>
              </w:rPr>
              <w:t>важи в случай, че проектът включва разходи за преместваеми обекти</w:t>
            </w:r>
            <w:r w:rsidRPr="002A0911">
              <w:rPr>
                <w:szCs w:val="24"/>
              </w:rPr>
              <w:t>). Представя се във формат „</w:t>
            </w:r>
            <w:proofErr w:type="spellStart"/>
            <w:r w:rsidRPr="002A0911">
              <w:rPr>
                <w:szCs w:val="24"/>
              </w:rPr>
              <w:t>pdf</w:t>
            </w:r>
            <w:proofErr w:type="spellEnd"/>
            <w:r w:rsidRPr="002A0911">
              <w:rPr>
                <w:szCs w:val="24"/>
              </w:rPr>
              <w:t xml:space="preserve">“ </w:t>
            </w:r>
            <w:r w:rsidRPr="002A0911">
              <w:rPr>
                <w:szCs w:val="24"/>
                <w:lang w:val="en-US"/>
              </w:rPr>
              <w:t>.</w:t>
            </w:r>
          </w:p>
        </w:tc>
        <w:tc>
          <w:tcPr>
            <w:tcW w:w="570" w:type="dxa"/>
            <w:gridSpan w:val="2"/>
          </w:tcPr>
          <w:p w14:paraId="27402B50" w14:textId="77777777" w:rsidR="002A0911" w:rsidRPr="003363D1" w:rsidRDefault="002A0911" w:rsidP="00B62C96">
            <w:pPr>
              <w:rPr>
                <w:rFonts w:cs="Times New Roman"/>
                <w:szCs w:val="24"/>
              </w:rPr>
            </w:pPr>
          </w:p>
        </w:tc>
        <w:tc>
          <w:tcPr>
            <w:tcW w:w="570" w:type="dxa"/>
            <w:gridSpan w:val="3"/>
          </w:tcPr>
          <w:p w14:paraId="63CA675D" w14:textId="77777777" w:rsidR="002A0911" w:rsidRPr="003363D1" w:rsidRDefault="002A0911" w:rsidP="00B62C96">
            <w:pPr>
              <w:rPr>
                <w:rFonts w:cs="Times New Roman"/>
                <w:szCs w:val="24"/>
              </w:rPr>
            </w:pPr>
          </w:p>
        </w:tc>
        <w:tc>
          <w:tcPr>
            <w:tcW w:w="825" w:type="dxa"/>
            <w:gridSpan w:val="4"/>
          </w:tcPr>
          <w:p w14:paraId="66EC49AD" w14:textId="77777777" w:rsidR="002A0911" w:rsidRPr="003363D1" w:rsidRDefault="002A0911" w:rsidP="00B62C96">
            <w:pPr>
              <w:rPr>
                <w:rFonts w:cs="Times New Roman"/>
                <w:szCs w:val="24"/>
              </w:rPr>
            </w:pPr>
          </w:p>
        </w:tc>
        <w:tc>
          <w:tcPr>
            <w:tcW w:w="1446" w:type="dxa"/>
            <w:gridSpan w:val="2"/>
          </w:tcPr>
          <w:p w14:paraId="11D36B76" w14:textId="77777777" w:rsidR="002A0911" w:rsidRPr="003363D1" w:rsidRDefault="002A0911" w:rsidP="00B62C96">
            <w:pPr>
              <w:rPr>
                <w:rFonts w:cs="Times New Roman"/>
                <w:szCs w:val="24"/>
              </w:rPr>
            </w:pPr>
          </w:p>
        </w:tc>
      </w:tr>
      <w:tr w:rsidR="002A0911" w:rsidRPr="003363D1" w14:paraId="1C833C2F" w14:textId="77777777" w:rsidTr="001574EC">
        <w:trPr>
          <w:gridAfter w:val="1"/>
          <w:wAfter w:w="13" w:type="dxa"/>
        </w:trPr>
        <w:tc>
          <w:tcPr>
            <w:tcW w:w="847" w:type="dxa"/>
            <w:vAlign w:val="center"/>
          </w:tcPr>
          <w:p w14:paraId="608B4BB3" w14:textId="77777777" w:rsidR="002A0911" w:rsidRPr="00BE50DE" w:rsidRDefault="002A0911" w:rsidP="00340601">
            <w:pPr>
              <w:pStyle w:val="a4"/>
              <w:numPr>
                <w:ilvl w:val="0"/>
                <w:numId w:val="7"/>
              </w:numPr>
              <w:jc w:val="center"/>
              <w:rPr>
                <w:rFonts w:cs="Times New Roman"/>
                <w:szCs w:val="24"/>
              </w:rPr>
            </w:pPr>
          </w:p>
        </w:tc>
        <w:tc>
          <w:tcPr>
            <w:tcW w:w="6686" w:type="dxa"/>
          </w:tcPr>
          <w:p w14:paraId="5AE40C16"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color w:val="000000"/>
                <w:szCs w:val="24"/>
              </w:rPr>
              <w:t xml:space="preserve">Разрешение за поставяне, издадено в съответствие със ЗУТ - </w:t>
            </w:r>
            <w:r w:rsidRPr="002A0911">
              <w:rPr>
                <w:i/>
                <w:iCs/>
                <w:color w:val="000000"/>
                <w:szCs w:val="24"/>
              </w:rPr>
              <w:t>важи в случай, че проектът включва разходи за преместваеми обекти.</w:t>
            </w:r>
            <w:r w:rsidRPr="002A0911">
              <w:rPr>
                <w:color w:val="000000"/>
                <w:szCs w:val="24"/>
              </w:rPr>
              <w:t xml:space="preserve"> Представя се във формат "</w:t>
            </w:r>
            <w:proofErr w:type="spellStart"/>
            <w:r w:rsidRPr="002A0911">
              <w:rPr>
                <w:color w:val="000000"/>
                <w:szCs w:val="24"/>
              </w:rPr>
              <w:t>pdf</w:t>
            </w:r>
            <w:proofErr w:type="spellEnd"/>
            <w:r w:rsidRPr="002A0911">
              <w:rPr>
                <w:color w:val="000000"/>
                <w:szCs w:val="24"/>
              </w:rPr>
              <w:t>".</w:t>
            </w:r>
          </w:p>
        </w:tc>
        <w:tc>
          <w:tcPr>
            <w:tcW w:w="570" w:type="dxa"/>
            <w:gridSpan w:val="2"/>
          </w:tcPr>
          <w:p w14:paraId="79B07DB5" w14:textId="77777777" w:rsidR="002A0911" w:rsidRPr="003363D1" w:rsidRDefault="002A0911" w:rsidP="00B62C96">
            <w:pPr>
              <w:rPr>
                <w:rFonts w:cs="Times New Roman"/>
                <w:szCs w:val="24"/>
              </w:rPr>
            </w:pPr>
          </w:p>
        </w:tc>
        <w:tc>
          <w:tcPr>
            <w:tcW w:w="570" w:type="dxa"/>
            <w:gridSpan w:val="3"/>
          </w:tcPr>
          <w:p w14:paraId="02D3812B" w14:textId="77777777" w:rsidR="002A0911" w:rsidRPr="003363D1" w:rsidRDefault="002A0911" w:rsidP="00B62C96">
            <w:pPr>
              <w:rPr>
                <w:rFonts w:cs="Times New Roman"/>
                <w:szCs w:val="24"/>
              </w:rPr>
            </w:pPr>
          </w:p>
        </w:tc>
        <w:tc>
          <w:tcPr>
            <w:tcW w:w="825" w:type="dxa"/>
            <w:gridSpan w:val="4"/>
          </w:tcPr>
          <w:p w14:paraId="070EFE34" w14:textId="77777777" w:rsidR="002A0911" w:rsidRPr="003363D1" w:rsidRDefault="002A0911" w:rsidP="00B62C96">
            <w:pPr>
              <w:rPr>
                <w:rFonts w:cs="Times New Roman"/>
                <w:szCs w:val="24"/>
              </w:rPr>
            </w:pPr>
          </w:p>
        </w:tc>
        <w:tc>
          <w:tcPr>
            <w:tcW w:w="1446" w:type="dxa"/>
            <w:gridSpan w:val="2"/>
          </w:tcPr>
          <w:p w14:paraId="653AD17B" w14:textId="77777777" w:rsidR="002A0911" w:rsidRPr="003363D1" w:rsidRDefault="002A0911" w:rsidP="00B62C96">
            <w:pPr>
              <w:rPr>
                <w:rFonts w:cs="Times New Roman"/>
                <w:szCs w:val="24"/>
              </w:rPr>
            </w:pPr>
          </w:p>
        </w:tc>
      </w:tr>
      <w:tr w:rsidR="002A0911" w:rsidRPr="003363D1" w14:paraId="16F5B4B7" w14:textId="77777777" w:rsidTr="001574EC">
        <w:trPr>
          <w:gridAfter w:val="1"/>
          <w:wAfter w:w="13" w:type="dxa"/>
        </w:trPr>
        <w:tc>
          <w:tcPr>
            <w:tcW w:w="847" w:type="dxa"/>
            <w:vAlign w:val="center"/>
          </w:tcPr>
          <w:p w14:paraId="71A89FD4" w14:textId="77777777" w:rsidR="002A0911" w:rsidRPr="00BE50DE" w:rsidRDefault="002A0911" w:rsidP="00340601">
            <w:pPr>
              <w:pStyle w:val="a4"/>
              <w:numPr>
                <w:ilvl w:val="0"/>
                <w:numId w:val="7"/>
              </w:numPr>
              <w:jc w:val="center"/>
              <w:rPr>
                <w:rFonts w:cs="Times New Roman"/>
                <w:szCs w:val="24"/>
              </w:rPr>
            </w:pPr>
          </w:p>
        </w:tc>
        <w:tc>
          <w:tcPr>
            <w:tcW w:w="6686" w:type="dxa"/>
          </w:tcPr>
          <w:p w14:paraId="6D08702A" w14:textId="77777777" w:rsidR="002A0911" w:rsidRPr="00757432" w:rsidRDefault="002A0911" w:rsidP="002A0911">
            <w:pPr>
              <w:pStyle w:val="a7"/>
              <w:spacing w:before="0" w:beforeAutospacing="0" w:after="0" w:afterAutospacing="0"/>
              <w:jc w:val="both"/>
            </w:pPr>
            <w:r w:rsidRPr="00757432">
              <w:t>Одобрен технически/технологичен проект, придружен от предпроектно проучване, изготвен и съгласуван от правоспособно лице</w:t>
            </w:r>
            <w:r w:rsidRPr="00757432">
              <w:rPr>
                <w:iCs/>
              </w:rPr>
              <w:t>. Представя се във формат "</w:t>
            </w:r>
            <w:r w:rsidRPr="00757432">
              <w:rPr>
                <w:iCs/>
                <w:lang w:val="en-US"/>
              </w:rPr>
              <w:t>pdf</w:t>
            </w:r>
            <w:r w:rsidRPr="00757432">
              <w:rPr>
                <w:iCs/>
              </w:rPr>
              <w:t>’ .</w:t>
            </w:r>
          </w:p>
        </w:tc>
        <w:tc>
          <w:tcPr>
            <w:tcW w:w="570" w:type="dxa"/>
            <w:gridSpan w:val="2"/>
          </w:tcPr>
          <w:p w14:paraId="77C3E7AD" w14:textId="77777777" w:rsidR="002A0911" w:rsidRPr="003363D1" w:rsidRDefault="002A0911" w:rsidP="00B62C96">
            <w:pPr>
              <w:rPr>
                <w:rFonts w:cs="Times New Roman"/>
                <w:szCs w:val="24"/>
              </w:rPr>
            </w:pPr>
          </w:p>
        </w:tc>
        <w:tc>
          <w:tcPr>
            <w:tcW w:w="570" w:type="dxa"/>
            <w:gridSpan w:val="3"/>
          </w:tcPr>
          <w:p w14:paraId="319BD1C2" w14:textId="77777777" w:rsidR="002A0911" w:rsidRPr="003363D1" w:rsidRDefault="002A0911" w:rsidP="00B62C96">
            <w:pPr>
              <w:rPr>
                <w:rFonts w:cs="Times New Roman"/>
                <w:szCs w:val="24"/>
              </w:rPr>
            </w:pPr>
          </w:p>
        </w:tc>
        <w:tc>
          <w:tcPr>
            <w:tcW w:w="825" w:type="dxa"/>
            <w:gridSpan w:val="4"/>
          </w:tcPr>
          <w:p w14:paraId="41CAC755" w14:textId="77777777" w:rsidR="002A0911" w:rsidRPr="003363D1" w:rsidRDefault="002A0911" w:rsidP="00B62C96">
            <w:pPr>
              <w:rPr>
                <w:rFonts w:cs="Times New Roman"/>
                <w:szCs w:val="24"/>
              </w:rPr>
            </w:pPr>
          </w:p>
        </w:tc>
        <w:tc>
          <w:tcPr>
            <w:tcW w:w="1446" w:type="dxa"/>
            <w:gridSpan w:val="2"/>
          </w:tcPr>
          <w:p w14:paraId="1B4DE923" w14:textId="77777777" w:rsidR="002A0911" w:rsidRPr="003363D1" w:rsidRDefault="002A0911" w:rsidP="00B62C96">
            <w:pPr>
              <w:rPr>
                <w:rFonts w:cs="Times New Roman"/>
                <w:szCs w:val="24"/>
              </w:rPr>
            </w:pPr>
          </w:p>
        </w:tc>
      </w:tr>
      <w:tr w:rsidR="002A0911" w:rsidRPr="003363D1" w14:paraId="04018E5F" w14:textId="77777777" w:rsidTr="001574EC">
        <w:trPr>
          <w:gridAfter w:val="1"/>
          <w:wAfter w:w="13" w:type="dxa"/>
        </w:trPr>
        <w:tc>
          <w:tcPr>
            <w:tcW w:w="847" w:type="dxa"/>
            <w:vAlign w:val="center"/>
          </w:tcPr>
          <w:p w14:paraId="6B229184" w14:textId="77777777" w:rsidR="002A0911" w:rsidRPr="00BE50DE" w:rsidRDefault="002A0911" w:rsidP="00340601">
            <w:pPr>
              <w:pStyle w:val="a4"/>
              <w:numPr>
                <w:ilvl w:val="0"/>
                <w:numId w:val="7"/>
              </w:numPr>
              <w:jc w:val="center"/>
              <w:rPr>
                <w:rFonts w:cs="Times New Roman"/>
                <w:szCs w:val="24"/>
              </w:rPr>
            </w:pPr>
          </w:p>
        </w:tc>
        <w:tc>
          <w:tcPr>
            <w:tcW w:w="6686" w:type="dxa"/>
          </w:tcPr>
          <w:p w14:paraId="28356845" w14:textId="77777777" w:rsidR="002A0911" w:rsidRPr="002A0911" w:rsidRDefault="002A0911" w:rsidP="002A0911">
            <w:pPr>
              <w:widowControl w:val="0"/>
              <w:autoSpaceDE w:val="0"/>
              <w:autoSpaceDN w:val="0"/>
              <w:adjustRightInd w:val="0"/>
              <w:spacing w:after="0" w:line="240" w:lineRule="auto"/>
              <w:jc w:val="both"/>
              <w:rPr>
                <w:rFonts w:eastAsia="Times New Roman"/>
                <w:color w:val="000000"/>
                <w:szCs w:val="24"/>
              </w:rPr>
            </w:pPr>
            <w:r w:rsidRPr="002A0911">
              <w:rPr>
                <w:szCs w:val="24"/>
              </w:rPr>
              <w:t xml:space="preserve">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w:t>
            </w:r>
            <w:r w:rsidRPr="002A0911">
              <w:rPr>
                <w:i/>
                <w:szCs w:val="24"/>
              </w:rPr>
              <w:t xml:space="preserve">(важи в случаите от раздел 14 „Условия за допустимост на разходите“  и не се отнася при кандидатстване за разходи за закупуване на земя, сгради и друга недвижима собственост). </w:t>
            </w:r>
            <w:r w:rsidRPr="002A0911">
              <w:rPr>
                <w:szCs w:val="24"/>
              </w:rPr>
              <w:t>Представя се във формат„</w:t>
            </w:r>
            <w:proofErr w:type="spellStart"/>
            <w:r w:rsidRPr="002A0911">
              <w:rPr>
                <w:szCs w:val="24"/>
              </w:rPr>
              <w:t>pdf</w:t>
            </w:r>
            <w:proofErr w:type="spellEnd"/>
            <w:r w:rsidRPr="002A0911">
              <w:rPr>
                <w:szCs w:val="24"/>
              </w:rPr>
              <w:t>”;</w:t>
            </w:r>
            <w:r w:rsidRPr="002A0911">
              <w:rPr>
                <w:szCs w:val="24"/>
                <w:lang w:val="en-US"/>
              </w:rPr>
              <w:t xml:space="preserve"> </w:t>
            </w:r>
          </w:p>
        </w:tc>
        <w:tc>
          <w:tcPr>
            <w:tcW w:w="570" w:type="dxa"/>
            <w:gridSpan w:val="2"/>
          </w:tcPr>
          <w:p w14:paraId="23EDE786" w14:textId="77777777" w:rsidR="002A0911" w:rsidRPr="003363D1" w:rsidRDefault="002A0911" w:rsidP="00B62C96">
            <w:pPr>
              <w:rPr>
                <w:rFonts w:cs="Times New Roman"/>
                <w:szCs w:val="24"/>
              </w:rPr>
            </w:pPr>
          </w:p>
        </w:tc>
        <w:tc>
          <w:tcPr>
            <w:tcW w:w="570" w:type="dxa"/>
            <w:gridSpan w:val="3"/>
          </w:tcPr>
          <w:p w14:paraId="78D7CBF4" w14:textId="77777777" w:rsidR="002A0911" w:rsidRPr="003363D1" w:rsidRDefault="002A0911" w:rsidP="00B62C96">
            <w:pPr>
              <w:rPr>
                <w:rFonts w:cs="Times New Roman"/>
                <w:szCs w:val="24"/>
              </w:rPr>
            </w:pPr>
          </w:p>
        </w:tc>
        <w:tc>
          <w:tcPr>
            <w:tcW w:w="825" w:type="dxa"/>
            <w:gridSpan w:val="4"/>
          </w:tcPr>
          <w:p w14:paraId="09B84C66" w14:textId="77777777" w:rsidR="002A0911" w:rsidRPr="003363D1" w:rsidRDefault="002A0911" w:rsidP="00B62C96">
            <w:pPr>
              <w:rPr>
                <w:rFonts w:cs="Times New Roman"/>
                <w:szCs w:val="24"/>
              </w:rPr>
            </w:pPr>
          </w:p>
        </w:tc>
        <w:tc>
          <w:tcPr>
            <w:tcW w:w="1446" w:type="dxa"/>
            <w:gridSpan w:val="2"/>
          </w:tcPr>
          <w:p w14:paraId="7E57A929" w14:textId="77777777" w:rsidR="002A0911" w:rsidRPr="003363D1" w:rsidRDefault="002A0911" w:rsidP="00B62C96">
            <w:pPr>
              <w:rPr>
                <w:rFonts w:cs="Times New Roman"/>
                <w:szCs w:val="24"/>
              </w:rPr>
            </w:pPr>
          </w:p>
        </w:tc>
      </w:tr>
      <w:tr w:rsidR="002A0911" w:rsidRPr="003363D1" w14:paraId="6BABB912" w14:textId="77777777" w:rsidTr="001574EC">
        <w:trPr>
          <w:gridAfter w:val="1"/>
          <w:wAfter w:w="13" w:type="dxa"/>
        </w:trPr>
        <w:tc>
          <w:tcPr>
            <w:tcW w:w="847" w:type="dxa"/>
            <w:vAlign w:val="center"/>
          </w:tcPr>
          <w:p w14:paraId="4ABF8B62"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w:t>
            </w:r>
          </w:p>
        </w:tc>
        <w:tc>
          <w:tcPr>
            <w:tcW w:w="6686" w:type="dxa"/>
          </w:tcPr>
          <w:p w14:paraId="31530346" w14:textId="77777777" w:rsidR="002A0911" w:rsidRPr="002A0911" w:rsidRDefault="002A0911" w:rsidP="002A0911">
            <w:pPr>
              <w:widowControl w:val="0"/>
              <w:autoSpaceDE w:val="0"/>
              <w:autoSpaceDN w:val="0"/>
              <w:adjustRightInd w:val="0"/>
              <w:spacing w:after="0" w:line="240" w:lineRule="auto"/>
              <w:jc w:val="both"/>
              <w:rPr>
                <w:rFonts w:eastAsia="Times New Roman"/>
                <w:color w:val="000000"/>
                <w:szCs w:val="24"/>
              </w:rPr>
            </w:pPr>
            <w:r w:rsidRPr="002A0911">
              <w:rPr>
                <w:szCs w:val="24"/>
              </w:rPr>
              <w:t>Най-малко три съпоставими независими оферти,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 Представя се във формат "</w:t>
            </w:r>
            <w:proofErr w:type="spellStart"/>
            <w:r w:rsidRPr="002A0911">
              <w:rPr>
                <w:szCs w:val="24"/>
              </w:rPr>
              <w:t>pdf</w:t>
            </w:r>
            <w:proofErr w:type="spellEnd"/>
            <w:r w:rsidRPr="002A0911">
              <w:rPr>
                <w:szCs w:val="24"/>
              </w:rPr>
              <w:t>"</w:t>
            </w:r>
            <w:r w:rsidRPr="002A0911">
              <w:rPr>
                <w:rFonts w:eastAsia="Times New Roman"/>
                <w:szCs w:val="24"/>
              </w:rPr>
              <w:t xml:space="preserve"> </w:t>
            </w:r>
            <w:r w:rsidRPr="002A0911">
              <w:rPr>
                <w:szCs w:val="24"/>
                <w:lang w:val="en-US"/>
              </w:rPr>
              <w:t>(</w:t>
            </w:r>
            <w:r w:rsidRPr="002A0911">
              <w:rPr>
                <w:szCs w:val="24"/>
              </w:rPr>
              <w:t xml:space="preserve">Приложение № </w:t>
            </w:r>
            <w:r w:rsidRPr="002A0911">
              <w:rPr>
                <w:szCs w:val="24"/>
                <w:lang w:val="en-US"/>
              </w:rPr>
              <w:t>7)</w:t>
            </w:r>
          </w:p>
        </w:tc>
        <w:tc>
          <w:tcPr>
            <w:tcW w:w="570" w:type="dxa"/>
            <w:gridSpan w:val="2"/>
          </w:tcPr>
          <w:p w14:paraId="58B151A5" w14:textId="77777777" w:rsidR="002A0911" w:rsidRPr="003363D1" w:rsidRDefault="002A0911" w:rsidP="00B62C96">
            <w:pPr>
              <w:rPr>
                <w:rFonts w:cs="Times New Roman"/>
                <w:szCs w:val="24"/>
              </w:rPr>
            </w:pPr>
          </w:p>
        </w:tc>
        <w:tc>
          <w:tcPr>
            <w:tcW w:w="570" w:type="dxa"/>
            <w:gridSpan w:val="3"/>
          </w:tcPr>
          <w:p w14:paraId="25961025" w14:textId="77777777" w:rsidR="002A0911" w:rsidRPr="003363D1" w:rsidRDefault="002A0911" w:rsidP="00B62C96">
            <w:pPr>
              <w:rPr>
                <w:rFonts w:cs="Times New Roman"/>
                <w:szCs w:val="24"/>
              </w:rPr>
            </w:pPr>
          </w:p>
        </w:tc>
        <w:tc>
          <w:tcPr>
            <w:tcW w:w="825" w:type="dxa"/>
            <w:gridSpan w:val="4"/>
          </w:tcPr>
          <w:p w14:paraId="08F60FD2" w14:textId="77777777" w:rsidR="002A0911" w:rsidRPr="003363D1" w:rsidRDefault="002A0911" w:rsidP="00B62C96">
            <w:pPr>
              <w:rPr>
                <w:rFonts w:cs="Times New Roman"/>
                <w:szCs w:val="24"/>
              </w:rPr>
            </w:pPr>
          </w:p>
        </w:tc>
        <w:tc>
          <w:tcPr>
            <w:tcW w:w="1446" w:type="dxa"/>
            <w:gridSpan w:val="2"/>
          </w:tcPr>
          <w:p w14:paraId="62C99D7D" w14:textId="77777777" w:rsidR="002A0911" w:rsidRPr="003363D1" w:rsidRDefault="002A0911" w:rsidP="00B62C96">
            <w:pPr>
              <w:rPr>
                <w:rFonts w:cs="Times New Roman"/>
                <w:szCs w:val="24"/>
              </w:rPr>
            </w:pPr>
          </w:p>
        </w:tc>
      </w:tr>
      <w:tr w:rsidR="002A0911" w:rsidRPr="003363D1" w14:paraId="7CC5BB20" w14:textId="77777777" w:rsidTr="001574EC">
        <w:trPr>
          <w:gridAfter w:val="1"/>
          <w:wAfter w:w="13" w:type="dxa"/>
        </w:trPr>
        <w:tc>
          <w:tcPr>
            <w:tcW w:w="847" w:type="dxa"/>
            <w:vAlign w:val="center"/>
          </w:tcPr>
          <w:p w14:paraId="35E7E0A0"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lastRenderedPageBreak/>
              <w:t>.</w:t>
            </w:r>
          </w:p>
        </w:tc>
        <w:tc>
          <w:tcPr>
            <w:tcW w:w="6686" w:type="dxa"/>
          </w:tcPr>
          <w:p w14:paraId="1BA121FC" w14:textId="77777777" w:rsidR="002A0911" w:rsidRPr="00757432" w:rsidRDefault="002A0911" w:rsidP="002A0911">
            <w:pPr>
              <w:pStyle w:val="a7"/>
              <w:spacing w:before="0" w:beforeAutospacing="0" w:after="0" w:afterAutospacing="0"/>
              <w:jc w:val="both"/>
            </w:pPr>
            <w:r w:rsidRPr="00757432">
              <w:t>Предварителни или окончателни договори за услуги и доставки – обект на инвестицията, включително с посочени марка, модел, цена в левове или евро с посочен ДДС и срок за изпълнение(важи в случаите, когато кандидатът не се явява възложител по Закона за обществените поръчки или не попада в обхвата на 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Представя се във формат „</w:t>
            </w:r>
            <w:proofErr w:type="spellStart"/>
            <w:r w:rsidRPr="00757432">
              <w:t>pdf</w:t>
            </w:r>
            <w:proofErr w:type="spellEnd"/>
            <w:r w:rsidRPr="00757432">
              <w:t>“</w:t>
            </w:r>
          </w:p>
        </w:tc>
        <w:tc>
          <w:tcPr>
            <w:tcW w:w="570" w:type="dxa"/>
            <w:gridSpan w:val="2"/>
          </w:tcPr>
          <w:p w14:paraId="0FA17B72" w14:textId="77777777" w:rsidR="002A0911" w:rsidRPr="003363D1" w:rsidRDefault="002A0911" w:rsidP="00B62C96">
            <w:pPr>
              <w:rPr>
                <w:rFonts w:cs="Times New Roman"/>
                <w:szCs w:val="24"/>
              </w:rPr>
            </w:pPr>
          </w:p>
        </w:tc>
        <w:tc>
          <w:tcPr>
            <w:tcW w:w="570" w:type="dxa"/>
            <w:gridSpan w:val="3"/>
          </w:tcPr>
          <w:p w14:paraId="41096F0C" w14:textId="77777777" w:rsidR="002A0911" w:rsidRPr="003363D1" w:rsidRDefault="002A0911" w:rsidP="00B62C96">
            <w:pPr>
              <w:rPr>
                <w:rFonts w:cs="Times New Roman"/>
                <w:szCs w:val="24"/>
              </w:rPr>
            </w:pPr>
          </w:p>
        </w:tc>
        <w:tc>
          <w:tcPr>
            <w:tcW w:w="825" w:type="dxa"/>
            <w:gridSpan w:val="4"/>
          </w:tcPr>
          <w:p w14:paraId="21F606C3" w14:textId="77777777" w:rsidR="002A0911" w:rsidRPr="003363D1" w:rsidRDefault="002A0911" w:rsidP="00B62C96">
            <w:pPr>
              <w:rPr>
                <w:rFonts w:cs="Times New Roman"/>
                <w:szCs w:val="24"/>
              </w:rPr>
            </w:pPr>
          </w:p>
        </w:tc>
        <w:tc>
          <w:tcPr>
            <w:tcW w:w="1446" w:type="dxa"/>
            <w:gridSpan w:val="2"/>
          </w:tcPr>
          <w:p w14:paraId="766E33CA" w14:textId="77777777" w:rsidR="002A0911" w:rsidRPr="003363D1" w:rsidRDefault="002A0911" w:rsidP="00B62C96">
            <w:pPr>
              <w:rPr>
                <w:rFonts w:cs="Times New Roman"/>
                <w:szCs w:val="24"/>
              </w:rPr>
            </w:pPr>
          </w:p>
        </w:tc>
      </w:tr>
      <w:tr w:rsidR="002A0911" w:rsidRPr="003363D1" w14:paraId="5E979FEB" w14:textId="77777777" w:rsidTr="001574EC">
        <w:trPr>
          <w:gridAfter w:val="1"/>
          <w:wAfter w:w="13" w:type="dxa"/>
        </w:trPr>
        <w:tc>
          <w:tcPr>
            <w:tcW w:w="847" w:type="dxa"/>
            <w:vAlign w:val="center"/>
          </w:tcPr>
          <w:p w14:paraId="48A8A672"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w:t>
            </w:r>
          </w:p>
        </w:tc>
        <w:tc>
          <w:tcPr>
            <w:tcW w:w="6686" w:type="dxa"/>
          </w:tcPr>
          <w:p w14:paraId="09064BF1" w14:textId="77777777" w:rsidR="002A0911" w:rsidRPr="00757432" w:rsidRDefault="002A0911" w:rsidP="002A0911">
            <w:pPr>
              <w:pStyle w:val="a7"/>
              <w:spacing w:before="0" w:beforeAutospacing="0" w:after="0" w:afterAutospacing="0"/>
              <w:jc w:val="both"/>
            </w:pPr>
            <w:r w:rsidRPr="00757432">
              <w:t>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Представя се във формат „</w:t>
            </w:r>
            <w:proofErr w:type="spellStart"/>
            <w:r w:rsidRPr="00757432">
              <w:t>pdf</w:t>
            </w:r>
            <w:proofErr w:type="spellEnd"/>
            <w:r w:rsidRPr="00757432">
              <w:t>“</w:t>
            </w:r>
          </w:p>
        </w:tc>
        <w:tc>
          <w:tcPr>
            <w:tcW w:w="570" w:type="dxa"/>
            <w:gridSpan w:val="2"/>
          </w:tcPr>
          <w:p w14:paraId="519C1EF0" w14:textId="77777777" w:rsidR="002A0911" w:rsidRPr="003363D1" w:rsidRDefault="002A0911" w:rsidP="00B62C96">
            <w:pPr>
              <w:rPr>
                <w:rFonts w:cs="Times New Roman"/>
                <w:szCs w:val="24"/>
              </w:rPr>
            </w:pPr>
          </w:p>
        </w:tc>
        <w:tc>
          <w:tcPr>
            <w:tcW w:w="570" w:type="dxa"/>
            <w:gridSpan w:val="3"/>
          </w:tcPr>
          <w:p w14:paraId="6D5BB47A" w14:textId="77777777" w:rsidR="002A0911" w:rsidRPr="003363D1" w:rsidRDefault="002A0911" w:rsidP="00B62C96">
            <w:pPr>
              <w:rPr>
                <w:rFonts w:cs="Times New Roman"/>
                <w:szCs w:val="24"/>
              </w:rPr>
            </w:pPr>
          </w:p>
        </w:tc>
        <w:tc>
          <w:tcPr>
            <w:tcW w:w="825" w:type="dxa"/>
            <w:gridSpan w:val="4"/>
          </w:tcPr>
          <w:p w14:paraId="72279D9C" w14:textId="77777777" w:rsidR="002A0911" w:rsidRPr="003363D1" w:rsidRDefault="002A0911" w:rsidP="00B62C96">
            <w:pPr>
              <w:rPr>
                <w:rFonts w:cs="Times New Roman"/>
                <w:szCs w:val="24"/>
              </w:rPr>
            </w:pPr>
          </w:p>
        </w:tc>
        <w:tc>
          <w:tcPr>
            <w:tcW w:w="1446" w:type="dxa"/>
            <w:gridSpan w:val="2"/>
          </w:tcPr>
          <w:p w14:paraId="74D65C16" w14:textId="77777777" w:rsidR="002A0911" w:rsidRPr="003363D1" w:rsidRDefault="002A0911" w:rsidP="00B62C96">
            <w:pPr>
              <w:rPr>
                <w:rFonts w:cs="Times New Roman"/>
                <w:szCs w:val="24"/>
              </w:rPr>
            </w:pPr>
          </w:p>
        </w:tc>
      </w:tr>
      <w:tr w:rsidR="002A0911" w:rsidRPr="003363D1" w14:paraId="15059B85" w14:textId="77777777" w:rsidTr="001574EC">
        <w:trPr>
          <w:gridAfter w:val="1"/>
          <w:wAfter w:w="13" w:type="dxa"/>
        </w:trPr>
        <w:tc>
          <w:tcPr>
            <w:tcW w:w="847" w:type="dxa"/>
            <w:vAlign w:val="center"/>
          </w:tcPr>
          <w:p w14:paraId="79DED1CF" w14:textId="77777777" w:rsidR="002A0911" w:rsidRPr="00BE50DE" w:rsidRDefault="002A0911" w:rsidP="00340601">
            <w:pPr>
              <w:pStyle w:val="a4"/>
              <w:numPr>
                <w:ilvl w:val="0"/>
                <w:numId w:val="7"/>
              </w:numPr>
              <w:jc w:val="center"/>
              <w:rPr>
                <w:rFonts w:cs="Times New Roman"/>
                <w:szCs w:val="24"/>
              </w:rPr>
            </w:pPr>
          </w:p>
        </w:tc>
        <w:tc>
          <w:tcPr>
            <w:tcW w:w="6686" w:type="dxa"/>
          </w:tcPr>
          <w:p w14:paraId="7423F16D" w14:textId="77777777" w:rsidR="002A0911" w:rsidRPr="00757432" w:rsidRDefault="002A0911" w:rsidP="002A0911">
            <w:pPr>
              <w:pStyle w:val="a7"/>
              <w:spacing w:before="0" w:beforeAutospacing="0" w:after="0" w:afterAutospacing="0"/>
              <w:jc w:val="both"/>
            </w:pPr>
            <w:r w:rsidRPr="00757432">
              <w:t>Количествено стойностни  сметки във формат „</w:t>
            </w:r>
            <w:proofErr w:type="spellStart"/>
            <w:r w:rsidRPr="00757432">
              <w:t>pdf</w:t>
            </w:r>
            <w:proofErr w:type="spellEnd"/>
            <w:r w:rsidRPr="00757432">
              <w:t>“ или "</w:t>
            </w:r>
            <w:proofErr w:type="spellStart"/>
            <w:r w:rsidRPr="00757432">
              <w:t>xls</w:t>
            </w:r>
            <w:proofErr w:type="spellEnd"/>
            <w:r w:rsidRPr="00757432">
              <w:t>" към офертите и договорите за случаите, когато в проекта са заложени разходи за СМР</w:t>
            </w:r>
            <w:r w:rsidRPr="00757432">
              <w:rPr>
                <w:lang w:val="en-US"/>
              </w:rPr>
              <w:t>;</w:t>
            </w:r>
          </w:p>
        </w:tc>
        <w:tc>
          <w:tcPr>
            <w:tcW w:w="570" w:type="dxa"/>
            <w:gridSpan w:val="2"/>
          </w:tcPr>
          <w:p w14:paraId="21F1CCEC" w14:textId="77777777" w:rsidR="002A0911" w:rsidRPr="003363D1" w:rsidRDefault="002A0911" w:rsidP="00B62C96">
            <w:pPr>
              <w:rPr>
                <w:rFonts w:cs="Times New Roman"/>
                <w:szCs w:val="24"/>
              </w:rPr>
            </w:pPr>
          </w:p>
        </w:tc>
        <w:tc>
          <w:tcPr>
            <w:tcW w:w="570" w:type="dxa"/>
            <w:gridSpan w:val="3"/>
          </w:tcPr>
          <w:p w14:paraId="544F49FB" w14:textId="77777777" w:rsidR="002A0911" w:rsidRPr="003363D1" w:rsidRDefault="002A0911" w:rsidP="00B62C96">
            <w:pPr>
              <w:rPr>
                <w:rFonts w:cs="Times New Roman"/>
                <w:szCs w:val="24"/>
              </w:rPr>
            </w:pPr>
          </w:p>
        </w:tc>
        <w:tc>
          <w:tcPr>
            <w:tcW w:w="825" w:type="dxa"/>
            <w:gridSpan w:val="4"/>
          </w:tcPr>
          <w:p w14:paraId="00D610A2" w14:textId="77777777" w:rsidR="002A0911" w:rsidRPr="003363D1" w:rsidRDefault="002A0911" w:rsidP="00B62C96">
            <w:pPr>
              <w:rPr>
                <w:rFonts w:cs="Times New Roman"/>
                <w:szCs w:val="24"/>
              </w:rPr>
            </w:pPr>
          </w:p>
        </w:tc>
        <w:tc>
          <w:tcPr>
            <w:tcW w:w="1446" w:type="dxa"/>
            <w:gridSpan w:val="2"/>
          </w:tcPr>
          <w:p w14:paraId="2F48C04A" w14:textId="77777777" w:rsidR="002A0911" w:rsidRPr="003363D1" w:rsidRDefault="002A0911" w:rsidP="00B62C96">
            <w:pPr>
              <w:rPr>
                <w:rFonts w:cs="Times New Roman"/>
                <w:szCs w:val="24"/>
              </w:rPr>
            </w:pPr>
          </w:p>
        </w:tc>
      </w:tr>
      <w:tr w:rsidR="002A0911" w:rsidRPr="003363D1" w14:paraId="5C3106FF" w14:textId="77777777" w:rsidTr="001574EC">
        <w:trPr>
          <w:gridAfter w:val="1"/>
          <w:wAfter w:w="13" w:type="dxa"/>
        </w:trPr>
        <w:tc>
          <w:tcPr>
            <w:tcW w:w="847" w:type="dxa"/>
            <w:vAlign w:val="center"/>
          </w:tcPr>
          <w:p w14:paraId="132C0AFC" w14:textId="77777777" w:rsidR="002A0911" w:rsidRPr="00BE50DE" w:rsidRDefault="002A0911" w:rsidP="00340601">
            <w:pPr>
              <w:pStyle w:val="a4"/>
              <w:numPr>
                <w:ilvl w:val="0"/>
                <w:numId w:val="7"/>
              </w:numPr>
              <w:jc w:val="center"/>
              <w:rPr>
                <w:rFonts w:cs="Times New Roman"/>
                <w:szCs w:val="24"/>
              </w:rPr>
            </w:pPr>
            <w:r w:rsidRPr="00BE50DE">
              <w:rPr>
                <w:rFonts w:cs="Times New Roman"/>
                <w:szCs w:val="24"/>
              </w:rPr>
              <w:t>.</w:t>
            </w:r>
          </w:p>
        </w:tc>
        <w:tc>
          <w:tcPr>
            <w:tcW w:w="6686" w:type="dxa"/>
          </w:tcPr>
          <w:p w14:paraId="1BAE1039"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szCs w:val="24"/>
              </w:rPr>
              <w:t>Писмена обосновка за мотивите, обусловили избора, когато избраната оферта не е с най-ниска цена – важи в случаите когато за заявения за финансиране разход, кандидатът е представил съпоставими оферти, независимо че разходът е включен в списъка с референтни цени. Представя се във формат "</w:t>
            </w:r>
            <w:proofErr w:type="spellStart"/>
            <w:r w:rsidRPr="002A0911">
              <w:rPr>
                <w:szCs w:val="24"/>
              </w:rPr>
              <w:t>pdf</w:t>
            </w:r>
            <w:proofErr w:type="spellEnd"/>
            <w:r w:rsidRPr="002A0911">
              <w:rPr>
                <w:szCs w:val="24"/>
              </w:rPr>
              <w:t xml:space="preserve">" </w:t>
            </w:r>
          </w:p>
        </w:tc>
        <w:tc>
          <w:tcPr>
            <w:tcW w:w="570" w:type="dxa"/>
            <w:gridSpan w:val="2"/>
          </w:tcPr>
          <w:p w14:paraId="7FB10C0B" w14:textId="77777777" w:rsidR="002A0911" w:rsidRPr="003363D1" w:rsidRDefault="002A0911" w:rsidP="00B62C96">
            <w:pPr>
              <w:rPr>
                <w:rFonts w:cs="Times New Roman"/>
                <w:szCs w:val="24"/>
              </w:rPr>
            </w:pPr>
          </w:p>
        </w:tc>
        <w:tc>
          <w:tcPr>
            <w:tcW w:w="570" w:type="dxa"/>
            <w:gridSpan w:val="3"/>
          </w:tcPr>
          <w:p w14:paraId="4628066F" w14:textId="77777777" w:rsidR="002A0911" w:rsidRPr="003363D1" w:rsidRDefault="002A0911" w:rsidP="00B62C96">
            <w:pPr>
              <w:rPr>
                <w:rFonts w:cs="Times New Roman"/>
                <w:szCs w:val="24"/>
              </w:rPr>
            </w:pPr>
          </w:p>
        </w:tc>
        <w:tc>
          <w:tcPr>
            <w:tcW w:w="825" w:type="dxa"/>
            <w:gridSpan w:val="4"/>
          </w:tcPr>
          <w:p w14:paraId="088B98EF" w14:textId="77777777" w:rsidR="002A0911" w:rsidRPr="003363D1" w:rsidRDefault="002A0911" w:rsidP="00B62C96">
            <w:pPr>
              <w:rPr>
                <w:rFonts w:cs="Times New Roman"/>
                <w:szCs w:val="24"/>
              </w:rPr>
            </w:pPr>
          </w:p>
        </w:tc>
        <w:tc>
          <w:tcPr>
            <w:tcW w:w="1446" w:type="dxa"/>
            <w:gridSpan w:val="2"/>
          </w:tcPr>
          <w:p w14:paraId="6E76BCAC" w14:textId="77777777" w:rsidR="002A0911" w:rsidRPr="003363D1" w:rsidRDefault="002A0911" w:rsidP="00B62C96">
            <w:pPr>
              <w:rPr>
                <w:rFonts w:cs="Times New Roman"/>
                <w:szCs w:val="24"/>
              </w:rPr>
            </w:pPr>
          </w:p>
        </w:tc>
      </w:tr>
      <w:tr w:rsidR="002A0911" w:rsidRPr="003363D1" w14:paraId="544265FE" w14:textId="77777777" w:rsidTr="001574EC">
        <w:trPr>
          <w:gridAfter w:val="1"/>
          <w:wAfter w:w="13" w:type="dxa"/>
        </w:trPr>
        <w:tc>
          <w:tcPr>
            <w:tcW w:w="847" w:type="dxa"/>
            <w:vAlign w:val="center"/>
          </w:tcPr>
          <w:p w14:paraId="5FE64FDC" w14:textId="77777777" w:rsidR="002A0911" w:rsidRPr="00BE50DE" w:rsidRDefault="002A0911" w:rsidP="00340601">
            <w:pPr>
              <w:pStyle w:val="a4"/>
              <w:numPr>
                <w:ilvl w:val="0"/>
                <w:numId w:val="7"/>
              </w:numPr>
              <w:jc w:val="center"/>
              <w:rPr>
                <w:rFonts w:cs="Times New Roman"/>
                <w:szCs w:val="24"/>
              </w:rPr>
            </w:pPr>
          </w:p>
        </w:tc>
        <w:tc>
          <w:tcPr>
            <w:tcW w:w="6686" w:type="dxa"/>
          </w:tcPr>
          <w:p w14:paraId="219281FE"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szCs w:val="24"/>
              </w:rPr>
              <w:t>Фактури, придружени с платежни нареждания за извършени разходи преди подаване на проектното предложение – важи в случаите на разходи, свързани с проекта, в т.ч. разходи за предпроектни проучвания, такси, хонорари за архитекти, инженери и консултанти, консултации за екологична и икономическа устойчивост на проекти, проучвания за техническа осъществимост на проекта, извършени както в процеса на подготовка на проекта преди подаване на проектното предложение, така и по време на неговото изпълнение, когато такива документи са издадени преди подаване на проектното предложение. Предоставят се във формат "</w:t>
            </w:r>
            <w:proofErr w:type="spellStart"/>
            <w:r w:rsidRPr="002A0911">
              <w:rPr>
                <w:szCs w:val="24"/>
              </w:rPr>
              <w:t>pdf</w:t>
            </w:r>
            <w:proofErr w:type="spellEnd"/>
            <w:r w:rsidRPr="002A0911">
              <w:rPr>
                <w:szCs w:val="24"/>
              </w:rPr>
              <w:t xml:space="preserve">" </w:t>
            </w:r>
          </w:p>
        </w:tc>
        <w:tc>
          <w:tcPr>
            <w:tcW w:w="570" w:type="dxa"/>
            <w:gridSpan w:val="2"/>
          </w:tcPr>
          <w:p w14:paraId="0C91A34D" w14:textId="77777777" w:rsidR="002A0911" w:rsidRPr="003363D1" w:rsidRDefault="002A0911" w:rsidP="00B62C96">
            <w:pPr>
              <w:rPr>
                <w:rFonts w:cs="Times New Roman"/>
                <w:szCs w:val="24"/>
              </w:rPr>
            </w:pPr>
          </w:p>
        </w:tc>
        <w:tc>
          <w:tcPr>
            <w:tcW w:w="570" w:type="dxa"/>
            <w:gridSpan w:val="3"/>
          </w:tcPr>
          <w:p w14:paraId="4A327306" w14:textId="77777777" w:rsidR="002A0911" w:rsidRPr="003363D1" w:rsidRDefault="002A0911" w:rsidP="00B62C96">
            <w:pPr>
              <w:rPr>
                <w:rFonts w:cs="Times New Roman"/>
                <w:szCs w:val="24"/>
              </w:rPr>
            </w:pPr>
          </w:p>
        </w:tc>
        <w:tc>
          <w:tcPr>
            <w:tcW w:w="825" w:type="dxa"/>
            <w:gridSpan w:val="4"/>
          </w:tcPr>
          <w:p w14:paraId="0C7393E9" w14:textId="77777777" w:rsidR="002A0911" w:rsidRPr="003363D1" w:rsidRDefault="002A0911" w:rsidP="00B62C96">
            <w:pPr>
              <w:rPr>
                <w:rFonts w:cs="Times New Roman"/>
                <w:szCs w:val="24"/>
              </w:rPr>
            </w:pPr>
          </w:p>
        </w:tc>
        <w:tc>
          <w:tcPr>
            <w:tcW w:w="1446" w:type="dxa"/>
            <w:gridSpan w:val="2"/>
          </w:tcPr>
          <w:p w14:paraId="48FE063E" w14:textId="77777777" w:rsidR="002A0911" w:rsidRPr="003363D1" w:rsidRDefault="002A0911" w:rsidP="00B62C96">
            <w:pPr>
              <w:rPr>
                <w:rFonts w:cs="Times New Roman"/>
                <w:szCs w:val="24"/>
              </w:rPr>
            </w:pPr>
          </w:p>
        </w:tc>
      </w:tr>
      <w:tr w:rsidR="002A0911" w:rsidRPr="003363D1" w14:paraId="20569BE4" w14:textId="77777777" w:rsidTr="001574EC">
        <w:trPr>
          <w:gridAfter w:val="1"/>
          <w:wAfter w:w="13" w:type="dxa"/>
        </w:trPr>
        <w:tc>
          <w:tcPr>
            <w:tcW w:w="847" w:type="dxa"/>
            <w:vAlign w:val="center"/>
          </w:tcPr>
          <w:p w14:paraId="124FA994" w14:textId="77777777" w:rsidR="002A0911" w:rsidRPr="00BE50DE" w:rsidRDefault="002A0911" w:rsidP="00340601">
            <w:pPr>
              <w:pStyle w:val="a4"/>
              <w:numPr>
                <w:ilvl w:val="0"/>
                <w:numId w:val="7"/>
              </w:numPr>
              <w:rPr>
                <w:rFonts w:cs="Times New Roman"/>
                <w:szCs w:val="24"/>
              </w:rPr>
            </w:pPr>
            <w:r w:rsidRPr="00BE50DE">
              <w:rPr>
                <w:rFonts w:cs="Times New Roman"/>
                <w:szCs w:val="24"/>
              </w:rPr>
              <w:t>.</w:t>
            </w:r>
          </w:p>
        </w:tc>
        <w:tc>
          <w:tcPr>
            <w:tcW w:w="6686" w:type="dxa"/>
          </w:tcPr>
          <w:p w14:paraId="15294040"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color w:val="000000"/>
                <w:szCs w:val="24"/>
              </w:rPr>
              <w:t xml:space="preserve">Удостоверение за данъчна оценка, издадено в рамките на месеца, предхождащ датата на подаване на проектното предложение - </w:t>
            </w:r>
            <w:r w:rsidRPr="002A0911">
              <w:rPr>
                <w:i/>
                <w:iCs/>
                <w:color w:val="000000"/>
                <w:szCs w:val="24"/>
              </w:rPr>
              <w:t>важи в случай, че проектът включва разходи за закупуване на земя, сгради и/или друга недвижима собственост.</w:t>
            </w:r>
            <w:r w:rsidRPr="002A0911">
              <w:rPr>
                <w:color w:val="000000"/>
                <w:szCs w:val="24"/>
              </w:rPr>
              <w:t xml:space="preserve"> Представя се във формат "</w:t>
            </w:r>
            <w:proofErr w:type="spellStart"/>
            <w:r w:rsidRPr="002A0911">
              <w:rPr>
                <w:color w:val="000000"/>
                <w:szCs w:val="24"/>
              </w:rPr>
              <w:t>pdf</w:t>
            </w:r>
            <w:proofErr w:type="spellEnd"/>
            <w:r w:rsidRPr="002A0911">
              <w:rPr>
                <w:color w:val="000000"/>
                <w:szCs w:val="24"/>
              </w:rPr>
              <w:t>" .</w:t>
            </w:r>
          </w:p>
        </w:tc>
        <w:tc>
          <w:tcPr>
            <w:tcW w:w="570" w:type="dxa"/>
            <w:gridSpan w:val="2"/>
          </w:tcPr>
          <w:p w14:paraId="6A92948A" w14:textId="77777777" w:rsidR="002A0911" w:rsidRPr="003363D1" w:rsidRDefault="002A0911" w:rsidP="00B62C96">
            <w:pPr>
              <w:rPr>
                <w:rFonts w:cs="Times New Roman"/>
                <w:szCs w:val="24"/>
              </w:rPr>
            </w:pPr>
          </w:p>
        </w:tc>
        <w:tc>
          <w:tcPr>
            <w:tcW w:w="570" w:type="dxa"/>
            <w:gridSpan w:val="3"/>
          </w:tcPr>
          <w:p w14:paraId="1459624E" w14:textId="77777777" w:rsidR="002A0911" w:rsidRPr="003363D1" w:rsidRDefault="002A0911" w:rsidP="00B62C96">
            <w:pPr>
              <w:rPr>
                <w:rFonts w:cs="Times New Roman"/>
                <w:szCs w:val="24"/>
              </w:rPr>
            </w:pPr>
          </w:p>
        </w:tc>
        <w:tc>
          <w:tcPr>
            <w:tcW w:w="825" w:type="dxa"/>
            <w:gridSpan w:val="4"/>
          </w:tcPr>
          <w:p w14:paraId="441CFA97" w14:textId="77777777" w:rsidR="002A0911" w:rsidRPr="003363D1" w:rsidRDefault="002A0911" w:rsidP="00B62C96">
            <w:pPr>
              <w:rPr>
                <w:rFonts w:cs="Times New Roman"/>
                <w:szCs w:val="24"/>
              </w:rPr>
            </w:pPr>
          </w:p>
        </w:tc>
        <w:tc>
          <w:tcPr>
            <w:tcW w:w="1446" w:type="dxa"/>
            <w:gridSpan w:val="2"/>
          </w:tcPr>
          <w:p w14:paraId="26C64BCC" w14:textId="77777777" w:rsidR="002A0911" w:rsidRPr="003363D1" w:rsidRDefault="002A0911" w:rsidP="00B62C96">
            <w:pPr>
              <w:rPr>
                <w:rFonts w:cs="Times New Roman"/>
                <w:szCs w:val="24"/>
              </w:rPr>
            </w:pPr>
          </w:p>
        </w:tc>
      </w:tr>
      <w:tr w:rsidR="002A0911" w:rsidRPr="003363D1" w14:paraId="384ABB13" w14:textId="77777777" w:rsidTr="001574EC">
        <w:trPr>
          <w:gridAfter w:val="1"/>
          <w:wAfter w:w="13" w:type="dxa"/>
        </w:trPr>
        <w:tc>
          <w:tcPr>
            <w:tcW w:w="847" w:type="dxa"/>
            <w:vAlign w:val="center"/>
          </w:tcPr>
          <w:p w14:paraId="35A737F2" w14:textId="77777777" w:rsidR="002A0911" w:rsidRPr="00BE50DE" w:rsidRDefault="002A0911" w:rsidP="00340601">
            <w:pPr>
              <w:pStyle w:val="a4"/>
              <w:numPr>
                <w:ilvl w:val="0"/>
                <w:numId w:val="7"/>
              </w:numPr>
              <w:jc w:val="center"/>
              <w:rPr>
                <w:rFonts w:cs="Times New Roman"/>
                <w:szCs w:val="24"/>
              </w:rPr>
            </w:pPr>
          </w:p>
        </w:tc>
        <w:tc>
          <w:tcPr>
            <w:tcW w:w="6686" w:type="dxa"/>
          </w:tcPr>
          <w:p w14:paraId="6B1A08A4"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color w:val="000000"/>
                <w:szCs w:val="24"/>
              </w:rPr>
              <w:t xml:space="preserve">Договор за контрол по смисъла на чл. 18, ал. 3 от Закона за прилагане на Общите организации на пазарите на земеделски продукти на Европейския съюз (ЗПООПЗПЕС)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чл. 19 и 20 ЗПООПЗПЕС, заедно с копие от сертификационно писмо от контролиращото лице, удостоверяващо, че е проведена най-малко първа инспекция (в случай, че към датата на кандидатстване е проведена такава), или копие от сертификат от контролиращо лице, удостоверяващ, че кандидатът е производител на продукт/и, сертифициран/и като </w:t>
            </w:r>
            <w:proofErr w:type="spellStart"/>
            <w:r w:rsidRPr="002A0911">
              <w:rPr>
                <w:color w:val="000000"/>
                <w:szCs w:val="24"/>
              </w:rPr>
              <w:t>биологичeн</w:t>
            </w:r>
            <w:proofErr w:type="spellEnd"/>
            <w:r w:rsidRPr="002A0911">
              <w:rPr>
                <w:color w:val="000000"/>
                <w:szCs w:val="24"/>
              </w:rPr>
              <w:t xml:space="preserve">/ни </w:t>
            </w:r>
            <w:r w:rsidRPr="002A0911">
              <w:rPr>
                <w:i/>
                <w:iCs/>
                <w:color w:val="000000"/>
                <w:szCs w:val="24"/>
              </w:rPr>
              <w:t>- важи в случай, че кандидатът заявява по-висок размер на помощта при условията на чл. 14, ал. 3.</w:t>
            </w:r>
            <w:r w:rsidRPr="002A0911">
              <w:rPr>
                <w:color w:val="000000"/>
                <w:szCs w:val="24"/>
              </w:rPr>
              <w:t xml:space="preserve"> Представя се във формат "</w:t>
            </w:r>
            <w:proofErr w:type="spellStart"/>
            <w:r w:rsidRPr="002A0911">
              <w:rPr>
                <w:color w:val="000000"/>
                <w:szCs w:val="24"/>
              </w:rPr>
              <w:t>pdf</w:t>
            </w:r>
            <w:proofErr w:type="spellEnd"/>
            <w:r w:rsidRPr="002A0911">
              <w:rPr>
                <w:color w:val="000000"/>
                <w:szCs w:val="24"/>
              </w:rPr>
              <w:t>" .</w:t>
            </w:r>
          </w:p>
        </w:tc>
        <w:tc>
          <w:tcPr>
            <w:tcW w:w="570" w:type="dxa"/>
            <w:gridSpan w:val="2"/>
          </w:tcPr>
          <w:p w14:paraId="60CA7197" w14:textId="77777777" w:rsidR="002A0911" w:rsidRPr="003363D1" w:rsidRDefault="002A0911" w:rsidP="00B62C96">
            <w:pPr>
              <w:rPr>
                <w:rFonts w:cs="Times New Roman"/>
                <w:szCs w:val="24"/>
              </w:rPr>
            </w:pPr>
          </w:p>
        </w:tc>
        <w:tc>
          <w:tcPr>
            <w:tcW w:w="570" w:type="dxa"/>
            <w:gridSpan w:val="3"/>
          </w:tcPr>
          <w:p w14:paraId="51748AFE" w14:textId="77777777" w:rsidR="002A0911" w:rsidRPr="003363D1" w:rsidRDefault="002A0911" w:rsidP="00B62C96">
            <w:pPr>
              <w:rPr>
                <w:rFonts w:cs="Times New Roman"/>
                <w:szCs w:val="24"/>
              </w:rPr>
            </w:pPr>
          </w:p>
        </w:tc>
        <w:tc>
          <w:tcPr>
            <w:tcW w:w="825" w:type="dxa"/>
            <w:gridSpan w:val="4"/>
          </w:tcPr>
          <w:p w14:paraId="7F0503A4" w14:textId="77777777" w:rsidR="002A0911" w:rsidRPr="003363D1" w:rsidRDefault="002A0911" w:rsidP="00B62C96">
            <w:pPr>
              <w:rPr>
                <w:rFonts w:cs="Times New Roman"/>
                <w:szCs w:val="24"/>
              </w:rPr>
            </w:pPr>
          </w:p>
        </w:tc>
        <w:tc>
          <w:tcPr>
            <w:tcW w:w="1446" w:type="dxa"/>
            <w:gridSpan w:val="2"/>
          </w:tcPr>
          <w:p w14:paraId="7E69B4D1" w14:textId="77777777" w:rsidR="002A0911" w:rsidRPr="003363D1" w:rsidRDefault="002A0911" w:rsidP="00B62C96">
            <w:pPr>
              <w:rPr>
                <w:rFonts w:cs="Times New Roman"/>
                <w:szCs w:val="24"/>
              </w:rPr>
            </w:pPr>
          </w:p>
        </w:tc>
      </w:tr>
      <w:tr w:rsidR="002A0911" w:rsidRPr="003363D1" w14:paraId="34E4A231" w14:textId="77777777" w:rsidTr="001574EC">
        <w:trPr>
          <w:gridAfter w:val="1"/>
          <w:wAfter w:w="13" w:type="dxa"/>
          <w:trHeight w:val="915"/>
        </w:trPr>
        <w:tc>
          <w:tcPr>
            <w:tcW w:w="847" w:type="dxa"/>
            <w:shd w:val="clear" w:color="auto" w:fill="auto"/>
            <w:vAlign w:val="center"/>
          </w:tcPr>
          <w:p w14:paraId="25F79934" w14:textId="77777777" w:rsidR="002A0911" w:rsidRPr="00A74DD2" w:rsidRDefault="002A0911" w:rsidP="00340601">
            <w:pPr>
              <w:pStyle w:val="a4"/>
              <w:numPr>
                <w:ilvl w:val="0"/>
                <w:numId w:val="7"/>
              </w:numPr>
              <w:jc w:val="center"/>
              <w:rPr>
                <w:rFonts w:cs="Times New Roman"/>
                <w:szCs w:val="24"/>
              </w:rPr>
            </w:pPr>
            <w:r w:rsidRPr="00A74DD2">
              <w:rPr>
                <w:rFonts w:cs="Times New Roman"/>
                <w:szCs w:val="24"/>
              </w:rPr>
              <w:t>30.</w:t>
            </w:r>
          </w:p>
        </w:tc>
        <w:tc>
          <w:tcPr>
            <w:tcW w:w="6686" w:type="dxa"/>
            <w:shd w:val="clear" w:color="auto" w:fill="auto"/>
          </w:tcPr>
          <w:p w14:paraId="26BD1671" w14:textId="77777777" w:rsidR="002A0911" w:rsidRPr="002A0911" w:rsidRDefault="002A0911" w:rsidP="002A0911">
            <w:pPr>
              <w:widowControl w:val="0"/>
              <w:autoSpaceDE w:val="0"/>
              <w:autoSpaceDN w:val="0"/>
              <w:adjustRightInd w:val="0"/>
              <w:spacing w:after="0" w:line="240" w:lineRule="auto"/>
              <w:jc w:val="both"/>
              <w:rPr>
                <w:i/>
                <w:iCs/>
                <w:color w:val="000000"/>
                <w:szCs w:val="24"/>
              </w:rPr>
            </w:pPr>
            <w:r w:rsidRPr="002A0911">
              <w:rPr>
                <w:szCs w:val="24"/>
              </w:rPr>
              <w:t>Документ за професионални умения и компетентности – важи в случай, че проекта е  представен от млади земеделски стопанин и е заявен по-висок размер на помощт</w:t>
            </w:r>
            <w:r w:rsidR="00457BF7">
              <w:rPr>
                <w:szCs w:val="24"/>
              </w:rPr>
              <w:t>а. Представя се във формат "</w:t>
            </w:r>
            <w:proofErr w:type="spellStart"/>
            <w:r w:rsidR="00457BF7">
              <w:rPr>
                <w:szCs w:val="24"/>
              </w:rPr>
              <w:t>pdf</w:t>
            </w:r>
            <w:proofErr w:type="spellEnd"/>
            <w:r w:rsidRPr="002A0911">
              <w:rPr>
                <w:szCs w:val="24"/>
              </w:rPr>
              <w:t>.</w:t>
            </w:r>
          </w:p>
        </w:tc>
        <w:tc>
          <w:tcPr>
            <w:tcW w:w="570" w:type="dxa"/>
            <w:gridSpan w:val="2"/>
            <w:shd w:val="clear" w:color="auto" w:fill="auto"/>
          </w:tcPr>
          <w:p w14:paraId="3F12A985" w14:textId="77777777" w:rsidR="002A0911" w:rsidRPr="00A74DD2" w:rsidRDefault="002A0911" w:rsidP="00B62C96">
            <w:pPr>
              <w:rPr>
                <w:rFonts w:cs="Times New Roman"/>
                <w:szCs w:val="24"/>
              </w:rPr>
            </w:pPr>
          </w:p>
        </w:tc>
        <w:tc>
          <w:tcPr>
            <w:tcW w:w="570" w:type="dxa"/>
            <w:gridSpan w:val="3"/>
            <w:shd w:val="clear" w:color="auto" w:fill="auto"/>
          </w:tcPr>
          <w:p w14:paraId="49FE1D32" w14:textId="77777777" w:rsidR="002A0911" w:rsidRPr="00A74DD2" w:rsidRDefault="002A0911" w:rsidP="00B62C96">
            <w:pPr>
              <w:rPr>
                <w:rFonts w:cs="Times New Roman"/>
                <w:szCs w:val="24"/>
              </w:rPr>
            </w:pPr>
          </w:p>
        </w:tc>
        <w:tc>
          <w:tcPr>
            <w:tcW w:w="825" w:type="dxa"/>
            <w:gridSpan w:val="4"/>
            <w:shd w:val="clear" w:color="auto" w:fill="auto"/>
          </w:tcPr>
          <w:p w14:paraId="34B2E4C0" w14:textId="77777777" w:rsidR="002A0911" w:rsidRPr="00A74DD2" w:rsidRDefault="002A0911" w:rsidP="00B62C96">
            <w:pPr>
              <w:rPr>
                <w:rFonts w:cs="Times New Roman"/>
                <w:szCs w:val="24"/>
              </w:rPr>
            </w:pPr>
          </w:p>
        </w:tc>
        <w:tc>
          <w:tcPr>
            <w:tcW w:w="1446" w:type="dxa"/>
            <w:gridSpan w:val="2"/>
            <w:shd w:val="clear" w:color="auto" w:fill="auto"/>
          </w:tcPr>
          <w:p w14:paraId="4DFE6E91" w14:textId="77777777" w:rsidR="002A0911" w:rsidRPr="00A74DD2" w:rsidRDefault="002A0911" w:rsidP="00B62C96">
            <w:pPr>
              <w:rPr>
                <w:rFonts w:cs="Times New Roman"/>
                <w:szCs w:val="24"/>
              </w:rPr>
            </w:pPr>
          </w:p>
        </w:tc>
      </w:tr>
      <w:tr w:rsidR="002A0911" w:rsidRPr="003363D1" w14:paraId="44C7B9EF" w14:textId="77777777" w:rsidTr="001574EC">
        <w:trPr>
          <w:gridAfter w:val="1"/>
          <w:wAfter w:w="13" w:type="dxa"/>
          <w:trHeight w:val="264"/>
        </w:trPr>
        <w:tc>
          <w:tcPr>
            <w:tcW w:w="847" w:type="dxa"/>
            <w:vAlign w:val="center"/>
          </w:tcPr>
          <w:p w14:paraId="422F12C2" w14:textId="77777777" w:rsidR="002A0911" w:rsidRPr="00BE50DE" w:rsidRDefault="002A0911" w:rsidP="00340601">
            <w:pPr>
              <w:pStyle w:val="a4"/>
              <w:numPr>
                <w:ilvl w:val="0"/>
                <w:numId w:val="7"/>
              </w:numPr>
              <w:jc w:val="center"/>
              <w:rPr>
                <w:rFonts w:cs="Times New Roman"/>
                <w:szCs w:val="24"/>
              </w:rPr>
            </w:pPr>
          </w:p>
        </w:tc>
        <w:tc>
          <w:tcPr>
            <w:tcW w:w="6686" w:type="dxa"/>
          </w:tcPr>
          <w:p w14:paraId="22EF77F7" w14:textId="77777777" w:rsidR="002A0911" w:rsidRPr="002A0911" w:rsidRDefault="002A0911" w:rsidP="002A0911">
            <w:pPr>
              <w:widowControl w:val="0"/>
              <w:autoSpaceDE w:val="0"/>
              <w:autoSpaceDN w:val="0"/>
              <w:adjustRightInd w:val="0"/>
              <w:spacing w:after="0" w:line="240" w:lineRule="auto"/>
              <w:jc w:val="both"/>
              <w:rPr>
                <w:color w:val="000000"/>
                <w:szCs w:val="24"/>
              </w:rPr>
            </w:pPr>
            <w:r w:rsidRPr="002A0911">
              <w:rPr>
                <w:szCs w:val="24"/>
              </w:rPr>
              <w:t>Декларация за наличната самоходна земеделска техника в стопанството, подписана, подпечатана  и сканирана от кандидата, придружена от копия на свидетелство за регистрация на земеделска и горска техника и талон за технически преглед за наличната в стопанството самоходна техника, на възраст до 7 години. Представя се във формат "</w:t>
            </w:r>
            <w:proofErr w:type="spellStart"/>
            <w:r w:rsidRPr="002A0911">
              <w:rPr>
                <w:szCs w:val="24"/>
              </w:rPr>
              <w:t>pdf</w:t>
            </w:r>
            <w:proofErr w:type="spellEnd"/>
            <w:r w:rsidRPr="002A0911">
              <w:rPr>
                <w:szCs w:val="24"/>
              </w:rPr>
              <w:t xml:space="preserve">" </w:t>
            </w:r>
            <w:r w:rsidRPr="002A0911">
              <w:rPr>
                <w:szCs w:val="24"/>
                <w:lang w:val="en-US"/>
              </w:rPr>
              <w:t>(</w:t>
            </w:r>
            <w:r w:rsidRPr="002A0911">
              <w:rPr>
                <w:szCs w:val="24"/>
              </w:rPr>
              <w:t xml:space="preserve">Приложение № </w:t>
            </w:r>
            <w:r w:rsidRPr="002A0911">
              <w:rPr>
                <w:szCs w:val="24"/>
                <w:lang w:val="en-US"/>
              </w:rPr>
              <w:t>27)</w:t>
            </w:r>
          </w:p>
        </w:tc>
        <w:tc>
          <w:tcPr>
            <w:tcW w:w="570" w:type="dxa"/>
            <w:gridSpan w:val="2"/>
          </w:tcPr>
          <w:p w14:paraId="57DA1040" w14:textId="77777777" w:rsidR="002A0911" w:rsidRPr="003363D1" w:rsidRDefault="002A0911" w:rsidP="00B62C96">
            <w:pPr>
              <w:rPr>
                <w:rFonts w:cs="Times New Roman"/>
                <w:szCs w:val="24"/>
              </w:rPr>
            </w:pPr>
          </w:p>
        </w:tc>
        <w:tc>
          <w:tcPr>
            <w:tcW w:w="570" w:type="dxa"/>
            <w:gridSpan w:val="3"/>
          </w:tcPr>
          <w:p w14:paraId="63AE5910" w14:textId="77777777" w:rsidR="002A0911" w:rsidRPr="003363D1" w:rsidRDefault="002A0911" w:rsidP="00B62C96">
            <w:pPr>
              <w:rPr>
                <w:rFonts w:cs="Times New Roman"/>
                <w:szCs w:val="24"/>
              </w:rPr>
            </w:pPr>
          </w:p>
        </w:tc>
        <w:tc>
          <w:tcPr>
            <w:tcW w:w="825" w:type="dxa"/>
            <w:gridSpan w:val="4"/>
          </w:tcPr>
          <w:p w14:paraId="329BB7A5" w14:textId="77777777" w:rsidR="002A0911" w:rsidRPr="003363D1" w:rsidRDefault="002A0911" w:rsidP="00B62C96">
            <w:pPr>
              <w:rPr>
                <w:rFonts w:cs="Times New Roman"/>
                <w:szCs w:val="24"/>
              </w:rPr>
            </w:pPr>
          </w:p>
        </w:tc>
        <w:tc>
          <w:tcPr>
            <w:tcW w:w="1446" w:type="dxa"/>
            <w:gridSpan w:val="2"/>
          </w:tcPr>
          <w:p w14:paraId="1AE0FFF2" w14:textId="77777777" w:rsidR="002A0911" w:rsidRPr="003363D1" w:rsidRDefault="002A0911" w:rsidP="00B62C96">
            <w:pPr>
              <w:rPr>
                <w:rFonts w:cs="Times New Roman"/>
                <w:szCs w:val="24"/>
              </w:rPr>
            </w:pPr>
          </w:p>
        </w:tc>
      </w:tr>
      <w:tr w:rsidR="002A0911" w:rsidRPr="003363D1" w14:paraId="3DBC143C" w14:textId="77777777" w:rsidTr="001574EC">
        <w:trPr>
          <w:gridAfter w:val="1"/>
          <w:wAfter w:w="13" w:type="dxa"/>
          <w:trHeight w:val="270"/>
        </w:trPr>
        <w:tc>
          <w:tcPr>
            <w:tcW w:w="847" w:type="dxa"/>
            <w:vAlign w:val="center"/>
          </w:tcPr>
          <w:p w14:paraId="3D34E98E" w14:textId="77777777" w:rsidR="002A0911" w:rsidRPr="00BE50DE" w:rsidRDefault="002A0911" w:rsidP="00340601">
            <w:pPr>
              <w:pStyle w:val="a4"/>
              <w:numPr>
                <w:ilvl w:val="0"/>
                <w:numId w:val="7"/>
              </w:numPr>
              <w:jc w:val="center"/>
              <w:rPr>
                <w:rFonts w:cs="Times New Roman"/>
                <w:szCs w:val="24"/>
              </w:rPr>
            </w:pPr>
          </w:p>
        </w:tc>
        <w:tc>
          <w:tcPr>
            <w:tcW w:w="6686" w:type="dxa"/>
          </w:tcPr>
          <w:p w14:paraId="31F0BD5C" w14:textId="77777777" w:rsidR="002A0911" w:rsidRPr="002A0911" w:rsidRDefault="002A0911" w:rsidP="002A0911">
            <w:pPr>
              <w:widowControl w:val="0"/>
              <w:tabs>
                <w:tab w:val="left" w:pos="851"/>
              </w:tabs>
              <w:autoSpaceDE w:val="0"/>
              <w:autoSpaceDN w:val="0"/>
              <w:adjustRightInd w:val="0"/>
              <w:spacing w:after="0" w:line="240" w:lineRule="auto"/>
              <w:jc w:val="both"/>
              <w:rPr>
                <w:color w:val="000000"/>
                <w:szCs w:val="24"/>
              </w:rPr>
            </w:pPr>
            <w:r w:rsidRPr="002A0911">
              <w:rPr>
                <w:color w:val="000000"/>
                <w:szCs w:val="24"/>
              </w:rPr>
              <w:t xml:space="preserve">Разрешително за водовземане или ползване на повърхностен воден обект за изграждане на съоръжения за водовземане, ако се предвижда такова, или договор за извършване на услуга "водоподаване за напояване" - </w:t>
            </w:r>
            <w:r w:rsidRPr="002A0911">
              <w:rPr>
                <w:i/>
                <w:iCs/>
                <w:color w:val="000000"/>
                <w:szCs w:val="24"/>
              </w:rPr>
              <w:t>за проекти с включени инвестиции за напоителни системи.</w:t>
            </w:r>
            <w:r w:rsidRPr="002A0911">
              <w:rPr>
                <w:color w:val="000000"/>
                <w:szCs w:val="24"/>
              </w:rPr>
              <w:t xml:space="preserve"> Представя се във формат "</w:t>
            </w:r>
            <w:proofErr w:type="spellStart"/>
            <w:r w:rsidRPr="002A0911">
              <w:rPr>
                <w:color w:val="000000"/>
                <w:szCs w:val="24"/>
              </w:rPr>
              <w:t>pdf</w:t>
            </w:r>
            <w:proofErr w:type="spellEnd"/>
            <w:r w:rsidRPr="002A0911">
              <w:rPr>
                <w:color w:val="000000"/>
                <w:szCs w:val="24"/>
              </w:rPr>
              <w:t>" .</w:t>
            </w:r>
          </w:p>
        </w:tc>
        <w:tc>
          <w:tcPr>
            <w:tcW w:w="570" w:type="dxa"/>
            <w:gridSpan w:val="2"/>
          </w:tcPr>
          <w:p w14:paraId="7B9D44EA" w14:textId="77777777" w:rsidR="002A0911" w:rsidRPr="003363D1" w:rsidRDefault="002A0911" w:rsidP="00B62C96">
            <w:pPr>
              <w:rPr>
                <w:rFonts w:cs="Times New Roman"/>
                <w:szCs w:val="24"/>
              </w:rPr>
            </w:pPr>
          </w:p>
        </w:tc>
        <w:tc>
          <w:tcPr>
            <w:tcW w:w="570" w:type="dxa"/>
            <w:gridSpan w:val="3"/>
          </w:tcPr>
          <w:p w14:paraId="5B69C4AF" w14:textId="77777777" w:rsidR="002A0911" w:rsidRPr="003363D1" w:rsidRDefault="002A0911" w:rsidP="00B62C96">
            <w:pPr>
              <w:rPr>
                <w:rFonts w:cs="Times New Roman"/>
                <w:szCs w:val="24"/>
              </w:rPr>
            </w:pPr>
          </w:p>
        </w:tc>
        <w:tc>
          <w:tcPr>
            <w:tcW w:w="825" w:type="dxa"/>
            <w:gridSpan w:val="4"/>
          </w:tcPr>
          <w:p w14:paraId="03AB5B33" w14:textId="77777777" w:rsidR="002A0911" w:rsidRPr="003363D1" w:rsidRDefault="002A0911" w:rsidP="00B62C96">
            <w:pPr>
              <w:rPr>
                <w:rFonts w:cs="Times New Roman"/>
                <w:szCs w:val="24"/>
              </w:rPr>
            </w:pPr>
          </w:p>
        </w:tc>
        <w:tc>
          <w:tcPr>
            <w:tcW w:w="1446" w:type="dxa"/>
            <w:gridSpan w:val="2"/>
          </w:tcPr>
          <w:p w14:paraId="5FD65D09" w14:textId="77777777" w:rsidR="002A0911" w:rsidRPr="003363D1" w:rsidRDefault="002A0911" w:rsidP="00B62C96">
            <w:pPr>
              <w:rPr>
                <w:rFonts w:cs="Times New Roman"/>
                <w:szCs w:val="24"/>
              </w:rPr>
            </w:pPr>
          </w:p>
        </w:tc>
      </w:tr>
      <w:tr w:rsidR="002A0911" w:rsidRPr="003363D1" w14:paraId="6ACD2883" w14:textId="77777777" w:rsidTr="001574EC">
        <w:trPr>
          <w:gridAfter w:val="1"/>
          <w:wAfter w:w="13" w:type="dxa"/>
          <w:trHeight w:val="270"/>
        </w:trPr>
        <w:tc>
          <w:tcPr>
            <w:tcW w:w="847" w:type="dxa"/>
            <w:vAlign w:val="center"/>
          </w:tcPr>
          <w:p w14:paraId="73612633" w14:textId="77777777" w:rsidR="002A0911" w:rsidRPr="00BE50DE" w:rsidRDefault="002A0911" w:rsidP="00340601">
            <w:pPr>
              <w:pStyle w:val="a4"/>
              <w:numPr>
                <w:ilvl w:val="0"/>
                <w:numId w:val="7"/>
              </w:numPr>
              <w:jc w:val="center"/>
              <w:rPr>
                <w:rFonts w:cs="Times New Roman"/>
                <w:szCs w:val="24"/>
              </w:rPr>
            </w:pPr>
          </w:p>
        </w:tc>
        <w:tc>
          <w:tcPr>
            <w:tcW w:w="6686" w:type="dxa"/>
          </w:tcPr>
          <w:p w14:paraId="71035BA6" w14:textId="77777777" w:rsidR="002A0911" w:rsidRPr="002A0911" w:rsidRDefault="002A0911" w:rsidP="002A0911">
            <w:pPr>
              <w:widowControl w:val="0"/>
              <w:tabs>
                <w:tab w:val="left" w:pos="851"/>
              </w:tabs>
              <w:autoSpaceDE w:val="0"/>
              <w:autoSpaceDN w:val="0"/>
              <w:adjustRightInd w:val="0"/>
              <w:spacing w:after="0" w:line="240" w:lineRule="auto"/>
              <w:jc w:val="both"/>
              <w:rPr>
                <w:color w:val="000000"/>
                <w:szCs w:val="24"/>
              </w:rPr>
            </w:pPr>
            <w:r w:rsidRPr="002A0911">
              <w:rPr>
                <w:color w:val="000000"/>
                <w:szCs w:val="24"/>
              </w:rPr>
              <w:t xml:space="preserve">Становище за допустимост по чл. 155, ал. 1, т. 23 от Закона за водите, издадено от директора на съответната Басейнова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 </w:t>
            </w:r>
            <w:r w:rsidRPr="002A0911">
              <w:rPr>
                <w:i/>
                <w:iCs/>
                <w:color w:val="000000"/>
                <w:szCs w:val="24"/>
              </w:rPr>
              <w:t>предоставя се на кандидата от съответната РИОСВ ведно с документа по т. 20 за проекти с включени инвестиции за напоителни системи и оборудване.</w:t>
            </w:r>
            <w:r w:rsidRPr="002A0911">
              <w:rPr>
                <w:color w:val="000000"/>
                <w:szCs w:val="24"/>
              </w:rPr>
              <w:t xml:space="preserve"> Представя се във формат </w:t>
            </w:r>
            <w:r w:rsidRPr="002A0911">
              <w:rPr>
                <w:color w:val="000000"/>
                <w:szCs w:val="24"/>
              </w:rPr>
              <w:lastRenderedPageBreak/>
              <w:t>"</w:t>
            </w:r>
            <w:proofErr w:type="spellStart"/>
            <w:r w:rsidRPr="002A0911">
              <w:rPr>
                <w:color w:val="000000"/>
                <w:szCs w:val="24"/>
              </w:rPr>
              <w:t>pdf</w:t>
            </w:r>
            <w:proofErr w:type="spellEnd"/>
            <w:r w:rsidRPr="002A0911">
              <w:rPr>
                <w:color w:val="000000"/>
                <w:szCs w:val="24"/>
              </w:rPr>
              <w:t>" .</w:t>
            </w:r>
          </w:p>
        </w:tc>
        <w:tc>
          <w:tcPr>
            <w:tcW w:w="570" w:type="dxa"/>
            <w:gridSpan w:val="2"/>
          </w:tcPr>
          <w:p w14:paraId="28DFE984" w14:textId="77777777" w:rsidR="002A0911" w:rsidRPr="003363D1" w:rsidRDefault="002A0911" w:rsidP="00B62C96">
            <w:pPr>
              <w:rPr>
                <w:rFonts w:cs="Times New Roman"/>
                <w:szCs w:val="24"/>
              </w:rPr>
            </w:pPr>
          </w:p>
        </w:tc>
        <w:tc>
          <w:tcPr>
            <w:tcW w:w="570" w:type="dxa"/>
            <w:gridSpan w:val="3"/>
          </w:tcPr>
          <w:p w14:paraId="310E2A52" w14:textId="77777777" w:rsidR="002A0911" w:rsidRPr="003363D1" w:rsidRDefault="002A0911" w:rsidP="00B62C96">
            <w:pPr>
              <w:rPr>
                <w:rFonts w:cs="Times New Roman"/>
                <w:szCs w:val="24"/>
              </w:rPr>
            </w:pPr>
          </w:p>
        </w:tc>
        <w:tc>
          <w:tcPr>
            <w:tcW w:w="825" w:type="dxa"/>
            <w:gridSpan w:val="4"/>
          </w:tcPr>
          <w:p w14:paraId="077A5C91" w14:textId="77777777" w:rsidR="002A0911" w:rsidRPr="003363D1" w:rsidRDefault="002A0911" w:rsidP="00B62C96">
            <w:pPr>
              <w:rPr>
                <w:rFonts w:cs="Times New Roman"/>
                <w:szCs w:val="24"/>
              </w:rPr>
            </w:pPr>
          </w:p>
        </w:tc>
        <w:tc>
          <w:tcPr>
            <w:tcW w:w="1446" w:type="dxa"/>
            <w:gridSpan w:val="2"/>
          </w:tcPr>
          <w:p w14:paraId="7C3DD2CE" w14:textId="77777777" w:rsidR="002A0911" w:rsidRPr="003363D1" w:rsidRDefault="002A0911" w:rsidP="00B62C96">
            <w:pPr>
              <w:rPr>
                <w:rFonts w:cs="Times New Roman"/>
                <w:szCs w:val="24"/>
              </w:rPr>
            </w:pPr>
          </w:p>
        </w:tc>
      </w:tr>
      <w:tr w:rsidR="002A0911" w:rsidRPr="003363D1" w14:paraId="4CFFCA13" w14:textId="77777777" w:rsidTr="001574EC">
        <w:trPr>
          <w:gridAfter w:val="1"/>
          <w:wAfter w:w="13" w:type="dxa"/>
          <w:trHeight w:val="270"/>
        </w:trPr>
        <w:tc>
          <w:tcPr>
            <w:tcW w:w="847" w:type="dxa"/>
            <w:vAlign w:val="center"/>
          </w:tcPr>
          <w:p w14:paraId="5B981735" w14:textId="77777777" w:rsidR="002A0911" w:rsidRPr="00BE50DE" w:rsidRDefault="002A0911" w:rsidP="00340601">
            <w:pPr>
              <w:pStyle w:val="a4"/>
              <w:numPr>
                <w:ilvl w:val="0"/>
                <w:numId w:val="7"/>
              </w:numPr>
              <w:jc w:val="center"/>
              <w:rPr>
                <w:rFonts w:cs="Times New Roman"/>
                <w:szCs w:val="24"/>
              </w:rPr>
            </w:pPr>
          </w:p>
        </w:tc>
        <w:tc>
          <w:tcPr>
            <w:tcW w:w="6686" w:type="dxa"/>
          </w:tcPr>
          <w:p w14:paraId="74BF4290" w14:textId="77777777" w:rsidR="002A0911" w:rsidRPr="002A0911" w:rsidRDefault="002A0911" w:rsidP="002A0911">
            <w:pPr>
              <w:widowControl w:val="0"/>
              <w:tabs>
                <w:tab w:val="left" w:pos="851"/>
              </w:tabs>
              <w:autoSpaceDE w:val="0"/>
              <w:autoSpaceDN w:val="0"/>
              <w:adjustRightInd w:val="0"/>
              <w:spacing w:after="0" w:line="240" w:lineRule="auto"/>
              <w:jc w:val="both"/>
              <w:rPr>
                <w:i/>
                <w:iCs/>
                <w:color w:val="000000"/>
                <w:szCs w:val="24"/>
              </w:rPr>
            </w:pPr>
            <w:r w:rsidRPr="002A0911">
              <w:rPr>
                <w:color w:val="000000"/>
                <w:szCs w:val="24"/>
              </w:rPr>
              <w:t>Инженерен проект, изготвен и заверен от строителен инженер, вписан в регистъра към Камарата на инженерите в инвестиционното проектиране, правоспособен да проектира системи за напояване - за проекти с включени инвестиции за напоителни системи. Представя се във формат "</w:t>
            </w:r>
            <w:proofErr w:type="spellStart"/>
            <w:r w:rsidRPr="002A0911">
              <w:rPr>
                <w:color w:val="000000"/>
                <w:szCs w:val="24"/>
              </w:rPr>
              <w:t>pdf</w:t>
            </w:r>
            <w:proofErr w:type="spellEnd"/>
            <w:r w:rsidRPr="002A0911">
              <w:rPr>
                <w:color w:val="000000"/>
                <w:szCs w:val="24"/>
              </w:rPr>
              <w:t>"</w:t>
            </w:r>
            <w:r w:rsidRPr="002A0911">
              <w:rPr>
                <w:i/>
                <w:iCs/>
                <w:color w:val="000000"/>
                <w:szCs w:val="24"/>
              </w:rPr>
              <w:t>.</w:t>
            </w:r>
          </w:p>
        </w:tc>
        <w:tc>
          <w:tcPr>
            <w:tcW w:w="570" w:type="dxa"/>
            <w:gridSpan w:val="2"/>
          </w:tcPr>
          <w:p w14:paraId="6869873F" w14:textId="77777777" w:rsidR="002A0911" w:rsidRPr="003363D1" w:rsidRDefault="002A0911" w:rsidP="00B62C96">
            <w:pPr>
              <w:rPr>
                <w:rFonts w:cs="Times New Roman"/>
                <w:szCs w:val="24"/>
              </w:rPr>
            </w:pPr>
          </w:p>
        </w:tc>
        <w:tc>
          <w:tcPr>
            <w:tcW w:w="570" w:type="dxa"/>
            <w:gridSpan w:val="3"/>
          </w:tcPr>
          <w:p w14:paraId="33765C52" w14:textId="77777777" w:rsidR="002A0911" w:rsidRPr="003363D1" w:rsidRDefault="002A0911" w:rsidP="00B62C96">
            <w:pPr>
              <w:rPr>
                <w:rFonts w:cs="Times New Roman"/>
                <w:szCs w:val="24"/>
              </w:rPr>
            </w:pPr>
          </w:p>
        </w:tc>
        <w:tc>
          <w:tcPr>
            <w:tcW w:w="825" w:type="dxa"/>
            <w:gridSpan w:val="4"/>
          </w:tcPr>
          <w:p w14:paraId="5EC086DC" w14:textId="77777777" w:rsidR="002A0911" w:rsidRPr="003363D1" w:rsidRDefault="002A0911" w:rsidP="00B62C96">
            <w:pPr>
              <w:rPr>
                <w:rFonts w:cs="Times New Roman"/>
                <w:szCs w:val="24"/>
              </w:rPr>
            </w:pPr>
          </w:p>
        </w:tc>
        <w:tc>
          <w:tcPr>
            <w:tcW w:w="1446" w:type="dxa"/>
            <w:gridSpan w:val="2"/>
          </w:tcPr>
          <w:p w14:paraId="1B02944B" w14:textId="77777777" w:rsidR="002A0911" w:rsidRPr="003363D1" w:rsidRDefault="002A0911" w:rsidP="00B62C96">
            <w:pPr>
              <w:rPr>
                <w:rFonts w:cs="Times New Roman"/>
                <w:szCs w:val="24"/>
              </w:rPr>
            </w:pPr>
          </w:p>
        </w:tc>
      </w:tr>
      <w:tr w:rsidR="002A0911" w:rsidRPr="003363D1" w14:paraId="21A29AAB" w14:textId="77777777" w:rsidTr="001574EC">
        <w:trPr>
          <w:gridAfter w:val="1"/>
          <w:wAfter w:w="13" w:type="dxa"/>
          <w:trHeight w:val="3129"/>
        </w:trPr>
        <w:tc>
          <w:tcPr>
            <w:tcW w:w="847" w:type="dxa"/>
            <w:vAlign w:val="center"/>
          </w:tcPr>
          <w:p w14:paraId="0BF82A06" w14:textId="77777777" w:rsidR="002A0911" w:rsidRPr="00BE50DE" w:rsidRDefault="002A0911" w:rsidP="00340601">
            <w:pPr>
              <w:pStyle w:val="a4"/>
              <w:numPr>
                <w:ilvl w:val="0"/>
                <w:numId w:val="7"/>
              </w:numPr>
              <w:jc w:val="center"/>
              <w:rPr>
                <w:rFonts w:cs="Times New Roman"/>
                <w:szCs w:val="24"/>
              </w:rPr>
            </w:pPr>
          </w:p>
        </w:tc>
        <w:tc>
          <w:tcPr>
            <w:tcW w:w="6686" w:type="dxa"/>
          </w:tcPr>
          <w:p w14:paraId="4A70E9F7" w14:textId="77777777" w:rsidR="002A0911" w:rsidRPr="002A0911" w:rsidRDefault="002A0911" w:rsidP="002A0911">
            <w:pPr>
              <w:widowControl w:val="0"/>
              <w:tabs>
                <w:tab w:val="left" w:pos="851"/>
              </w:tabs>
              <w:autoSpaceDE w:val="0"/>
              <w:autoSpaceDN w:val="0"/>
              <w:adjustRightInd w:val="0"/>
              <w:spacing w:after="0" w:line="240" w:lineRule="auto"/>
              <w:jc w:val="both"/>
              <w:rPr>
                <w:i/>
                <w:iCs/>
                <w:color w:val="000000"/>
                <w:szCs w:val="24"/>
              </w:rPr>
            </w:pPr>
            <w:r w:rsidRPr="002A0911">
              <w:rPr>
                <w:szCs w:val="24"/>
              </w:rPr>
              <w:t>Удостоверение за ползван патент и/или удостоверение за полезен модел и/или документ, издаден от правоспособно лице, удостоверяващ наличието на технологии, които водят до намаляване на емисиите съгласно Регламент (ЕС) № 2015/1189 на Комисията от 28 април 2015 г. за прилагане на Директива 2009/125/ЕС на Европейския парламент и на Съвета по отношение на изискванията за екопроектиране на котли на твърдо гориво (OB, L 193, 21 юли 2015 г.). Важи в случай, че кандидатът заявява по-висок размер на помощта за  разходи за иновации, опазване и възстановяване на околната среда, биологично производство, икономия на ресурса и адаптация към климатичните промени. Представя се във формат "</w:t>
            </w:r>
            <w:proofErr w:type="spellStart"/>
            <w:r w:rsidRPr="002A0911">
              <w:rPr>
                <w:szCs w:val="24"/>
              </w:rPr>
              <w:t>pdf</w:t>
            </w:r>
            <w:proofErr w:type="spellEnd"/>
            <w:r w:rsidRPr="002A0911">
              <w:rPr>
                <w:szCs w:val="24"/>
              </w:rPr>
              <w:t>"</w:t>
            </w:r>
          </w:p>
        </w:tc>
        <w:tc>
          <w:tcPr>
            <w:tcW w:w="570" w:type="dxa"/>
            <w:gridSpan w:val="2"/>
          </w:tcPr>
          <w:p w14:paraId="68CC9500" w14:textId="77777777" w:rsidR="002A0911" w:rsidRPr="003363D1" w:rsidRDefault="002A0911" w:rsidP="00B62C96">
            <w:pPr>
              <w:rPr>
                <w:rFonts w:cs="Times New Roman"/>
                <w:szCs w:val="24"/>
              </w:rPr>
            </w:pPr>
          </w:p>
        </w:tc>
        <w:tc>
          <w:tcPr>
            <w:tcW w:w="570" w:type="dxa"/>
            <w:gridSpan w:val="3"/>
          </w:tcPr>
          <w:p w14:paraId="0B7D0CE6" w14:textId="77777777" w:rsidR="002A0911" w:rsidRPr="003363D1" w:rsidRDefault="002A0911" w:rsidP="00B62C96">
            <w:pPr>
              <w:rPr>
                <w:rFonts w:cs="Times New Roman"/>
                <w:szCs w:val="24"/>
              </w:rPr>
            </w:pPr>
          </w:p>
        </w:tc>
        <w:tc>
          <w:tcPr>
            <w:tcW w:w="825" w:type="dxa"/>
            <w:gridSpan w:val="4"/>
          </w:tcPr>
          <w:p w14:paraId="57649C9C" w14:textId="77777777" w:rsidR="002A0911" w:rsidRPr="003363D1" w:rsidRDefault="002A0911" w:rsidP="00B62C96">
            <w:pPr>
              <w:rPr>
                <w:rFonts w:cs="Times New Roman"/>
                <w:szCs w:val="24"/>
              </w:rPr>
            </w:pPr>
          </w:p>
        </w:tc>
        <w:tc>
          <w:tcPr>
            <w:tcW w:w="1446" w:type="dxa"/>
            <w:gridSpan w:val="2"/>
          </w:tcPr>
          <w:p w14:paraId="49D8EA55" w14:textId="77777777" w:rsidR="002A0911" w:rsidRPr="003363D1" w:rsidRDefault="002A0911" w:rsidP="00B62C96">
            <w:pPr>
              <w:rPr>
                <w:rFonts w:cs="Times New Roman"/>
                <w:szCs w:val="24"/>
              </w:rPr>
            </w:pPr>
          </w:p>
        </w:tc>
      </w:tr>
      <w:tr w:rsidR="002A0911" w:rsidRPr="003363D1" w14:paraId="439FE3DF" w14:textId="77777777" w:rsidTr="001574EC">
        <w:trPr>
          <w:gridAfter w:val="1"/>
          <w:wAfter w:w="13" w:type="dxa"/>
          <w:trHeight w:val="210"/>
        </w:trPr>
        <w:tc>
          <w:tcPr>
            <w:tcW w:w="847" w:type="dxa"/>
            <w:vAlign w:val="center"/>
          </w:tcPr>
          <w:p w14:paraId="76145926" w14:textId="77777777" w:rsidR="002A0911" w:rsidRPr="00BE50DE" w:rsidRDefault="002A0911" w:rsidP="00340601">
            <w:pPr>
              <w:pStyle w:val="a4"/>
              <w:numPr>
                <w:ilvl w:val="0"/>
                <w:numId w:val="7"/>
              </w:numPr>
              <w:jc w:val="center"/>
              <w:rPr>
                <w:rFonts w:cs="Times New Roman"/>
                <w:szCs w:val="24"/>
              </w:rPr>
            </w:pPr>
          </w:p>
        </w:tc>
        <w:tc>
          <w:tcPr>
            <w:tcW w:w="6686" w:type="dxa"/>
          </w:tcPr>
          <w:p w14:paraId="05AD0E81" w14:textId="77777777" w:rsidR="002A0911" w:rsidRPr="002A0911" w:rsidRDefault="002A0911" w:rsidP="002A0911">
            <w:pPr>
              <w:widowControl w:val="0"/>
              <w:tabs>
                <w:tab w:val="left" w:pos="851"/>
              </w:tabs>
              <w:autoSpaceDE w:val="0"/>
              <w:autoSpaceDN w:val="0"/>
              <w:adjustRightInd w:val="0"/>
              <w:spacing w:after="0" w:line="240" w:lineRule="auto"/>
              <w:jc w:val="both"/>
              <w:rPr>
                <w:i/>
                <w:iCs/>
                <w:color w:val="000000"/>
                <w:szCs w:val="24"/>
              </w:rPr>
            </w:pPr>
            <w:r w:rsidRPr="002A0911">
              <w:rPr>
                <w:szCs w:val="24"/>
              </w:rPr>
              <w:t>Декларация  НСИ (Приложение № 8 към чл. 24, ал. 1, т. 21 от Наредба  № 22) Представя се във формат "</w:t>
            </w:r>
            <w:proofErr w:type="spellStart"/>
            <w:r w:rsidRPr="002A0911">
              <w:rPr>
                <w:szCs w:val="24"/>
              </w:rPr>
              <w:t>pdf</w:t>
            </w:r>
            <w:proofErr w:type="spellEnd"/>
            <w:r w:rsidRPr="002A0911">
              <w:rPr>
                <w:szCs w:val="24"/>
              </w:rPr>
              <w:t xml:space="preserve">" </w:t>
            </w:r>
            <w:r w:rsidRPr="002A0911">
              <w:rPr>
                <w:szCs w:val="24"/>
                <w:lang w:val="en-US"/>
              </w:rPr>
              <w:t>(</w:t>
            </w:r>
            <w:r w:rsidRPr="002A0911">
              <w:rPr>
                <w:szCs w:val="24"/>
              </w:rPr>
              <w:t xml:space="preserve">Приложение № </w:t>
            </w:r>
            <w:r w:rsidRPr="002A0911">
              <w:rPr>
                <w:szCs w:val="24"/>
                <w:lang w:val="en-US"/>
              </w:rPr>
              <w:t>9);</w:t>
            </w:r>
          </w:p>
        </w:tc>
        <w:tc>
          <w:tcPr>
            <w:tcW w:w="570" w:type="dxa"/>
            <w:gridSpan w:val="2"/>
          </w:tcPr>
          <w:p w14:paraId="5B121C8A" w14:textId="77777777" w:rsidR="002A0911" w:rsidRPr="003363D1" w:rsidRDefault="002A0911" w:rsidP="00B62C96">
            <w:pPr>
              <w:rPr>
                <w:rFonts w:cs="Times New Roman"/>
                <w:szCs w:val="24"/>
              </w:rPr>
            </w:pPr>
          </w:p>
        </w:tc>
        <w:tc>
          <w:tcPr>
            <w:tcW w:w="570" w:type="dxa"/>
            <w:gridSpan w:val="3"/>
          </w:tcPr>
          <w:p w14:paraId="60DDC461" w14:textId="77777777" w:rsidR="002A0911" w:rsidRPr="003363D1" w:rsidRDefault="002A0911" w:rsidP="00B62C96">
            <w:pPr>
              <w:rPr>
                <w:rFonts w:cs="Times New Roman"/>
                <w:szCs w:val="24"/>
              </w:rPr>
            </w:pPr>
          </w:p>
        </w:tc>
        <w:tc>
          <w:tcPr>
            <w:tcW w:w="825" w:type="dxa"/>
            <w:gridSpan w:val="4"/>
          </w:tcPr>
          <w:p w14:paraId="36C3ACCF" w14:textId="77777777" w:rsidR="002A0911" w:rsidRPr="003363D1" w:rsidRDefault="002A0911" w:rsidP="00B62C96">
            <w:pPr>
              <w:rPr>
                <w:rFonts w:cs="Times New Roman"/>
                <w:szCs w:val="24"/>
              </w:rPr>
            </w:pPr>
          </w:p>
        </w:tc>
        <w:tc>
          <w:tcPr>
            <w:tcW w:w="1446" w:type="dxa"/>
            <w:gridSpan w:val="2"/>
          </w:tcPr>
          <w:p w14:paraId="0BC94670" w14:textId="77777777" w:rsidR="002A0911" w:rsidRPr="003363D1" w:rsidRDefault="002A0911" w:rsidP="00B62C96">
            <w:pPr>
              <w:rPr>
                <w:rFonts w:cs="Times New Roman"/>
                <w:szCs w:val="24"/>
              </w:rPr>
            </w:pPr>
          </w:p>
        </w:tc>
      </w:tr>
      <w:tr w:rsidR="002A0911" w:rsidRPr="003363D1" w14:paraId="5B73055A" w14:textId="77777777" w:rsidTr="001574EC">
        <w:trPr>
          <w:gridAfter w:val="1"/>
          <w:wAfter w:w="13" w:type="dxa"/>
          <w:trHeight w:val="208"/>
        </w:trPr>
        <w:tc>
          <w:tcPr>
            <w:tcW w:w="847" w:type="dxa"/>
            <w:vAlign w:val="center"/>
          </w:tcPr>
          <w:p w14:paraId="67F5A9CA" w14:textId="77777777" w:rsidR="002A0911" w:rsidRPr="00BE50DE" w:rsidRDefault="002A0911" w:rsidP="00340601">
            <w:pPr>
              <w:pStyle w:val="a4"/>
              <w:numPr>
                <w:ilvl w:val="0"/>
                <w:numId w:val="7"/>
              </w:numPr>
              <w:jc w:val="center"/>
              <w:rPr>
                <w:rFonts w:cs="Times New Roman"/>
                <w:szCs w:val="24"/>
              </w:rPr>
            </w:pPr>
          </w:p>
        </w:tc>
        <w:tc>
          <w:tcPr>
            <w:tcW w:w="6686" w:type="dxa"/>
          </w:tcPr>
          <w:p w14:paraId="567FAB09" w14:textId="6C098EF7" w:rsidR="002A0911" w:rsidRPr="002A0911" w:rsidRDefault="002A0911" w:rsidP="008E66DB">
            <w:pPr>
              <w:widowControl w:val="0"/>
              <w:autoSpaceDE w:val="0"/>
              <w:autoSpaceDN w:val="0"/>
              <w:adjustRightInd w:val="0"/>
              <w:spacing w:after="0" w:line="240" w:lineRule="auto"/>
              <w:jc w:val="both"/>
              <w:rPr>
                <w:szCs w:val="24"/>
              </w:rPr>
            </w:pPr>
            <w:r w:rsidRPr="002A0911">
              <w:rPr>
                <w:szCs w:val="24"/>
              </w:rPr>
              <w:t xml:space="preserve">Декларация за </w:t>
            </w:r>
            <w:r w:rsidR="008E66DB">
              <w:rPr>
                <w:szCs w:val="24"/>
              </w:rPr>
              <w:t>липса на основания за отстраняване</w:t>
            </w:r>
            <w:bookmarkStart w:id="0" w:name="_GoBack"/>
            <w:bookmarkEnd w:id="0"/>
            <w:r w:rsidRPr="002A0911">
              <w:rPr>
                <w:szCs w:val="24"/>
              </w:rPr>
              <w:t>.Представя се във формат "</w:t>
            </w:r>
            <w:r w:rsidRPr="002A0911">
              <w:rPr>
                <w:szCs w:val="24"/>
                <w:lang w:val="en-US"/>
              </w:rPr>
              <w:t>pdf</w:t>
            </w:r>
            <w:r w:rsidRPr="002A0911">
              <w:rPr>
                <w:szCs w:val="24"/>
              </w:rPr>
              <w:t>"</w:t>
            </w:r>
            <w:r w:rsidRPr="002A0911">
              <w:rPr>
                <w:szCs w:val="24"/>
                <w:lang w:val="en-US"/>
              </w:rPr>
              <w:t>(</w:t>
            </w:r>
            <w:r w:rsidRPr="002A0911">
              <w:rPr>
                <w:szCs w:val="24"/>
              </w:rPr>
              <w:t xml:space="preserve">Приложение № </w:t>
            </w:r>
            <w:r w:rsidRPr="002A0911">
              <w:rPr>
                <w:szCs w:val="24"/>
                <w:lang w:val="en-US"/>
              </w:rPr>
              <w:t>1</w:t>
            </w:r>
            <w:r w:rsidRPr="002A0911">
              <w:rPr>
                <w:szCs w:val="24"/>
              </w:rPr>
              <w:t>2</w:t>
            </w:r>
            <w:r w:rsidRPr="002A0911">
              <w:rPr>
                <w:szCs w:val="24"/>
                <w:lang w:val="en-US"/>
              </w:rPr>
              <w:t>)</w:t>
            </w:r>
          </w:p>
        </w:tc>
        <w:tc>
          <w:tcPr>
            <w:tcW w:w="570" w:type="dxa"/>
            <w:gridSpan w:val="2"/>
          </w:tcPr>
          <w:p w14:paraId="7AD14D63" w14:textId="77777777" w:rsidR="002A0911" w:rsidRPr="003363D1" w:rsidRDefault="002A0911" w:rsidP="00B62C96">
            <w:pPr>
              <w:rPr>
                <w:rFonts w:cs="Times New Roman"/>
                <w:szCs w:val="24"/>
              </w:rPr>
            </w:pPr>
          </w:p>
        </w:tc>
        <w:tc>
          <w:tcPr>
            <w:tcW w:w="570" w:type="dxa"/>
            <w:gridSpan w:val="3"/>
          </w:tcPr>
          <w:p w14:paraId="4A92B5FE" w14:textId="77777777" w:rsidR="002A0911" w:rsidRPr="003363D1" w:rsidRDefault="002A0911" w:rsidP="00B62C96">
            <w:pPr>
              <w:rPr>
                <w:rFonts w:cs="Times New Roman"/>
                <w:szCs w:val="24"/>
              </w:rPr>
            </w:pPr>
          </w:p>
        </w:tc>
        <w:tc>
          <w:tcPr>
            <w:tcW w:w="825" w:type="dxa"/>
            <w:gridSpan w:val="4"/>
          </w:tcPr>
          <w:p w14:paraId="795CA1D1" w14:textId="77777777" w:rsidR="002A0911" w:rsidRPr="003363D1" w:rsidRDefault="002A0911" w:rsidP="00B62C96">
            <w:pPr>
              <w:rPr>
                <w:rFonts w:cs="Times New Roman"/>
                <w:szCs w:val="24"/>
              </w:rPr>
            </w:pPr>
          </w:p>
        </w:tc>
        <w:tc>
          <w:tcPr>
            <w:tcW w:w="1446" w:type="dxa"/>
            <w:gridSpan w:val="2"/>
          </w:tcPr>
          <w:p w14:paraId="71B8D93E" w14:textId="77777777" w:rsidR="002A0911" w:rsidRPr="003363D1" w:rsidRDefault="002A0911" w:rsidP="00B62C96">
            <w:pPr>
              <w:rPr>
                <w:rFonts w:cs="Times New Roman"/>
                <w:szCs w:val="24"/>
              </w:rPr>
            </w:pPr>
          </w:p>
        </w:tc>
      </w:tr>
      <w:tr w:rsidR="002A0911" w:rsidRPr="003363D1" w14:paraId="4DB328E3" w14:textId="77777777" w:rsidTr="001574EC">
        <w:trPr>
          <w:gridAfter w:val="1"/>
          <w:wAfter w:w="13" w:type="dxa"/>
          <w:trHeight w:val="240"/>
        </w:trPr>
        <w:tc>
          <w:tcPr>
            <w:tcW w:w="847" w:type="dxa"/>
            <w:vAlign w:val="center"/>
          </w:tcPr>
          <w:p w14:paraId="66A121D6" w14:textId="77777777" w:rsidR="002A0911" w:rsidRPr="00BE50DE" w:rsidRDefault="002A0911" w:rsidP="00340601">
            <w:pPr>
              <w:pStyle w:val="a4"/>
              <w:numPr>
                <w:ilvl w:val="0"/>
                <w:numId w:val="7"/>
              </w:numPr>
              <w:jc w:val="center"/>
              <w:rPr>
                <w:rFonts w:cs="Times New Roman"/>
                <w:szCs w:val="24"/>
              </w:rPr>
            </w:pPr>
          </w:p>
        </w:tc>
        <w:tc>
          <w:tcPr>
            <w:tcW w:w="6686" w:type="dxa"/>
          </w:tcPr>
          <w:p w14:paraId="4E9C0E45" w14:textId="0CE2D726" w:rsidR="002A0911" w:rsidRPr="002A0911" w:rsidRDefault="002A0911" w:rsidP="002A0911">
            <w:pPr>
              <w:widowControl w:val="0"/>
              <w:autoSpaceDE w:val="0"/>
              <w:autoSpaceDN w:val="0"/>
              <w:adjustRightInd w:val="0"/>
              <w:spacing w:after="0" w:line="240" w:lineRule="auto"/>
              <w:jc w:val="both"/>
              <w:rPr>
                <w:szCs w:val="24"/>
              </w:rPr>
            </w:pPr>
            <w:r w:rsidRPr="002A0911">
              <w:rPr>
                <w:szCs w:val="24"/>
              </w:rPr>
              <w:t xml:space="preserve">Декларация несъстоятелност (Приложение № 6 към чл. 24, ал. 1, т. 8  от Наредба  № 22) </w:t>
            </w:r>
            <w:r w:rsidR="002B7ABB">
              <w:rPr>
                <w:szCs w:val="24"/>
                <w:lang w:val="en-US"/>
              </w:rPr>
              <w:t>(</w:t>
            </w:r>
            <w:r w:rsidRPr="002A0911">
              <w:rPr>
                <w:szCs w:val="24"/>
              </w:rPr>
              <w:t xml:space="preserve">Приложение № </w:t>
            </w:r>
            <w:r w:rsidRPr="002A0911">
              <w:rPr>
                <w:szCs w:val="24"/>
                <w:lang w:val="en-US"/>
              </w:rPr>
              <w:t>1</w:t>
            </w:r>
            <w:r w:rsidRPr="002A0911">
              <w:rPr>
                <w:szCs w:val="24"/>
              </w:rPr>
              <w:t>3</w:t>
            </w:r>
            <w:r w:rsidRPr="002A0911">
              <w:rPr>
                <w:szCs w:val="24"/>
                <w:lang w:val="en-US"/>
              </w:rPr>
              <w:t>)</w:t>
            </w:r>
          </w:p>
        </w:tc>
        <w:tc>
          <w:tcPr>
            <w:tcW w:w="570" w:type="dxa"/>
            <w:gridSpan w:val="2"/>
          </w:tcPr>
          <w:p w14:paraId="53DC4CC0" w14:textId="77777777" w:rsidR="002A0911" w:rsidRPr="003363D1" w:rsidRDefault="002A0911" w:rsidP="00B62C96">
            <w:pPr>
              <w:rPr>
                <w:rFonts w:cs="Times New Roman"/>
                <w:szCs w:val="24"/>
              </w:rPr>
            </w:pPr>
          </w:p>
        </w:tc>
        <w:tc>
          <w:tcPr>
            <w:tcW w:w="570" w:type="dxa"/>
            <w:gridSpan w:val="3"/>
          </w:tcPr>
          <w:p w14:paraId="457939DE" w14:textId="77777777" w:rsidR="002A0911" w:rsidRPr="003363D1" w:rsidRDefault="002A0911" w:rsidP="00B62C96">
            <w:pPr>
              <w:rPr>
                <w:rFonts w:cs="Times New Roman"/>
                <w:szCs w:val="24"/>
              </w:rPr>
            </w:pPr>
          </w:p>
        </w:tc>
        <w:tc>
          <w:tcPr>
            <w:tcW w:w="825" w:type="dxa"/>
            <w:gridSpan w:val="4"/>
          </w:tcPr>
          <w:p w14:paraId="56ADC480" w14:textId="77777777" w:rsidR="002A0911" w:rsidRPr="003363D1" w:rsidRDefault="002A0911" w:rsidP="00B62C96">
            <w:pPr>
              <w:rPr>
                <w:rFonts w:cs="Times New Roman"/>
                <w:szCs w:val="24"/>
              </w:rPr>
            </w:pPr>
          </w:p>
        </w:tc>
        <w:tc>
          <w:tcPr>
            <w:tcW w:w="1446" w:type="dxa"/>
            <w:gridSpan w:val="2"/>
          </w:tcPr>
          <w:p w14:paraId="63584DF2" w14:textId="77777777" w:rsidR="002A0911" w:rsidRPr="003363D1" w:rsidRDefault="002A0911" w:rsidP="00B62C96">
            <w:pPr>
              <w:rPr>
                <w:rFonts w:cs="Times New Roman"/>
                <w:szCs w:val="24"/>
              </w:rPr>
            </w:pPr>
          </w:p>
        </w:tc>
      </w:tr>
      <w:tr w:rsidR="002A0911" w:rsidRPr="003363D1" w14:paraId="4298E8FF" w14:textId="77777777" w:rsidTr="001574EC">
        <w:trPr>
          <w:gridAfter w:val="1"/>
          <w:wAfter w:w="13" w:type="dxa"/>
          <w:trHeight w:val="180"/>
        </w:trPr>
        <w:tc>
          <w:tcPr>
            <w:tcW w:w="847" w:type="dxa"/>
            <w:vAlign w:val="center"/>
          </w:tcPr>
          <w:p w14:paraId="6D345C7C" w14:textId="77777777" w:rsidR="002A0911" w:rsidRPr="00BE50DE" w:rsidRDefault="002A0911" w:rsidP="00340601">
            <w:pPr>
              <w:pStyle w:val="a4"/>
              <w:numPr>
                <w:ilvl w:val="0"/>
                <w:numId w:val="7"/>
              </w:numPr>
              <w:jc w:val="center"/>
              <w:rPr>
                <w:rFonts w:cs="Times New Roman"/>
                <w:szCs w:val="24"/>
              </w:rPr>
            </w:pPr>
          </w:p>
        </w:tc>
        <w:tc>
          <w:tcPr>
            <w:tcW w:w="6686" w:type="dxa"/>
          </w:tcPr>
          <w:p w14:paraId="0CCD00F4"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color w:val="000000" w:themeColor="text1"/>
                <w:szCs w:val="24"/>
              </w:rPr>
              <w:t>Декларация за изкуствено създадени условия и липса на функционална несамостоятелност.</w:t>
            </w:r>
            <w:r w:rsidRPr="002A0911">
              <w:rPr>
                <w:szCs w:val="24"/>
              </w:rPr>
              <w:t xml:space="preserve"> Представя се във формат „</w:t>
            </w:r>
            <w:proofErr w:type="spellStart"/>
            <w:r w:rsidRPr="002A0911">
              <w:rPr>
                <w:szCs w:val="24"/>
              </w:rPr>
              <w:t>pdf</w:t>
            </w:r>
            <w:proofErr w:type="spellEnd"/>
            <w:r w:rsidRPr="002A0911">
              <w:rPr>
                <w:szCs w:val="24"/>
              </w:rPr>
              <w:t>“ (Приложение № 20).</w:t>
            </w:r>
          </w:p>
        </w:tc>
        <w:tc>
          <w:tcPr>
            <w:tcW w:w="570" w:type="dxa"/>
            <w:gridSpan w:val="2"/>
          </w:tcPr>
          <w:p w14:paraId="2FAA4684" w14:textId="77777777" w:rsidR="002A0911" w:rsidRPr="003363D1" w:rsidRDefault="002A0911" w:rsidP="00B62C96">
            <w:pPr>
              <w:rPr>
                <w:rFonts w:cs="Times New Roman"/>
                <w:szCs w:val="24"/>
              </w:rPr>
            </w:pPr>
          </w:p>
        </w:tc>
        <w:tc>
          <w:tcPr>
            <w:tcW w:w="570" w:type="dxa"/>
            <w:gridSpan w:val="3"/>
          </w:tcPr>
          <w:p w14:paraId="3260006F" w14:textId="77777777" w:rsidR="002A0911" w:rsidRPr="003363D1" w:rsidRDefault="002A0911" w:rsidP="00B62C96">
            <w:pPr>
              <w:rPr>
                <w:rFonts w:cs="Times New Roman"/>
                <w:szCs w:val="24"/>
              </w:rPr>
            </w:pPr>
          </w:p>
        </w:tc>
        <w:tc>
          <w:tcPr>
            <w:tcW w:w="825" w:type="dxa"/>
            <w:gridSpan w:val="4"/>
          </w:tcPr>
          <w:p w14:paraId="27FD6AEE" w14:textId="77777777" w:rsidR="002A0911" w:rsidRPr="003363D1" w:rsidRDefault="002A0911" w:rsidP="00B62C96">
            <w:pPr>
              <w:rPr>
                <w:rFonts w:cs="Times New Roman"/>
                <w:szCs w:val="24"/>
              </w:rPr>
            </w:pPr>
          </w:p>
        </w:tc>
        <w:tc>
          <w:tcPr>
            <w:tcW w:w="1446" w:type="dxa"/>
            <w:gridSpan w:val="2"/>
          </w:tcPr>
          <w:p w14:paraId="3FFC06AD" w14:textId="77777777" w:rsidR="002A0911" w:rsidRPr="003363D1" w:rsidRDefault="002A0911" w:rsidP="00B62C96">
            <w:pPr>
              <w:rPr>
                <w:rFonts w:cs="Times New Roman"/>
                <w:szCs w:val="24"/>
              </w:rPr>
            </w:pPr>
          </w:p>
        </w:tc>
      </w:tr>
      <w:tr w:rsidR="002A0911" w:rsidRPr="003363D1" w14:paraId="5514E714" w14:textId="77777777" w:rsidTr="001574EC">
        <w:trPr>
          <w:gridAfter w:val="1"/>
          <w:wAfter w:w="13" w:type="dxa"/>
          <w:trHeight w:val="330"/>
        </w:trPr>
        <w:tc>
          <w:tcPr>
            <w:tcW w:w="847" w:type="dxa"/>
            <w:vAlign w:val="center"/>
          </w:tcPr>
          <w:p w14:paraId="7F2F69C8" w14:textId="77777777" w:rsidR="002A0911" w:rsidRPr="00BE50DE" w:rsidRDefault="002A0911" w:rsidP="00340601">
            <w:pPr>
              <w:pStyle w:val="a4"/>
              <w:numPr>
                <w:ilvl w:val="0"/>
                <w:numId w:val="7"/>
              </w:numPr>
              <w:jc w:val="center"/>
              <w:rPr>
                <w:rFonts w:cs="Times New Roman"/>
                <w:szCs w:val="24"/>
              </w:rPr>
            </w:pPr>
          </w:p>
        </w:tc>
        <w:tc>
          <w:tcPr>
            <w:tcW w:w="6686" w:type="dxa"/>
          </w:tcPr>
          <w:p w14:paraId="58FA141E" w14:textId="77777777" w:rsidR="002A0911" w:rsidRPr="002A0911" w:rsidRDefault="002A0911" w:rsidP="002A0911">
            <w:pPr>
              <w:widowControl w:val="0"/>
              <w:autoSpaceDE w:val="0"/>
              <w:autoSpaceDN w:val="0"/>
              <w:adjustRightInd w:val="0"/>
              <w:spacing w:after="0" w:line="240" w:lineRule="auto"/>
              <w:jc w:val="both"/>
              <w:rPr>
                <w:szCs w:val="24"/>
              </w:rPr>
            </w:pPr>
            <w:r w:rsidRPr="002A0911">
              <w:rPr>
                <w:color w:val="000000" w:themeColor="text1"/>
                <w:szCs w:val="24"/>
              </w:rPr>
              <w:t>Декларация за липса или наличие на двойно финансиране по проекта.</w:t>
            </w:r>
            <w:r w:rsidRPr="002A0911">
              <w:rPr>
                <w:szCs w:val="24"/>
              </w:rPr>
              <w:t xml:space="preserve"> Представя се във формат „</w:t>
            </w:r>
            <w:proofErr w:type="spellStart"/>
            <w:r w:rsidRPr="002A0911">
              <w:rPr>
                <w:szCs w:val="24"/>
              </w:rPr>
              <w:t>pdf</w:t>
            </w:r>
            <w:proofErr w:type="spellEnd"/>
            <w:r w:rsidRPr="002A0911">
              <w:rPr>
                <w:szCs w:val="24"/>
              </w:rPr>
              <w:t>“(Приложение № 21).</w:t>
            </w:r>
          </w:p>
        </w:tc>
        <w:tc>
          <w:tcPr>
            <w:tcW w:w="570" w:type="dxa"/>
            <w:gridSpan w:val="2"/>
          </w:tcPr>
          <w:p w14:paraId="0CE2A37C" w14:textId="77777777" w:rsidR="002A0911" w:rsidRPr="003363D1" w:rsidRDefault="002A0911" w:rsidP="00B62C96">
            <w:pPr>
              <w:rPr>
                <w:rFonts w:cs="Times New Roman"/>
                <w:szCs w:val="24"/>
              </w:rPr>
            </w:pPr>
          </w:p>
        </w:tc>
        <w:tc>
          <w:tcPr>
            <w:tcW w:w="570" w:type="dxa"/>
            <w:gridSpan w:val="3"/>
          </w:tcPr>
          <w:p w14:paraId="6DA684B1" w14:textId="77777777" w:rsidR="002A0911" w:rsidRPr="003363D1" w:rsidRDefault="002A0911" w:rsidP="00B62C96">
            <w:pPr>
              <w:rPr>
                <w:rFonts w:cs="Times New Roman"/>
                <w:szCs w:val="24"/>
              </w:rPr>
            </w:pPr>
          </w:p>
        </w:tc>
        <w:tc>
          <w:tcPr>
            <w:tcW w:w="825" w:type="dxa"/>
            <w:gridSpan w:val="4"/>
          </w:tcPr>
          <w:p w14:paraId="283D606E" w14:textId="77777777" w:rsidR="002A0911" w:rsidRPr="003363D1" w:rsidRDefault="002A0911" w:rsidP="00B62C96">
            <w:pPr>
              <w:rPr>
                <w:rFonts w:cs="Times New Roman"/>
                <w:szCs w:val="24"/>
              </w:rPr>
            </w:pPr>
          </w:p>
        </w:tc>
        <w:tc>
          <w:tcPr>
            <w:tcW w:w="1446" w:type="dxa"/>
            <w:gridSpan w:val="2"/>
          </w:tcPr>
          <w:p w14:paraId="55A9259D" w14:textId="77777777" w:rsidR="002A0911" w:rsidRPr="003363D1" w:rsidRDefault="002A0911" w:rsidP="00B62C96">
            <w:pPr>
              <w:rPr>
                <w:rFonts w:cs="Times New Roman"/>
                <w:szCs w:val="24"/>
              </w:rPr>
            </w:pPr>
          </w:p>
        </w:tc>
      </w:tr>
      <w:tr w:rsidR="002A0911" w:rsidRPr="003363D1" w14:paraId="0BC08DF8" w14:textId="77777777" w:rsidTr="001574EC">
        <w:trPr>
          <w:gridAfter w:val="1"/>
          <w:wAfter w:w="13" w:type="dxa"/>
          <w:trHeight w:val="833"/>
        </w:trPr>
        <w:tc>
          <w:tcPr>
            <w:tcW w:w="847" w:type="dxa"/>
            <w:vAlign w:val="center"/>
          </w:tcPr>
          <w:p w14:paraId="1DF1CB73" w14:textId="77777777" w:rsidR="002A0911" w:rsidRPr="00BE50DE" w:rsidRDefault="002A0911" w:rsidP="00340601">
            <w:pPr>
              <w:pStyle w:val="a4"/>
              <w:numPr>
                <w:ilvl w:val="0"/>
                <w:numId w:val="7"/>
              </w:numPr>
              <w:jc w:val="center"/>
              <w:rPr>
                <w:rFonts w:cs="Times New Roman"/>
                <w:szCs w:val="24"/>
              </w:rPr>
            </w:pPr>
          </w:p>
        </w:tc>
        <w:tc>
          <w:tcPr>
            <w:tcW w:w="6686" w:type="dxa"/>
          </w:tcPr>
          <w:p w14:paraId="6016C4CE" w14:textId="77777777" w:rsidR="002D4E16" w:rsidRPr="009B7EF5" w:rsidRDefault="002A0911" w:rsidP="002A0911">
            <w:pPr>
              <w:widowControl w:val="0"/>
              <w:autoSpaceDE w:val="0"/>
              <w:autoSpaceDN w:val="0"/>
              <w:adjustRightInd w:val="0"/>
              <w:spacing w:after="0" w:line="240" w:lineRule="auto"/>
              <w:jc w:val="both"/>
              <w:rPr>
                <w:szCs w:val="24"/>
                <w:lang w:val="en-US"/>
              </w:rPr>
            </w:pPr>
            <w:r w:rsidRPr="002A0911">
              <w:rPr>
                <w:szCs w:val="24"/>
              </w:rPr>
              <w:t>Ф</w:t>
            </w:r>
            <w:proofErr w:type="spellStart"/>
            <w:r w:rsidRPr="002A0911">
              <w:rPr>
                <w:szCs w:val="24"/>
                <w:lang w:val="en-US"/>
              </w:rPr>
              <w:t>ормуляр</w:t>
            </w:r>
            <w:proofErr w:type="spellEnd"/>
            <w:r w:rsidRPr="002A0911">
              <w:rPr>
                <w:szCs w:val="24"/>
                <w:lang w:val="en-US"/>
              </w:rPr>
              <w:t xml:space="preserve"> </w:t>
            </w:r>
            <w:proofErr w:type="spellStart"/>
            <w:r w:rsidRPr="002A0911">
              <w:rPr>
                <w:szCs w:val="24"/>
                <w:lang w:val="en-US"/>
              </w:rPr>
              <w:t>за</w:t>
            </w:r>
            <w:proofErr w:type="spellEnd"/>
            <w:r w:rsidRPr="002A0911">
              <w:rPr>
                <w:szCs w:val="24"/>
                <w:lang w:val="en-US"/>
              </w:rPr>
              <w:t xml:space="preserve"> </w:t>
            </w:r>
            <w:proofErr w:type="spellStart"/>
            <w:r w:rsidRPr="002A0911">
              <w:rPr>
                <w:szCs w:val="24"/>
                <w:lang w:val="en-US"/>
              </w:rPr>
              <w:t>мониторинг</w:t>
            </w:r>
            <w:proofErr w:type="spellEnd"/>
            <w:r w:rsidRPr="002A0911">
              <w:rPr>
                <w:szCs w:val="24"/>
                <w:lang w:val="en-US"/>
              </w:rPr>
              <w:t xml:space="preserve"> </w:t>
            </w:r>
            <w:proofErr w:type="spellStart"/>
            <w:r w:rsidRPr="002A0911">
              <w:rPr>
                <w:szCs w:val="24"/>
                <w:lang w:val="en-US"/>
              </w:rPr>
              <w:t>по</w:t>
            </w:r>
            <w:proofErr w:type="spellEnd"/>
            <w:r w:rsidRPr="002A0911">
              <w:rPr>
                <w:szCs w:val="24"/>
                <w:lang w:val="en-US"/>
              </w:rPr>
              <w:t xml:space="preserve"> </w:t>
            </w:r>
            <w:proofErr w:type="spellStart"/>
            <w:r w:rsidRPr="002A0911">
              <w:rPr>
                <w:szCs w:val="24"/>
                <w:lang w:val="en-US"/>
              </w:rPr>
              <w:t>подмярка</w:t>
            </w:r>
            <w:proofErr w:type="spellEnd"/>
            <w:r w:rsidRPr="002A0911">
              <w:rPr>
                <w:szCs w:val="24"/>
                <w:lang w:val="en-US"/>
              </w:rPr>
              <w:t xml:space="preserve"> 19.2 "</w:t>
            </w:r>
            <w:proofErr w:type="spellStart"/>
            <w:r w:rsidRPr="002A0911">
              <w:rPr>
                <w:szCs w:val="24"/>
                <w:lang w:val="en-US"/>
              </w:rPr>
              <w:t>Прилагане</w:t>
            </w:r>
            <w:proofErr w:type="spellEnd"/>
            <w:r w:rsidRPr="002A0911">
              <w:rPr>
                <w:szCs w:val="24"/>
                <w:lang w:val="en-US"/>
              </w:rPr>
              <w:t xml:space="preserve"> </w:t>
            </w:r>
            <w:proofErr w:type="spellStart"/>
            <w:r w:rsidRPr="002A0911">
              <w:rPr>
                <w:szCs w:val="24"/>
                <w:lang w:val="en-US"/>
              </w:rPr>
              <w:t>на</w:t>
            </w:r>
            <w:proofErr w:type="spellEnd"/>
            <w:r w:rsidRPr="002A0911">
              <w:rPr>
                <w:szCs w:val="24"/>
                <w:lang w:val="en-US"/>
              </w:rPr>
              <w:t xml:space="preserve"> </w:t>
            </w:r>
            <w:proofErr w:type="spellStart"/>
            <w:r w:rsidRPr="002A0911">
              <w:rPr>
                <w:szCs w:val="24"/>
                <w:lang w:val="en-US"/>
              </w:rPr>
              <w:t>операции</w:t>
            </w:r>
            <w:proofErr w:type="spellEnd"/>
            <w:r w:rsidRPr="002A0911">
              <w:rPr>
                <w:szCs w:val="24"/>
                <w:lang w:val="en-US"/>
              </w:rPr>
              <w:t xml:space="preserve"> в </w:t>
            </w:r>
            <w:proofErr w:type="spellStart"/>
            <w:r w:rsidRPr="002A0911">
              <w:rPr>
                <w:szCs w:val="24"/>
                <w:lang w:val="en-US"/>
              </w:rPr>
              <w:t>рамките</w:t>
            </w:r>
            <w:proofErr w:type="spellEnd"/>
            <w:r w:rsidRPr="002A0911">
              <w:rPr>
                <w:szCs w:val="24"/>
                <w:lang w:val="en-US"/>
              </w:rPr>
              <w:t xml:space="preserve"> </w:t>
            </w:r>
            <w:proofErr w:type="spellStart"/>
            <w:r w:rsidRPr="002A0911">
              <w:rPr>
                <w:szCs w:val="24"/>
                <w:lang w:val="en-US"/>
              </w:rPr>
              <w:t>на</w:t>
            </w:r>
            <w:proofErr w:type="spellEnd"/>
            <w:r w:rsidRPr="002A0911">
              <w:rPr>
                <w:szCs w:val="24"/>
                <w:lang w:val="en-US"/>
              </w:rPr>
              <w:t xml:space="preserve"> </w:t>
            </w:r>
            <w:proofErr w:type="spellStart"/>
            <w:r w:rsidRPr="002A0911">
              <w:rPr>
                <w:szCs w:val="24"/>
                <w:lang w:val="en-US"/>
              </w:rPr>
              <w:t>стратегии</w:t>
            </w:r>
            <w:proofErr w:type="spellEnd"/>
            <w:r w:rsidRPr="002A0911">
              <w:rPr>
                <w:szCs w:val="24"/>
                <w:lang w:val="en-US"/>
              </w:rPr>
              <w:t xml:space="preserve"> </w:t>
            </w:r>
            <w:proofErr w:type="spellStart"/>
            <w:r w:rsidRPr="002A0911">
              <w:rPr>
                <w:szCs w:val="24"/>
                <w:lang w:val="en-US"/>
              </w:rPr>
              <w:t>за</w:t>
            </w:r>
            <w:proofErr w:type="spellEnd"/>
            <w:r w:rsidRPr="002A0911">
              <w:rPr>
                <w:szCs w:val="24"/>
                <w:lang w:val="en-US"/>
              </w:rPr>
              <w:t xml:space="preserve"> ВОМР". </w:t>
            </w:r>
            <w:proofErr w:type="spellStart"/>
            <w:r w:rsidRPr="002A0911">
              <w:rPr>
                <w:szCs w:val="24"/>
                <w:lang w:val="en-US"/>
              </w:rPr>
              <w:t>Представя</w:t>
            </w:r>
            <w:proofErr w:type="spellEnd"/>
            <w:r w:rsidRPr="002A0911">
              <w:rPr>
                <w:szCs w:val="24"/>
                <w:lang w:val="en-US"/>
              </w:rPr>
              <w:t xml:space="preserve"> </w:t>
            </w:r>
            <w:proofErr w:type="spellStart"/>
            <w:r w:rsidRPr="002A0911">
              <w:rPr>
                <w:szCs w:val="24"/>
                <w:lang w:val="en-US"/>
              </w:rPr>
              <w:t>се</w:t>
            </w:r>
            <w:proofErr w:type="spellEnd"/>
            <w:r w:rsidRPr="002A0911">
              <w:rPr>
                <w:szCs w:val="24"/>
                <w:lang w:val="en-US"/>
              </w:rPr>
              <w:t xml:space="preserve"> </w:t>
            </w:r>
            <w:proofErr w:type="spellStart"/>
            <w:r w:rsidRPr="002A0911">
              <w:rPr>
                <w:szCs w:val="24"/>
                <w:lang w:val="en-US"/>
              </w:rPr>
              <w:t>във</w:t>
            </w:r>
            <w:proofErr w:type="spellEnd"/>
            <w:r w:rsidRPr="002A0911">
              <w:rPr>
                <w:szCs w:val="24"/>
                <w:lang w:val="en-US"/>
              </w:rPr>
              <w:t xml:space="preserve"> </w:t>
            </w:r>
            <w:proofErr w:type="spellStart"/>
            <w:r w:rsidRPr="002A0911">
              <w:rPr>
                <w:szCs w:val="24"/>
                <w:lang w:val="en-US"/>
              </w:rPr>
              <w:t>формат</w:t>
            </w:r>
            <w:proofErr w:type="spellEnd"/>
            <w:r w:rsidRPr="002A0911">
              <w:rPr>
                <w:szCs w:val="24"/>
                <w:lang w:val="en-US"/>
              </w:rPr>
              <w:t xml:space="preserve"> „pdf</w:t>
            </w:r>
            <w:proofErr w:type="gramStart"/>
            <w:r w:rsidRPr="002A0911">
              <w:rPr>
                <w:szCs w:val="24"/>
                <w:lang w:val="en-US"/>
              </w:rPr>
              <w:t>“</w:t>
            </w:r>
            <w:r w:rsidRPr="002A0911">
              <w:rPr>
                <w:szCs w:val="24"/>
              </w:rPr>
              <w:t xml:space="preserve">  (</w:t>
            </w:r>
            <w:proofErr w:type="gramEnd"/>
            <w:r w:rsidRPr="002A0911">
              <w:rPr>
                <w:szCs w:val="24"/>
              </w:rPr>
              <w:t>Приложение № 22).</w:t>
            </w:r>
          </w:p>
        </w:tc>
        <w:tc>
          <w:tcPr>
            <w:tcW w:w="570" w:type="dxa"/>
            <w:gridSpan w:val="2"/>
          </w:tcPr>
          <w:p w14:paraId="6488FE5B" w14:textId="77777777" w:rsidR="002A0911" w:rsidRPr="003363D1" w:rsidRDefault="002A0911" w:rsidP="00B62C96">
            <w:pPr>
              <w:rPr>
                <w:rFonts w:cs="Times New Roman"/>
                <w:szCs w:val="24"/>
              </w:rPr>
            </w:pPr>
          </w:p>
        </w:tc>
        <w:tc>
          <w:tcPr>
            <w:tcW w:w="570" w:type="dxa"/>
            <w:gridSpan w:val="3"/>
          </w:tcPr>
          <w:p w14:paraId="7692DBFF" w14:textId="77777777" w:rsidR="002A0911" w:rsidRPr="003363D1" w:rsidRDefault="002A0911" w:rsidP="00B62C96">
            <w:pPr>
              <w:rPr>
                <w:rFonts w:cs="Times New Roman"/>
                <w:szCs w:val="24"/>
              </w:rPr>
            </w:pPr>
          </w:p>
        </w:tc>
        <w:tc>
          <w:tcPr>
            <w:tcW w:w="825" w:type="dxa"/>
            <w:gridSpan w:val="4"/>
          </w:tcPr>
          <w:p w14:paraId="7B0EB7E6" w14:textId="77777777" w:rsidR="002A0911" w:rsidRPr="003363D1" w:rsidRDefault="002A0911" w:rsidP="00B62C96">
            <w:pPr>
              <w:rPr>
                <w:rFonts w:cs="Times New Roman"/>
                <w:szCs w:val="24"/>
              </w:rPr>
            </w:pPr>
          </w:p>
        </w:tc>
        <w:tc>
          <w:tcPr>
            <w:tcW w:w="1446" w:type="dxa"/>
            <w:gridSpan w:val="2"/>
          </w:tcPr>
          <w:p w14:paraId="7EB1F2E7" w14:textId="77777777" w:rsidR="002A0911" w:rsidRPr="003363D1" w:rsidRDefault="002A0911" w:rsidP="00B62C96">
            <w:pPr>
              <w:rPr>
                <w:rFonts w:cs="Times New Roman"/>
                <w:szCs w:val="24"/>
              </w:rPr>
            </w:pPr>
          </w:p>
        </w:tc>
      </w:tr>
      <w:tr w:rsidR="00896448" w:rsidRPr="003363D1" w14:paraId="1E64A94F" w14:textId="77777777" w:rsidTr="001574EC">
        <w:trPr>
          <w:gridAfter w:val="1"/>
          <w:wAfter w:w="13" w:type="dxa"/>
          <w:trHeight w:val="833"/>
        </w:trPr>
        <w:tc>
          <w:tcPr>
            <w:tcW w:w="847" w:type="dxa"/>
            <w:vAlign w:val="center"/>
          </w:tcPr>
          <w:p w14:paraId="751314EB" w14:textId="77777777" w:rsidR="00896448" w:rsidRPr="00BE50DE" w:rsidRDefault="00896448" w:rsidP="00340601">
            <w:pPr>
              <w:pStyle w:val="a4"/>
              <w:numPr>
                <w:ilvl w:val="0"/>
                <w:numId w:val="7"/>
              </w:numPr>
              <w:jc w:val="center"/>
              <w:rPr>
                <w:rFonts w:cs="Times New Roman"/>
                <w:szCs w:val="24"/>
              </w:rPr>
            </w:pPr>
          </w:p>
        </w:tc>
        <w:tc>
          <w:tcPr>
            <w:tcW w:w="6686" w:type="dxa"/>
          </w:tcPr>
          <w:p w14:paraId="7816738E" w14:textId="77777777" w:rsidR="00896448" w:rsidRPr="002A0911" w:rsidRDefault="00896448" w:rsidP="002A0911">
            <w:pPr>
              <w:widowControl w:val="0"/>
              <w:autoSpaceDE w:val="0"/>
              <w:autoSpaceDN w:val="0"/>
              <w:adjustRightInd w:val="0"/>
              <w:spacing w:after="0" w:line="240" w:lineRule="auto"/>
              <w:jc w:val="both"/>
              <w:rPr>
                <w:szCs w:val="24"/>
              </w:rPr>
            </w:pPr>
            <w:r>
              <w:rPr>
                <w:szCs w:val="24"/>
              </w:rPr>
              <w:t xml:space="preserve">Декларация за свързаност. Представя се във формат </w:t>
            </w:r>
            <w:r w:rsidRPr="002A0911">
              <w:rPr>
                <w:szCs w:val="24"/>
              </w:rPr>
              <w:t>„</w:t>
            </w:r>
            <w:proofErr w:type="spellStart"/>
            <w:r w:rsidRPr="002A0911">
              <w:rPr>
                <w:szCs w:val="24"/>
              </w:rPr>
              <w:t>pdf</w:t>
            </w:r>
            <w:proofErr w:type="spellEnd"/>
            <w:r w:rsidRPr="002A0911">
              <w:rPr>
                <w:szCs w:val="24"/>
              </w:rPr>
              <w:t xml:space="preserve">“(Приложение № </w:t>
            </w:r>
            <w:r>
              <w:rPr>
                <w:szCs w:val="24"/>
              </w:rPr>
              <w:t>3</w:t>
            </w:r>
            <w:r w:rsidR="00A142EC">
              <w:rPr>
                <w:szCs w:val="24"/>
              </w:rPr>
              <w:t>6</w:t>
            </w:r>
            <w:r w:rsidRPr="002A0911">
              <w:rPr>
                <w:szCs w:val="24"/>
              </w:rPr>
              <w:t>).</w:t>
            </w:r>
          </w:p>
        </w:tc>
        <w:tc>
          <w:tcPr>
            <w:tcW w:w="570" w:type="dxa"/>
            <w:gridSpan w:val="2"/>
          </w:tcPr>
          <w:p w14:paraId="105BF5EA" w14:textId="77777777" w:rsidR="00896448" w:rsidRPr="003363D1" w:rsidRDefault="00896448" w:rsidP="00B62C96">
            <w:pPr>
              <w:rPr>
                <w:rFonts w:cs="Times New Roman"/>
                <w:szCs w:val="24"/>
              </w:rPr>
            </w:pPr>
          </w:p>
        </w:tc>
        <w:tc>
          <w:tcPr>
            <w:tcW w:w="570" w:type="dxa"/>
            <w:gridSpan w:val="3"/>
          </w:tcPr>
          <w:p w14:paraId="32F5D811" w14:textId="77777777" w:rsidR="00896448" w:rsidRPr="003363D1" w:rsidRDefault="00896448" w:rsidP="00B62C96">
            <w:pPr>
              <w:rPr>
                <w:rFonts w:cs="Times New Roman"/>
                <w:szCs w:val="24"/>
              </w:rPr>
            </w:pPr>
          </w:p>
        </w:tc>
        <w:tc>
          <w:tcPr>
            <w:tcW w:w="825" w:type="dxa"/>
            <w:gridSpan w:val="4"/>
          </w:tcPr>
          <w:p w14:paraId="1C6ED7A6" w14:textId="77777777" w:rsidR="00896448" w:rsidRPr="003363D1" w:rsidRDefault="00896448" w:rsidP="00B62C96">
            <w:pPr>
              <w:rPr>
                <w:rFonts w:cs="Times New Roman"/>
                <w:szCs w:val="24"/>
              </w:rPr>
            </w:pPr>
          </w:p>
        </w:tc>
        <w:tc>
          <w:tcPr>
            <w:tcW w:w="1446" w:type="dxa"/>
            <w:gridSpan w:val="2"/>
          </w:tcPr>
          <w:p w14:paraId="6353BC1E" w14:textId="77777777" w:rsidR="00896448" w:rsidRPr="003363D1" w:rsidRDefault="00896448" w:rsidP="00B62C96">
            <w:pPr>
              <w:rPr>
                <w:rFonts w:cs="Times New Roman"/>
                <w:szCs w:val="24"/>
              </w:rPr>
            </w:pPr>
          </w:p>
        </w:tc>
      </w:tr>
      <w:tr w:rsidR="007853BC" w:rsidRPr="003363D1" w14:paraId="4ACDEC5C" w14:textId="77777777" w:rsidTr="001574EC">
        <w:trPr>
          <w:gridAfter w:val="1"/>
          <w:wAfter w:w="13" w:type="dxa"/>
          <w:trHeight w:val="833"/>
        </w:trPr>
        <w:tc>
          <w:tcPr>
            <w:tcW w:w="847" w:type="dxa"/>
            <w:vAlign w:val="center"/>
          </w:tcPr>
          <w:p w14:paraId="6FF143CB" w14:textId="77777777" w:rsidR="007853BC" w:rsidRPr="00BE50DE" w:rsidRDefault="007853BC" w:rsidP="00340601">
            <w:pPr>
              <w:pStyle w:val="a4"/>
              <w:numPr>
                <w:ilvl w:val="0"/>
                <w:numId w:val="7"/>
              </w:numPr>
              <w:jc w:val="center"/>
              <w:rPr>
                <w:rFonts w:cs="Times New Roman"/>
                <w:szCs w:val="24"/>
              </w:rPr>
            </w:pPr>
          </w:p>
        </w:tc>
        <w:tc>
          <w:tcPr>
            <w:tcW w:w="6686" w:type="dxa"/>
          </w:tcPr>
          <w:p w14:paraId="15C2BEC1" w14:textId="7011E1A2" w:rsidR="007853BC" w:rsidRDefault="007853BC" w:rsidP="002A0911">
            <w:pPr>
              <w:widowControl w:val="0"/>
              <w:autoSpaceDE w:val="0"/>
              <w:autoSpaceDN w:val="0"/>
              <w:adjustRightInd w:val="0"/>
              <w:spacing w:after="0" w:line="240" w:lineRule="auto"/>
              <w:jc w:val="both"/>
              <w:rPr>
                <w:szCs w:val="24"/>
              </w:rPr>
            </w:pPr>
            <w:r w:rsidRPr="007853BC">
              <w:rPr>
                <w:szCs w:val="24"/>
              </w:rPr>
              <w:t>Удостоверение за постоянен адрес, издадено от съответната община</w:t>
            </w:r>
            <w:r>
              <w:rPr>
                <w:szCs w:val="24"/>
              </w:rPr>
              <w:t>. Представя се във формат "</w:t>
            </w:r>
            <w:proofErr w:type="spellStart"/>
            <w:r>
              <w:rPr>
                <w:szCs w:val="24"/>
              </w:rPr>
              <w:t>pdf</w:t>
            </w:r>
            <w:proofErr w:type="spellEnd"/>
            <w:r w:rsidRPr="002A0911">
              <w:rPr>
                <w:szCs w:val="24"/>
              </w:rPr>
              <w:t>.</w:t>
            </w:r>
          </w:p>
        </w:tc>
        <w:tc>
          <w:tcPr>
            <w:tcW w:w="570" w:type="dxa"/>
            <w:gridSpan w:val="2"/>
          </w:tcPr>
          <w:p w14:paraId="6B1CBD44" w14:textId="77777777" w:rsidR="007853BC" w:rsidRPr="003363D1" w:rsidRDefault="007853BC" w:rsidP="00B62C96">
            <w:pPr>
              <w:rPr>
                <w:rFonts w:cs="Times New Roman"/>
                <w:szCs w:val="24"/>
              </w:rPr>
            </w:pPr>
          </w:p>
        </w:tc>
        <w:tc>
          <w:tcPr>
            <w:tcW w:w="570" w:type="dxa"/>
            <w:gridSpan w:val="3"/>
          </w:tcPr>
          <w:p w14:paraId="4895BAA9" w14:textId="77777777" w:rsidR="007853BC" w:rsidRPr="003363D1" w:rsidRDefault="007853BC" w:rsidP="00B62C96">
            <w:pPr>
              <w:rPr>
                <w:rFonts w:cs="Times New Roman"/>
                <w:szCs w:val="24"/>
              </w:rPr>
            </w:pPr>
          </w:p>
        </w:tc>
        <w:tc>
          <w:tcPr>
            <w:tcW w:w="825" w:type="dxa"/>
            <w:gridSpan w:val="4"/>
          </w:tcPr>
          <w:p w14:paraId="3326C108" w14:textId="77777777" w:rsidR="007853BC" w:rsidRPr="003363D1" w:rsidRDefault="007853BC" w:rsidP="00B62C96">
            <w:pPr>
              <w:rPr>
                <w:rFonts w:cs="Times New Roman"/>
                <w:szCs w:val="24"/>
              </w:rPr>
            </w:pPr>
          </w:p>
        </w:tc>
        <w:tc>
          <w:tcPr>
            <w:tcW w:w="1446" w:type="dxa"/>
            <w:gridSpan w:val="2"/>
          </w:tcPr>
          <w:p w14:paraId="70C82F5D" w14:textId="77777777" w:rsidR="007853BC" w:rsidRPr="003363D1" w:rsidRDefault="007853BC" w:rsidP="00B62C96">
            <w:pPr>
              <w:rPr>
                <w:rFonts w:cs="Times New Roman"/>
                <w:szCs w:val="24"/>
              </w:rPr>
            </w:pPr>
          </w:p>
        </w:tc>
      </w:tr>
      <w:tr w:rsidR="004067B1" w:rsidRPr="003363D1" w14:paraId="6143A999" w14:textId="77777777" w:rsidTr="00501FBB">
        <w:trPr>
          <w:gridAfter w:val="1"/>
          <w:wAfter w:w="13" w:type="dxa"/>
        </w:trPr>
        <w:tc>
          <w:tcPr>
            <w:tcW w:w="10944" w:type="dxa"/>
            <w:gridSpan w:val="13"/>
            <w:shd w:val="clear" w:color="auto" w:fill="D9D9D9" w:themeFill="background1" w:themeFillShade="D9"/>
            <w:vAlign w:val="center"/>
          </w:tcPr>
          <w:p w14:paraId="16C01072" w14:textId="77777777" w:rsidR="004067B1" w:rsidRPr="009A3EE6" w:rsidRDefault="004067B1" w:rsidP="00B62C96">
            <w:pPr>
              <w:rPr>
                <w:rFonts w:cs="Times New Roman"/>
                <w:szCs w:val="24"/>
              </w:rPr>
            </w:pPr>
            <w:r w:rsidRPr="009A3EE6">
              <w:rPr>
                <w:rFonts w:cs="Times New Roman"/>
                <w:b/>
                <w:color w:val="000000" w:themeColor="text1"/>
                <w:szCs w:val="24"/>
              </w:rPr>
              <w:lastRenderedPageBreak/>
              <w:t xml:space="preserve">                 ПРИДРУЖАВАЩИ СПЕЦИФИЧНИ ДОКУМЕНТИ</w:t>
            </w:r>
          </w:p>
        </w:tc>
      </w:tr>
      <w:tr w:rsidR="00231E76" w:rsidRPr="003363D1" w14:paraId="095495E9" w14:textId="77777777" w:rsidTr="001574EC">
        <w:trPr>
          <w:gridAfter w:val="1"/>
          <w:wAfter w:w="13" w:type="dxa"/>
        </w:trPr>
        <w:tc>
          <w:tcPr>
            <w:tcW w:w="847" w:type="dxa"/>
            <w:vAlign w:val="center"/>
          </w:tcPr>
          <w:p w14:paraId="7BCE37A8" w14:textId="77777777" w:rsidR="00231E76" w:rsidRPr="002E101E" w:rsidRDefault="00231E76" w:rsidP="004067B1">
            <w:pPr>
              <w:pStyle w:val="a4"/>
              <w:numPr>
                <w:ilvl w:val="0"/>
                <w:numId w:val="5"/>
              </w:numPr>
              <w:jc w:val="center"/>
              <w:rPr>
                <w:rFonts w:cs="Times New Roman"/>
                <w:szCs w:val="24"/>
              </w:rPr>
            </w:pPr>
          </w:p>
        </w:tc>
        <w:tc>
          <w:tcPr>
            <w:tcW w:w="6686" w:type="dxa"/>
          </w:tcPr>
          <w:p w14:paraId="313A2982" w14:textId="77777777" w:rsidR="00231E76" w:rsidRPr="00231E76" w:rsidRDefault="00D1301F" w:rsidP="007C2582">
            <w:pPr>
              <w:keepNext/>
              <w:spacing w:line="261" w:lineRule="auto"/>
              <w:textAlignment w:val="center"/>
              <w:rPr>
                <w:szCs w:val="24"/>
                <w:lang w:val="en-US"/>
              </w:rPr>
            </w:pPr>
            <w:r w:rsidRPr="00AE1FC5">
              <w:rPr>
                <w:szCs w:val="24"/>
              </w:rPr>
              <w:t>Договор за контрол по спазване правилата на биологичното производство, заедно с копие от сертификационно писмо или сертификат от контролиращо лице</w:t>
            </w:r>
            <w:r w:rsidR="00231E76" w:rsidRPr="00F57EAE">
              <w:rPr>
                <w:szCs w:val="24"/>
              </w:rPr>
              <w:t>. Предста</w:t>
            </w:r>
            <w:r w:rsidR="007B3F94">
              <w:rPr>
                <w:szCs w:val="24"/>
              </w:rPr>
              <w:t>вя се във формат „</w:t>
            </w:r>
            <w:proofErr w:type="spellStart"/>
            <w:r w:rsidR="007B3F94">
              <w:rPr>
                <w:szCs w:val="24"/>
              </w:rPr>
              <w:t>pdf</w:t>
            </w:r>
            <w:proofErr w:type="spellEnd"/>
            <w:r w:rsidR="007B3F94">
              <w:rPr>
                <w:szCs w:val="24"/>
              </w:rPr>
              <w:t xml:space="preserve">“ </w:t>
            </w:r>
            <w:r w:rsidR="00231E76" w:rsidRPr="00F57EAE">
              <w:rPr>
                <w:szCs w:val="24"/>
              </w:rPr>
              <w:t xml:space="preserve">. </w:t>
            </w:r>
          </w:p>
        </w:tc>
        <w:tc>
          <w:tcPr>
            <w:tcW w:w="570" w:type="dxa"/>
            <w:gridSpan w:val="2"/>
          </w:tcPr>
          <w:p w14:paraId="1F573546" w14:textId="77777777" w:rsidR="00231E76" w:rsidRPr="003363D1" w:rsidRDefault="00231E76" w:rsidP="00B62C96">
            <w:pPr>
              <w:rPr>
                <w:rFonts w:cs="Times New Roman"/>
                <w:szCs w:val="24"/>
              </w:rPr>
            </w:pPr>
          </w:p>
        </w:tc>
        <w:tc>
          <w:tcPr>
            <w:tcW w:w="570" w:type="dxa"/>
            <w:gridSpan w:val="3"/>
          </w:tcPr>
          <w:p w14:paraId="6FA3781F" w14:textId="77777777" w:rsidR="00231E76" w:rsidRPr="003363D1" w:rsidRDefault="00231E76" w:rsidP="00B62C96">
            <w:pPr>
              <w:rPr>
                <w:rFonts w:cs="Times New Roman"/>
                <w:szCs w:val="24"/>
              </w:rPr>
            </w:pPr>
          </w:p>
        </w:tc>
        <w:tc>
          <w:tcPr>
            <w:tcW w:w="825" w:type="dxa"/>
            <w:gridSpan w:val="4"/>
          </w:tcPr>
          <w:p w14:paraId="6D443837" w14:textId="77777777" w:rsidR="00231E76" w:rsidRPr="003363D1" w:rsidRDefault="00231E76" w:rsidP="00B62C96">
            <w:pPr>
              <w:rPr>
                <w:rFonts w:cs="Times New Roman"/>
                <w:szCs w:val="24"/>
              </w:rPr>
            </w:pPr>
          </w:p>
        </w:tc>
        <w:tc>
          <w:tcPr>
            <w:tcW w:w="1446" w:type="dxa"/>
            <w:gridSpan w:val="2"/>
          </w:tcPr>
          <w:p w14:paraId="6D2D9907" w14:textId="77777777" w:rsidR="00231E76" w:rsidRPr="003363D1" w:rsidRDefault="00231E76" w:rsidP="00B62C96">
            <w:pPr>
              <w:rPr>
                <w:rFonts w:cs="Times New Roman"/>
                <w:szCs w:val="24"/>
              </w:rPr>
            </w:pPr>
          </w:p>
        </w:tc>
      </w:tr>
      <w:tr w:rsidR="00231E76" w:rsidRPr="003363D1" w14:paraId="5CFFB9A7" w14:textId="77777777" w:rsidTr="001574EC">
        <w:trPr>
          <w:gridAfter w:val="1"/>
          <w:wAfter w:w="13" w:type="dxa"/>
        </w:trPr>
        <w:tc>
          <w:tcPr>
            <w:tcW w:w="847" w:type="dxa"/>
            <w:vAlign w:val="center"/>
          </w:tcPr>
          <w:p w14:paraId="0D07C292" w14:textId="77777777" w:rsidR="00231E76" w:rsidRPr="002E101E" w:rsidRDefault="00231E76" w:rsidP="004067B1">
            <w:pPr>
              <w:pStyle w:val="a4"/>
              <w:numPr>
                <w:ilvl w:val="0"/>
                <w:numId w:val="5"/>
              </w:numPr>
              <w:jc w:val="center"/>
              <w:rPr>
                <w:rFonts w:cs="Times New Roman"/>
                <w:szCs w:val="24"/>
              </w:rPr>
            </w:pPr>
          </w:p>
        </w:tc>
        <w:tc>
          <w:tcPr>
            <w:tcW w:w="6686" w:type="dxa"/>
          </w:tcPr>
          <w:p w14:paraId="7DC013FB" w14:textId="77777777" w:rsidR="00231E76" w:rsidRPr="00F57EAE" w:rsidRDefault="00D1301F" w:rsidP="007C2582">
            <w:pPr>
              <w:keepNext/>
              <w:spacing w:line="261" w:lineRule="auto"/>
              <w:textAlignment w:val="center"/>
              <w:rPr>
                <w:i/>
                <w:iCs/>
                <w:szCs w:val="24"/>
                <w:lang w:val="en-US"/>
              </w:rPr>
            </w:pPr>
            <w:r w:rsidRPr="00D1301F">
              <w:rPr>
                <w:szCs w:val="24"/>
              </w:rPr>
              <w:t>Удостоверение за ползван патент и/или удостоверение за полезен модел или доказателство за внедряване на иновации - за инвестиции изпълнени по чл. 35 от Регламент 1305/2013 (когато е приложимо). Представя се във формат „</w:t>
            </w:r>
            <w:proofErr w:type="spellStart"/>
            <w:r w:rsidRPr="00D1301F">
              <w:rPr>
                <w:szCs w:val="24"/>
              </w:rPr>
              <w:t>pdf</w:t>
            </w:r>
            <w:proofErr w:type="spellEnd"/>
            <w:r w:rsidRPr="00D1301F">
              <w:rPr>
                <w:szCs w:val="24"/>
              </w:rPr>
              <w:t>“.</w:t>
            </w:r>
          </w:p>
        </w:tc>
        <w:tc>
          <w:tcPr>
            <w:tcW w:w="570" w:type="dxa"/>
            <w:gridSpan w:val="2"/>
          </w:tcPr>
          <w:p w14:paraId="4CCB862F" w14:textId="77777777" w:rsidR="00231E76" w:rsidRPr="003363D1" w:rsidRDefault="00231E76" w:rsidP="00B62C96">
            <w:pPr>
              <w:rPr>
                <w:rFonts w:cs="Times New Roman"/>
                <w:szCs w:val="24"/>
              </w:rPr>
            </w:pPr>
          </w:p>
        </w:tc>
        <w:tc>
          <w:tcPr>
            <w:tcW w:w="570" w:type="dxa"/>
            <w:gridSpan w:val="3"/>
          </w:tcPr>
          <w:p w14:paraId="36E7989C" w14:textId="77777777" w:rsidR="00231E76" w:rsidRPr="003363D1" w:rsidRDefault="00231E76" w:rsidP="00B62C96">
            <w:pPr>
              <w:rPr>
                <w:rFonts w:cs="Times New Roman"/>
                <w:szCs w:val="24"/>
              </w:rPr>
            </w:pPr>
          </w:p>
        </w:tc>
        <w:tc>
          <w:tcPr>
            <w:tcW w:w="825" w:type="dxa"/>
            <w:gridSpan w:val="4"/>
          </w:tcPr>
          <w:p w14:paraId="6DD662D9" w14:textId="77777777" w:rsidR="00231E76" w:rsidRPr="003363D1" w:rsidRDefault="00231E76" w:rsidP="00B62C96">
            <w:pPr>
              <w:rPr>
                <w:rFonts w:cs="Times New Roman"/>
                <w:szCs w:val="24"/>
              </w:rPr>
            </w:pPr>
          </w:p>
        </w:tc>
        <w:tc>
          <w:tcPr>
            <w:tcW w:w="1446" w:type="dxa"/>
            <w:gridSpan w:val="2"/>
          </w:tcPr>
          <w:p w14:paraId="549B184A" w14:textId="77777777" w:rsidR="00231E76" w:rsidRPr="003363D1" w:rsidRDefault="00231E76" w:rsidP="00B62C96">
            <w:pPr>
              <w:rPr>
                <w:rFonts w:cs="Times New Roman"/>
                <w:szCs w:val="24"/>
              </w:rPr>
            </w:pPr>
          </w:p>
        </w:tc>
      </w:tr>
      <w:tr w:rsidR="00231E76" w:rsidRPr="003363D1" w14:paraId="27E9649C" w14:textId="77777777" w:rsidTr="001574EC">
        <w:trPr>
          <w:gridAfter w:val="1"/>
          <w:wAfter w:w="13" w:type="dxa"/>
        </w:trPr>
        <w:tc>
          <w:tcPr>
            <w:tcW w:w="847" w:type="dxa"/>
            <w:vAlign w:val="center"/>
          </w:tcPr>
          <w:p w14:paraId="598235A6" w14:textId="77777777" w:rsidR="00231E76" w:rsidRPr="002E101E" w:rsidRDefault="00231E76" w:rsidP="004067B1">
            <w:pPr>
              <w:pStyle w:val="a4"/>
              <w:numPr>
                <w:ilvl w:val="0"/>
                <w:numId w:val="5"/>
              </w:numPr>
              <w:jc w:val="center"/>
              <w:rPr>
                <w:rFonts w:cs="Times New Roman"/>
                <w:szCs w:val="24"/>
              </w:rPr>
            </w:pPr>
          </w:p>
        </w:tc>
        <w:tc>
          <w:tcPr>
            <w:tcW w:w="6686" w:type="dxa"/>
          </w:tcPr>
          <w:p w14:paraId="7351166A" w14:textId="77777777" w:rsidR="00231E76" w:rsidRPr="00F57EAE" w:rsidRDefault="00231E76" w:rsidP="007C2582">
            <w:pPr>
              <w:keepNext/>
              <w:spacing w:line="261" w:lineRule="auto"/>
              <w:textAlignment w:val="center"/>
              <w:rPr>
                <w:i/>
                <w:iCs/>
                <w:szCs w:val="24"/>
                <w:lang w:val="en-US"/>
              </w:rPr>
            </w:pPr>
            <w:r w:rsidRPr="00F57EAE">
              <w:rPr>
                <w:szCs w:val="24"/>
                <w:lang w:val="en-US"/>
              </w:rPr>
              <w:t xml:space="preserve"> </w:t>
            </w:r>
            <w:r w:rsidR="00D1301F" w:rsidRPr="00D1301F">
              <w:rPr>
                <w:szCs w:val="24"/>
              </w:rPr>
              <w:t>Документ, издаден от правоспособно лице /производител на съответната инсталация/, удостоверяващ наличието на технологии, които водят до намаляване на емисиите съгласно Регламент за изпълнение на Директива 2009/125/ЕС /само за инсталации, използващи биомаса за производство на енергия за собствено потребление/. Представя се във формат „</w:t>
            </w:r>
            <w:proofErr w:type="spellStart"/>
            <w:r w:rsidR="00D1301F" w:rsidRPr="00D1301F">
              <w:rPr>
                <w:szCs w:val="24"/>
              </w:rPr>
              <w:t>pdf</w:t>
            </w:r>
            <w:proofErr w:type="spellEnd"/>
            <w:r w:rsidR="00D1301F" w:rsidRPr="00D1301F">
              <w:rPr>
                <w:szCs w:val="24"/>
              </w:rPr>
              <w:t>“</w:t>
            </w:r>
          </w:p>
        </w:tc>
        <w:tc>
          <w:tcPr>
            <w:tcW w:w="570" w:type="dxa"/>
            <w:gridSpan w:val="2"/>
          </w:tcPr>
          <w:p w14:paraId="08D5DD0B" w14:textId="77777777" w:rsidR="00231E76" w:rsidRPr="003363D1" w:rsidRDefault="00231E76" w:rsidP="00B62C96">
            <w:pPr>
              <w:rPr>
                <w:rFonts w:cs="Times New Roman"/>
                <w:szCs w:val="24"/>
              </w:rPr>
            </w:pPr>
          </w:p>
        </w:tc>
        <w:tc>
          <w:tcPr>
            <w:tcW w:w="570" w:type="dxa"/>
            <w:gridSpan w:val="3"/>
          </w:tcPr>
          <w:p w14:paraId="0F8D9E47" w14:textId="77777777" w:rsidR="00231E76" w:rsidRPr="003363D1" w:rsidRDefault="00231E76" w:rsidP="00B62C96">
            <w:pPr>
              <w:rPr>
                <w:rFonts w:cs="Times New Roman"/>
                <w:szCs w:val="24"/>
              </w:rPr>
            </w:pPr>
          </w:p>
        </w:tc>
        <w:tc>
          <w:tcPr>
            <w:tcW w:w="825" w:type="dxa"/>
            <w:gridSpan w:val="4"/>
          </w:tcPr>
          <w:p w14:paraId="46FDD4DF" w14:textId="77777777" w:rsidR="00231E76" w:rsidRPr="003363D1" w:rsidRDefault="00231E76" w:rsidP="00B62C96">
            <w:pPr>
              <w:rPr>
                <w:rFonts w:cs="Times New Roman"/>
                <w:szCs w:val="24"/>
              </w:rPr>
            </w:pPr>
          </w:p>
        </w:tc>
        <w:tc>
          <w:tcPr>
            <w:tcW w:w="1446" w:type="dxa"/>
            <w:gridSpan w:val="2"/>
          </w:tcPr>
          <w:p w14:paraId="12DC4901" w14:textId="77777777" w:rsidR="00231E76" w:rsidRPr="003363D1" w:rsidRDefault="00231E76" w:rsidP="00B62C96">
            <w:pPr>
              <w:rPr>
                <w:rFonts w:cs="Times New Roman"/>
                <w:szCs w:val="24"/>
              </w:rPr>
            </w:pPr>
          </w:p>
        </w:tc>
      </w:tr>
      <w:tr w:rsidR="00231E76" w:rsidRPr="003363D1" w14:paraId="12905120" w14:textId="77777777" w:rsidTr="001574EC">
        <w:trPr>
          <w:gridAfter w:val="1"/>
          <w:wAfter w:w="13" w:type="dxa"/>
        </w:trPr>
        <w:tc>
          <w:tcPr>
            <w:tcW w:w="847" w:type="dxa"/>
            <w:vAlign w:val="center"/>
          </w:tcPr>
          <w:p w14:paraId="3FC585D2" w14:textId="77777777" w:rsidR="00231E76" w:rsidRPr="002E101E" w:rsidRDefault="00231E76" w:rsidP="004067B1">
            <w:pPr>
              <w:pStyle w:val="a4"/>
              <w:numPr>
                <w:ilvl w:val="0"/>
                <w:numId w:val="5"/>
              </w:numPr>
              <w:jc w:val="center"/>
              <w:rPr>
                <w:rFonts w:cs="Times New Roman"/>
                <w:szCs w:val="24"/>
              </w:rPr>
            </w:pPr>
          </w:p>
        </w:tc>
        <w:tc>
          <w:tcPr>
            <w:tcW w:w="6686" w:type="dxa"/>
          </w:tcPr>
          <w:p w14:paraId="17AB9844" w14:textId="77777777" w:rsidR="00231E76" w:rsidRPr="007B3F94" w:rsidRDefault="00D1301F" w:rsidP="00D1301F">
            <w:pPr>
              <w:tabs>
                <w:tab w:val="left" w:pos="175"/>
              </w:tabs>
              <w:spacing w:after="0" w:line="276" w:lineRule="auto"/>
              <w:jc w:val="both"/>
              <w:rPr>
                <w:i/>
                <w:iCs/>
                <w:szCs w:val="24"/>
                <w:lang w:val="en-US"/>
              </w:rPr>
            </w:pPr>
            <w:r w:rsidRPr="00AE1FC5">
              <w:rPr>
                <w:szCs w:val="24"/>
              </w:rPr>
              <w:t>Справка за съществуващия и нает персонал към края на предходната спрямо кандидатстването календарна година (по образец, от документи за попълване). Представя се във формат „</w:t>
            </w:r>
            <w:proofErr w:type="spellStart"/>
            <w:r w:rsidRPr="00AE1FC5">
              <w:rPr>
                <w:szCs w:val="24"/>
              </w:rPr>
              <w:t>pdf</w:t>
            </w:r>
            <w:proofErr w:type="spellEnd"/>
            <w:r w:rsidRPr="00AE1FC5">
              <w:rPr>
                <w:szCs w:val="24"/>
              </w:rPr>
              <w:t xml:space="preserve">“. </w:t>
            </w:r>
          </w:p>
        </w:tc>
        <w:tc>
          <w:tcPr>
            <w:tcW w:w="570" w:type="dxa"/>
            <w:gridSpan w:val="2"/>
          </w:tcPr>
          <w:p w14:paraId="2CFD2D6A" w14:textId="77777777" w:rsidR="00231E76" w:rsidRPr="003363D1" w:rsidRDefault="00231E76" w:rsidP="00B62C96">
            <w:pPr>
              <w:rPr>
                <w:rFonts w:cs="Times New Roman"/>
                <w:szCs w:val="24"/>
              </w:rPr>
            </w:pPr>
          </w:p>
        </w:tc>
        <w:tc>
          <w:tcPr>
            <w:tcW w:w="570" w:type="dxa"/>
            <w:gridSpan w:val="3"/>
          </w:tcPr>
          <w:p w14:paraId="07C404A4" w14:textId="77777777" w:rsidR="00231E76" w:rsidRPr="003363D1" w:rsidRDefault="00231E76" w:rsidP="00B62C96">
            <w:pPr>
              <w:rPr>
                <w:rFonts w:cs="Times New Roman"/>
                <w:szCs w:val="24"/>
              </w:rPr>
            </w:pPr>
          </w:p>
        </w:tc>
        <w:tc>
          <w:tcPr>
            <w:tcW w:w="825" w:type="dxa"/>
            <w:gridSpan w:val="4"/>
          </w:tcPr>
          <w:p w14:paraId="05F2C5D9" w14:textId="77777777" w:rsidR="00231E76" w:rsidRPr="003363D1" w:rsidRDefault="00231E76" w:rsidP="00B62C96">
            <w:pPr>
              <w:rPr>
                <w:rFonts w:cs="Times New Roman"/>
                <w:szCs w:val="24"/>
              </w:rPr>
            </w:pPr>
          </w:p>
        </w:tc>
        <w:tc>
          <w:tcPr>
            <w:tcW w:w="1446" w:type="dxa"/>
            <w:gridSpan w:val="2"/>
          </w:tcPr>
          <w:p w14:paraId="4D9CC722" w14:textId="77777777" w:rsidR="00231E76" w:rsidRPr="003363D1" w:rsidRDefault="00231E76" w:rsidP="00B62C96">
            <w:pPr>
              <w:rPr>
                <w:rFonts w:cs="Times New Roman"/>
                <w:szCs w:val="24"/>
              </w:rPr>
            </w:pPr>
          </w:p>
        </w:tc>
      </w:tr>
      <w:tr w:rsidR="00231E76" w:rsidRPr="003363D1" w14:paraId="5270FEF8" w14:textId="77777777" w:rsidTr="001574EC">
        <w:trPr>
          <w:gridAfter w:val="1"/>
          <w:wAfter w:w="13" w:type="dxa"/>
        </w:trPr>
        <w:tc>
          <w:tcPr>
            <w:tcW w:w="847" w:type="dxa"/>
            <w:vAlign w:val="center"/>
          </w:tcPr>
          <w:p w14:paraId="4584F012" w14:textId="77777777" w:rsidR="00231E76" w:rsidRPr="002E101E" w:rsidRDefault="00231E76" w:rsidP="004067B1">
            <w:pPr>
              <w:pStyle w:val="a4"/>
              <w:numPr>
                <w:ilvl w:val="0"/>
                <w:numId w:val="5"/>
              </w:numPr>
              <w:jc w:val="center"/>
              <w:rPr>
                <w:rFonts w:cs="Times New Roman"/>
                <w:szCs w:val="24"/>
              </w:rPr>
            </w:pPr>
          </w:p>
        </w:tc>
        <w:tc>
          <w:tcPr>
            <w:tcW w:w="6686" w:type="dxa"/>
          </w:tcPr>
          <w:p w14:paraId="17FACC44" w14:textId="77777777" w:rsidR="00231E76" w:rsidRPr="007B3F94" w:rsidRDefault="00231E76" w:rsidP="007C2582">
            <w:pPr>
              <w:keepNext/>
              <w:spacing w:line="261" w:lineRule="auto"/>
              <w:textAlignment w:val="center"/>
              <w:rPr>
                <w:szCs w:val="24"/>
                <w:lang w:val="en-US"/>
              </w:rPr>
            </w:pPr>
            <w:r w:rsidRPr="00F57EAE">
              <w:rPr>
                <w:szCs w:val="24"/>
              </w:rPr>
              <w:t xml:space="preserve"> </w:t>
            </w:r>
            <w:r w:rsidR="004165BA" w:rsidRPr="004165BA">
              <w:rPr>
                <w:szCs w:val="24"/>
              </w:rPr>
              <w:t>Отчет за заетите лица, средствата за работна заплата и други разходи за труд или Ведомост за заплати (което е приложимо).  Представя се във формат „</w:t>
            </w:r>
            <w:proofErr w:type="spellStart"/>
            <w:r w:rsidR="004165BA" w:rsidRPr="004165BA">
              <w:rPr>
                <w:szCs w:val="24"/>
              </w:rPr>
              <w:t>pdf</w:t>
            </w:r>
            <w:proofErr w:type="spellEnd"/>
            <w:r w:rsidR="004165BA" w:rsidRPr="004165BA">
              <w:rPr>
                <w:szCs w:val="24"/>
              </w:rPr>
              <w:t>“</w:t>
            </w:r>
          </w:p>
        </w:tc>
        <w:tc>
          <w:tcPr>
            <w:tcW w:w="570" w:type="dxa"/>
            <w:gridSpan w:val="2"/>
          </w:tcPr>
          <w:p w14:paraId="0B7B0B7F" w14:textId="77777777" w:rsidR="00231E76" w:rsidRPr="003363D1" w:rsidRDefault="00231E76" w:rsidP="00B62C96">
            <w:pPr>
              <w:rPr>
                <w:rFonts w:cs="Times New Roman"/>
                <w:szCs w:val="24"/>
              </w:rPr>
            </w:pPr>
          </w:p>
        </w:tc>
        <w:tc>
          <w:tcPr>
            <w:tcW w:w="570" w:type="dxa"/>
            <w:gridSpan w:val="3"/>
          </w:tcPr>
          <w:p w14:paraId="0A74C2DC" w14:textId="77777777" w:rsidR="00231E76" w:rsidRPr="003363D1" w:rsidRDefault="00231E76" w:rsidP="00B62C96">
            <w:pPr>
              <w:rPr>
                <w:rFonts w:cs="Times New Roman"/>
                <w:szCs w:val="24"/>
              </w:rPr>
            </w:pPr>
          </w:p>
        </w:tc>
        <w:tc>
          <w:tcPr>
            <w:tcW w:w="825" w:type="dxa"/>
            <w:gridSpan w:val="4"/>
          </w:tcPr>
          <w:p w14:paraId="3C641C7B" w14:textId="77777777" w:rsidR="00231E76" w:rsidRPr="003363D1" w:rsidRDefault="00231E76" w:rsidP="00B62C96">
            <w:pPr>
              <w:rPr>
                <w:rFonts w:cs="Times New Roman"/>
                <w:szCs w:val="24"/>
              </w:rPr>
            </w:pPr>
          </w:p>
        </w:tc>
        <w:tc>
          <w:tcPr>
            <w:tcW w:w="1446" w:type="dxa"/>
            <w:gridSpan w:val="2"/>
          </w:tcPr>
          <w:p w14:paraId="67A57B1D" w14:textId="77777777" w:rsidR="00231E76" w:rsidRPr="003363D1" w:rsidRDefault="00231E76" w:rsidP="00B62C96">
            <w:pPr>
              <w:rPr>
                <w:rFonts w:cs="Times New Roman"/>
                <w:szCs w:val="24"/>
              </w:rPr>
            </w:pPr>
          </w:p>
        </w:tc>
      </w:tr>
      <w:tr w:rsidR="004067B1" w:rsidRPr="003363D1" w14:paraId="141EC410" w14:textId="77777777" w:rsidTr="00B62C96">
        <w:trPr>
          <w:gridAfter w:val="1"/>
          <w:wAfter w:w="13" w:type="dxa"/>
          <w:trHeight w:val="521"/>
        </w:trPr>
        <w:tc>
          <w:tcPr>
            <w:tcW w:w="10944" w:type="dxa"/>
            <w:gridSpan w:val="13"/>
            <w:shd w:val="clear" w:color="auto" w:fill="D9D9D9" w:themeFill="background1" w:themeFillShade="D9"/>
            <w:vAlign w:val="center"/>
          </w:tcPr>
          <w:p w14:paraId="53F25E76" w14:textId="77777777" w:rsidR="004067B1" w:rsidRPr="003363D1" w:rsidRDefault="004067B1" w:rsidP="00B62C96">
            <w:pPr>
              <w:ind w:right="317"/>
              <w:jc w:val="center"/>
              <w:rPr>
                <w:rFonts w:cs="Times New Roman"/>
                <w:b/>
                <w:szCs w:val="24"/>
              </w:rPr>
            </w:pPr>
            <w:r w:rsidRPr="003363D1">
              <w:rPr>
                <w:rFonts w:cs="Times New Roman"/>
                <w:b/>
                <w:szCs w:val="24"/>
              </w:rPr>
              <w:t>ПРОВЕРКА ЗА ДОПУСТИМОСТ</w:t>
            </w:r>
          </w:p>
        </w:tc>
      </w:tr>
      <w:tr w:rsidR="004067B1" w:rsidRPr="003363D1" w14:paraId="70E59F04" w14:textId="77777777" w:rsidTr="001574EC">
        <w:trPr>
          <w:gridAfter w:val="1"/>
          <w:wAfter w:w="13" w:type="dxa"/>
        </w:trPr>
        <w:tc>
          <w:tcPr>
            <w:tcW w:w="847" w:type="dxa"/>
            <w:shd w:val="clear" w:color="auto" w:fill="D9D9D9" w:themeFill="background1" w:themeFillShade="D9"/>
            <w:vAlign w:val="center"/>
          </w:tcPr>
          <w:p w14:paraId="7B546291" w14:textId="77777777" w:rsidR="004067B1" w:rsidRPr="003363D1" w:rsidRDefault="004067B1" w:rsidP="00B62C96">
            <w:pPr>
              <w:jc w:val="center"/>
              <w:rPr>
                <w:rFonts w:cs="Times New Roman"/>
                <w:b/>
                <w:szCs w:val="24"/>
              </w:rPr>
            </w:pPr>
            <w:r w:rsidRPr="003363D1">
              <w:rPr>
                <w:rFonts w:cs="Times New Roman"/>
                <w:b/>
                <w:szCs w:val="24"/>
              </w:rPr>
              <w:t>№</w:t>
            </w:r>
          </w:p>
        </w:tc>
        <w:tc>
          <w:tcPr>
            <w:tcW w:w="6686" w:type="dxa"/>
            <w:shd w:val="clear" w:color="auto" w:fill="D9D9D9" w:themeFill="background1" w:themeFillShade="D9"/>
            <w:vAlign w:val="center"/>
          </w:tcPr>
          <w:p w14:paraId="6F563CD3" w14:textId="77777777" w:rsidR="004067B1" w:rsidRPr="003363D1" w:rsidRDefault="004067B1" w:rsidP="00B62C96">
            <w:pPr>
              <w:jc w:val="center"/>
              <w:rPr>
                <w:rFonts w:cs="Times New Roman"/>
                <w:b/>
                <w:szCs w:val="24"/>
              </w:rPr>
            </w:pPr>
            <w:r w:rsidRPr="003363D1">
              <w:rPr>
                <w:rFonts w:cs="Times New Roman"/>
                <w:b/>
                <w:szCs w:val="24"/>
              </w:rPr>
              <w:t>Изискване</w:t>
            </w:r>
          </w:p>
        </w:tc>
        <w:tc>
          <w:tcPr>
            <w:tcW w:w="570" w:type="dxa"/>
            <w:gridSpan w:val="2"/>
            <w:shd w:val="clear" w:color="auto" w:fill="D9D9D9" w:themeFill="background1" w:themeFillShade="D9"/>
            <w:vAlign w:val="center"/>
          </w:tcPr>
          <w:p w14:paraId="5A685713" w14:textId="77777777" w:rsidR="004067B1" w:rsidRPr="003363D1" w:rsidRDefault="004067B1" w:rsidP="00B62C96">
            <w:pPr>
              <w:jc w:val="center"/>
              <w:rPr>
                <w:rFonts w:cs="Times New Roman"/>
                <w:b/>
                <w:szCs w:val="24"/>
              </w:rPr>
            </w:pPr>
            <w:r w:rsidRPr="003363D1">
              <w:rPr>
                <w:rFonts w:cs="Times New Roman"/>
                <w:b/>
                <w:szCs w:val="24"/>
              </w:rPr>
              <w:t>ДА</w:t>
            </w:r>
          </w:p>
        </w:tc>
        <w:tc>
          <w:tcPr>
            <w:tcW w:w="570" w:type="dxa"/>
            <w:gridSpan w:val="3"/>
            <w:shd w:val="clear" w:color="auto" w:fill="D9D9D9" w:themeFill="background1" w:themeFillShade="D9"/>
            <w:vAlign w:val="center"/>
          </w:tcPr>
          <w:p w14:paraId="6FE14772" w14:textId="77777777" w:rsidR="004067B1" w:rsidRPr="003363D1" w:rsidRDefault="004067B1" w:rsidP="00B62C96">
            <w:pPr>
              <w:jc w:val="center"/>
              <w:rPr>
                <w:rFonts w:cs="Times New Roman"/>
                <w:b/>
                <w:szCs w:val="24"/>
              </w:rPr>
            </w:pPr>
            <w:r w:rsidRPr="003363D1">
              <w:rPr>
                <w:rFonts w:cs="Times New Roman"/>
                <w:b/>
                <w:szCs w:val="24"/>
              </w:rPr>
              <w:t>НЕ</w:t>
            </w:r>
          </w:p>
        </w:tc>
        <w:tc>
          <w:tcPr>
            <w:tcW w:w="825" w:type="dxa"/>
            <w:gridSpan w:val="4"/>
            <w:shd w:val="clear" w:color="auto" w:fill="D9D9D9" w:themeFill="background1" w:themeFillShade="D9"/>
            <w:vAlign w:val="center"/>
          </w:tcPr>
          <w:p w14:paraId="307ECE8F" w14:textId="77777777" w:rsidR="004067B1" w:rsidRPr="003363D1" w:rsidRDefault="004067B1" w:rsidP="00B62C96">
            <w:pPr>
              <w:jc w:val="center"/>
              <w:rPr>
                <w:rFonts w:cs="Times New Roman"/>
                <w:b/>
                <w:szCs w:val="24"/>
              </w:rPr>
            </w:pPr>
            <w:r w:rsidRPr="003363D1">
              <w:rPr>
                <w:rFonts w:cs="Times New Roman"/>
                <w:b/>
                <w:szCs w:val="24"/>
              </w:rPr>
              <w:t>Неприложимо</w:t>
            </w:r>
          </w:p>
        </w:tc>
        <w:tc>
          <w:tcPr>
            <w:tcW w:w="1446" w:type="dxa"/>
            <w:gridSpan w:val="2"/>
            <w:shd w:val="clear" w:color="auto" w:fill="D9D9D9" w:themeFill="background1" w:themeFillShade="D9"/>
            <w:vAlign w:val="center"/>
          </w:tcPr>
          <w:p w14:paraId="0BC71E64" w14:textId="77777777" w:rsidR="004067B1" w:rsidRPr="003363D1" w:rsidRDefault="004067B1" w:rsidP="00B62C96">
            <w:pPr>
              <w:jc w:val="center"/>
              <w:rPr>
                <w:rFonts w:cs="Times New Roman"/>
                <w:b/>
                <w:szCs w:val="24"/>
              </w:rPr>
            </w:pPr>
            <w:r w:rsidRPr="003363D1">
              <w:rPr>
                <w:rFonts w:cs="Times New Roman"/>
                <w:b/>
                <w:szCs w:val="24"/>
              </w:rPr>
              <w:t>Бележки</w:t>
            </w:r>
          </w:p>
        </w:tc>
      </w:tr>
      <w:tr w:rsidR="004067B1" w:rsidRPr="003363D1" w14:paraId="4037223E" w14:textId="77777777" w:rsidTr="00B62C96">
        <w:trPr>
          <w:gridAfter w:val="1"/>
          <w:wAfter w:w="13" w:type="dxa"/>
        </w:trPr>
        <w:tc>
          <w:tcPr>
            <w:tcW w:w="10944" w:type="dxa"/>
            <w:gridSpan w:val="13"/>
          </w:tcPr>
          <w:p w14:paraId="3412619A" w14:textId="77777777" w:rsidR="004067B1" w:rsidRPr="003363D1" w:rsidRDefault="004067B1" w:rsidP="00B62C96">
            <w:pPr>
              <w:rPr>
                <w:rFonts w:cs="Times New Roman"/>
                <w:szCs w:val="24"/>
              </w:rPr>
            </w:pPr>
            <w:r w:rsidRPr="003363D1">
              <w:rPr>
                <w:rFonts w:cs="Times New Roman"/>
                <w:szCs w:val="24"/>
                <w:lang w:val="en-US"/>
              </w:rPr>
              <w:t>I.</w:t>
            </w:r>
            <w:r w:rsidRPr="003363D1">
              <w:rPr>
                <w:rFonts w:cs="Times New Roman"/>
                <w:szCs w:val="24"/>
              </w:rPr>
              <w:t xml:space="preserve"> </w:t>
            </w:r>
            <w:r w:rsidRPr="003363D1">
              <w:rPr>
                <w:rFonts w:cs="Times New Roman"/>
                <w:b/>
                <w:szCs w:val="24"/>
              </w:rPr>
              <w:t>Обща допустимост:</w:t>
            </w:r>
          </w:p>
        </w:tc>
      </w:tr>
      <w:tr w:rsidR="004067B1" w:rsidRPr="003363D1" w14:paraId="4D2FB5A9" w14:textId="77777777" w:rsidTr="001574EC">
        <w:trPr>
          <w:trHeight w:val="500"/>
        </w:trPr>
        <w:tc>
          <w:tcPr>
            <w:tcW w:w="847" w:type="dxa"/>
          </w:tcPr>
          <w:p w14:paraId="1E298170" w14:textId="77777777" w:rsidR="004067B1" w:rsidRPr="003363D1" w:rsidRDefault="004067B1" w:rsidP="00B62C96">
            <w:pPr>
              <w:rPr>
                <w:rFonts w:cs="Times New Roman"/>
                <w:szCs w:val="24"/>
                <w:lang w:val="en-US"/>
              </w:rPr>
            </w:pPr>
            <w:r w:rsidRPr="003363D1">
              <w:rPr>
                <w:rFonts w:cs="Times New Roman"/>
                <w:szCs w:val="24"/>
                <w:lang w:val="en-US"/>
              </w:rPr>
              <w:t>1</w:t>
            </w:r>
          </w:p>
        </w:tc>
        <w:tc>
          <w:tcPr>
            <w:tcW w:w="6699" w:type="dxa"/>
            <w:gridSpan w:val="2"/>
          </w:tcPr>
          <w:p w14:paraId="39576228" w14:textId="77777777" w:rsidR="004067B1" w:rsidRPr="003363D1" w:rsidRDefault="004067B1" w:rsidP="00B62C96">
            <w:pPr>
              <w:jc w:val="both"/>
              <w:rPr>
                <w:rFonts w:cs="Times New Roman"/>
                <w:szCs w:val="24"/>
              </w:rPr>
            </w:pPr>
            <w:r w:rsidRPr="003363D1">
              <w:rPr>
                <w:rFonts w:cs="Times New Roman"/>
                <w:szCs w:val="24"/>
              </w:rPr>
              <w:t xml:space="preserve">Проектното предложение  </w:t>
            </w:r>
            <w:r>
              <w:rPr>
                <w:rFonts w:cs="Times New Roman"/>
                <w:szCs w:val="24"/>
              </w:rPr>
              <w:t>попада в обхвата на мярка 4</w:t>
            </w:r>
            <w:r w:rsidR="00806F3A">
              <w:rPr>
                <w:rFonts w:cs="Times New Roman"/>
                <w:szCs w:val="24"/>
              </w:rPr>
              <w:t>.1.2</w:t>
            </w:r>
            <w:r>
              <w:rPr>
                <w:rFonts w:cs="Times New Roman"/>
                <w:szCs w:val="24"/>
                <w:lang w:val="en-US"/>
              </w:rPr>
              <w:t xml:space="preserve"> </w:t>
            </w:r>
            <w:r w:rsidRPr="003363D1">
              <w:rPr>
                <w:rFonts w:cs="Times New Roman"/>
                <w:szCs w:val="24"/>
              </w:rPr>
              <w:t xml:space="preserve"> и може да бъде включено </w:t>
            </w:r>
            <w:r>
              <w:rPr>
                <w:rFonts w:cs="Times New Roman"/>
                <w:szCs w:val="24"/>
              </w:rPr>
              <w:t>за финансиране .</w:t>
            </w:r>
          </w:p>
        </w:tc>
        <w:tc>
          <w:tcPr>
            <w:tcW w:w="567" w:type="dxa"/>
            <w:gridSpan w:val="2"/>
          </w:tcPr>
          <w:p w14:paraId="685D6269" w14:textId="77777777" w:rsidR="004067B1" w:rsidRPr="003363D1" w:rsidRDefault="004067B1" w:rsidP="00B62C96">
            <w:pPr>
              <w:rPr>
                <w:rFonts w:cs="Times New Roman"/>
                <w:szCs w:val="24"/>
              </w:rPr>
            </w:pPr>
          </w:p>
        </w:tc>
        <w:tc>
          <w:tcPr>
            <w:tcW w:w="567" w:type="dxa"/>
            <w:gridSpan w:val="3"/>
          </w:tcPr>
          <w:p w14:paraId="619533BA" w14:textId="77777777" w:rsidR="004067B1" w:rsidRPr="003363D1" w:rsidRDefault="004067B1" w:rsidP="00B62C96">
            <w:pPr>
              <w:rPr>
                <w:rFonts w:cs="Times New Roman"/>
                <w:szCs w:val="24"/>
              </w:rPr>
            </w:pPr>
          </w:p>
        </w:tc>
        <w:tc>
          <w:tcPr>
            <w:tcW w:w="744" w:type="dxa"/>
            <w:gridSpan w:val="2"/>
          </w:tcPr>
          <w:p w14:paraId="33EE61C1" w14:textId="77777777" w:rsidR="004067B1" w:rsidRPr="003363D1" w:rsidRDefault="004067B1" w:rsidP="00B62C96">
            <w:pPr>
              <w:rPr>
                <w:rFonts w:cs="Times New Roman"/>
                <w:szCs w:val="24"/>
              </w:rPr>
            </w:pPr>
          </w:p>
        </w:tc>
        <w:tc>
          <w:tcPr>
            <w:tcW w:w="1533" w:type="dxa"/>
            <w:gridSpan w:val="4"/>
          </w:tcPr>
          <w:p w14:paraId="5B28F444" w14:textId="77777777" w:rsidR="004067B1" w:rsidRPr="003363D1" w:rsidRDefault="004067B1" w:rsidP="00B62C96">
            <w:pPr>
              <w:rPr>
                <w:rFonts w:cs="Times New Roman"/>
                <w:szCs w:val="24"/>
              </w:rPr>
            </w:pPr>
          </w:p>
        </w:tc>
      </w:tr>
      <w:tr w:rsidR="004067B1" w:rsidRPr="003363D1" w14:paraId="40176441" w14:textId="77777777" w:rsidTr="001574EC">
        <w:trPr>
          <w:trHeight w:val="4669"/>
        </w:trPr>
        <w:tc>
          <w:tcPr>
            <w:tcW w:w="847" w:type="dxa"/>
          </w:tcPr>
          <w:p w14:paraId="3A58EFE2" w14:textId="77777777" w:rsidR="004067B1" w:rsidRPr="003363D1" w:rsidRDefault="004067B1" w:rsidP="00B62C96">
            <w:pPr>
              <w:rPr>
                <w:rFonts w:cs="Times New Roman"/>
                <w:szCs w:val="24"/>
                <w:lang w:val="en-US"/>
              </w:rPr>
            </w:pPr>
            <w:r w:rsidRPr="003363D1">
              <w:rPr>
                <w:rFonts w:cs="Times New Roman"/>
                <w:szCs w:val="24"/>
                <w:lang w:val="en-US"/>
              </w:rPr>
              <w:lastRenderedPageBreak/>
              <w:t>2</w:t>
            </w:r>
          </w:p>
        </w:tc>
        <w:tc>
          <w:tcPr>
            <w:tcW w:w="6699" w:type="dxa"/>
            <w:gridSpan w:val="2"/>
          </w:tcPr>
          <w:p w14:paraId="00F782A1" w14:textId="77777777" w:rsidR="004067B1" w:rsidRDefault="004067B1" w:rsidP="00B62C96">
            <w:pPr>
              <w:jc w:val="both"/>
              <w:rPr>
                <w:rFonts w:cs="Times New Roman"/>
                <w:szCs w:val="24"/>
              </w:rPr>
            </w:pPr>
            <w:r w:rsidRPr="003363D1">
              <w:rPr>
                <w:rFonts w:cs="Times New Roman"/>
                <w:szCs w:val="24"/>
              </w:rPr>
              <w:t xml:space="preserve">Проектното предложение допринася за постигане на общата цел за подобряване на цялостната дейност, </w:t>
            </w:r>
          </w:p>
          <w:p w14:paraId="325AFF94" w14:textId="77777777" w:rsidR="00E027B4" w:rsidRPr="00F24203" w:rsidRDefault="00E027B4" w:rsidP="00E027B4">
            <w:pPr>
              <w:tabs>
                <w:tab w:val="left" w:pos="142"/>
                <w:tab w:val="left" w:pos="177"/>
                <w:tab w:val="left" w:pos="319"/>
              </w:tabs>
              <w:jc w:val="both"/>
              <w:rPr>
                <w:szCs w:val="24"/>
              </w:rPr>
            </w:pPr>
            <w:r w:rsidRPr="00A07FF1">
              <w:rPr>
                <w:szCs w:val="24"/>
              </w:rPr>
              <w:t>1.</w:t>
            </w:r>
            <w:r w:rsidRPr="00A07FF1">
              <w:rPr>
                <w:szCs w:val="24"/>
              </w:rPr>
              <w:tab/>
            </w:r>
            <w:r w:rsidRPr="00F24203">
              <w:rPr>
                <w:szCs w:val="24"/>
              </w:rPr>
              <w:t>Инвестиции за модернизация или увеличаване на физическия капитал с оглед намаляване на преките разходи за производство, повишаване на производителността на труда и качеството или разширяване на производството;</w:t>
            </w:r>
          </w:p>
          <w:p w14:paraId="680BA73B" w14:textId="77777777" w:rsidR="00E027B4" w:rsidRPr="00F24203" w:rsidRDefault="00E027B4" w:rsidP="00E027B4">
            <w:pPr>
              <w:tabs>
                <w:tab w:val="left" w:pos="142"/>
                <w:tab w:val="left" w:pos="177"/>
                <w:tab w:val="left" w:pos="319"/>
              </w:tabs>
              <w:jc w:val="both"/>
              <w:rPr>
                <w:szCs w:val="24"/>
              </w:rPr>
            </w:pPr>
            <w:r w:rsidRPr="00F24203">
              <w:rPr>
                <w:szCs w:val="24"/>
              </w:rPr>
              <w:t>2.</w:t>
            </w:r>
            <w:r w:rsidRPr="00F24203">
              <w:rPr>
                <w:szCs w:val="24"/>
              </w:rPr>
              <w:tab/>
              <w:t xml:space="preserve">Инвестиции за подобряване на </w:t>
            </w:r>
            <w:proofErr w:type="spellStart"/>
            <w:r w:rsidRPr="00F24203">
              <w:rPr>
                <w:szCs w:val="24"/>
              </w:rPr>
              <w:t>предпазарната</w:t>
            </w:r>
            <w:proofErr w:type="spellEnd"/>
            <w:r w:rsidRPr="00F24203">
              <w:rPr>
                <w:szCs w:val="24"/>
              </w:rPr>
              <w:t xml:space="preserve"> подготовка или съхранение на продукцията (като оборудване за почистване, сортиране, пакетиране на продукцията и сгради за специализирано съхранение и обработка, осигуряване на вентилация, изолация и охлаждане);</w:t>
            </w:r>
          </w:p>
          <w:p w14:paraId="221B7F4E" w14:textId="77777777" w:rsidR="004067B1" w:rsidRPr="00E027B4" w:rsidRDefault="00E027B4" w:rsidP="00E027B4">
            <w:pPr>
              <w:tabs>
                <w:tab w:val="left" w:pos="142"/>
                <w:tab w:val="left" w:pos="177"/>
                <w:tab w:val="left" w:pos="319"/>
              </w:tabs>
              <w:jc w:val="both"/>
              <w:rPr>
                <w:szCs w:val="24"/>
              </w:rPr>
            </w:pPr>
            <w:r w:rsidRPr="00F24203">
              <w:rPr>
                <w:szCs w:val="24"/>
              </w:rPr>
              <w:t>3.</w:t>
            </w:r>
            <w:r w:rsidRPr="00F24203">
              <w:rPr>
                <w:szCs w:val="24"/>
              </w:rPr>
              <w:tab/>
              <w:t xml:space="preserve">Инвестиции за създаване и/или </w:t>
            </w:r>
            <w:proofErr w:type="spellStart"/>
            <w:r w:rsidRPr="00F24203">
              <w:rPr>
                <w:szCs w:val="24"/>
              </w:rPr>
              <w:t>презасаждане</w:t>
            </w:r>
            <w:proofErr w:type="spellEnd"/>
            <w:r w:rsidRPr="00F24203">
              <w:rPr>
                <w:szCs w:val="24"/>
              </w:rPr>
              <w:t xml:space="preserve"> на трайни насаждения, десертни лозя, медоносни дървесни видове за производство на мед и </w:t>
            </w:r>
            <w:proofErr w:type="spellStart"/>
            <w:r w:rsidRPr="00F24203">
              <w:rPr>
                <w:szCs w:val="24"/>
              </w:rPr>
              <w:t>бързорастящи</w:t>
            </w:r>
            <w:proofErr w:type="spellEnd"/>
            <w:r w:rsidRPr="00F24203">
              <w:rPr>
                <w:szCs w:val="24"/>
              </w:rPr>
              <w:t xml:space="preserve"> храсти и дървесни видове за производство на биоенергия;</w:t>
            </w:r>
          </w:p>
        </w:tc>
        <w:tc>
          <w:tcPr>
            <w:tcW w:w="567" w:type="dxa"/>
            <w:gridSpan w:val="2"/>
          </w:tcPr>
          <w:p w14:paraId="13EF8EAF" w14:textId="77777777" w:rsidR="004067B1" w:rsidRPr="003363D1" w:rsidRDefault="004067B1" w:rsidP="00B62C96">
            <w:pPr>
              <w:rPr>
                <w:rFonts w:cs="Times New Roman"/>
                <w:szCs w:val="24"/>
              </w:rPr>
            </w:pPr>
          </w:p>
        </w:tc>
        <w:tc>
          <w:tcPr>
            <w:tcW w:w="567" w:type="dxa"/>
            <w:gridSpan w:val="3"/>
          </w:tcPr>
          <w:p w14:paraId="68417DA7" w14:textId="77777777" w:rsidR="004067B1" w:rsidRPr="003363D1" w:rsidRDefault="004067B1" w:rsidP="00B62C96">
            <w:pPr>
              <w:rPr>
                <w:rFonts w:cs="Times New Roman"/>
                <w:szCs w:val="24"/>
              </w:rPr>
            </w:pPr>
          </w:p>
        </w:tc>
        <w:tc>
          <w:tcPr>
            <w:tcW w:w="744" w:type="dxa"/>
            <w:gridSpan w:val="2"/>
          </w:tcPr>
          <w:p w14:paraId="337E64B5" w14:textId="77777777" w:rsidR="004067B1" w:rsidRPr="003363D1" w:rsidRDefault="004067B1" w:rsidP="00B62C96">
            <w:pPr>
              <w:rPr>
                <w:rFonts w:cs="Times New Roman"/>
                <w:szCs w:val="24"/>
              </w:rPr>
            </w:pPr>
          </w:p>
        </w:tc>
        <w:tc>
          <w:tcPr>
            <w:tcW w:w="1533" w:type="dxa"/>
            <w:gridSpan w:val="4"/>
          </w:tcPr>
          <w:p w14:paraId="12EA42F5" w14:textId="77777777" w:rsidR="004067B1" w:rsidRPr="003363D1" w:rsidRDefault="004067B1" w:rsidP="00B62C96">
            <w:pPr>
              <w:rPr>
                <w:rFonts w:cs="Times New Roman"/>
                <w:szCs w:val="24"/>
              </w:rPr>
            </w:pPr>
          </w:p>
        </w:tc>
      </w:tr>
      <w:tr w:rsidR="004067B1" w:rsidRPr="003363D1" w14:paraId="4B43A2FF" w14:textId="77777777" w:rsidTr="001574EC">
        <w:trPr>
          <w:trHeight w:val="478"/>
        </w:trPr>
        <w:tc>
          <w:tcPr>
            <w:tcW w:w="847" w:type="dxa"/>
          </w:tcPr>
          <w:p w14:paraId="5C6DF4BE" w14:textId="77777777" w:rsidR="004067B1" w:rsidRPr="003363D1" w:rsidRDefault="004067B1" w:rsidP="00B62C96">
            <w:pPr>
              <w:rPr>
                <w:rFonts w:cs="Times New Roman"/>
                <w:szCs w:val="24"/>
                <w:lang w:val="en-US"/>
              </w:rPr>
            </w:pPr>
            <w:r w:rsidRPr="003363D1">
              <w:rPr>
                <w:rFonts w:cs="Times New Roman"/>
                <w:szCs w:val="24"/>
                <w:lang w:val="en-US"/>
              </w:rPr>
              <w:t>3</w:t>
            </w:r>
          </w:p>
        </w:tc>
        <w:tc>
          <w:tcPr>
            <w:tcW w:w="6699" w:type="dxa"/>
            <w:gridSpan w:val="2"/>
          </w:tcPr>
          <w:p w14:paraId="015302C8" w14:textId="77777777" w:rsidR="004067B1" w:rsidRPr="003363D1" w:rsidRDefault="004067B1" w:rsidP="00B62C96">
            <w:pPr>
              <w:jc w:val="both"/>
              <w:rPr>
                <w:rFonts w:cs="Times New Roman"/>
                <w:szCs w:val="24"/>
              </w:rPr>
            </w:pPr>
            <w:r w:rsidRPr="003363D1">
              <w:rPr>
                <w:rFonts w:cs="Times New Roman"/>
                <w:szCs w:val="24"/>
              </w:rPr>
              <w:t xml:space="preserve">Проектното предложение показва необходимост от финансова подкрепа   </w:t>
            </w:r>
          </w:p>
        </w:tc>
        <w:tc>
          <w:tcPr>
            <w:tcW w:w="567" w:type="dxa"/>
            <w:gridSpan w:val="2"/>
          </w:tcPr>
          <w:p w14:paraId="689E5964" w14:textId="77777777" w:rsidR="004067B1" w:rsidRPr="003363D1" w:rsidRDefault="004067B1" w:rsidP="00B62C96">
            <w:pPr>
              <w:rPr>
                <w:rFonts w:cs="Times New Roman"/>
                <w:szCs w:val="24"/>
              </w:rPr>
            </w:pPr>
          </w:p>
        </w:tc>
        <w:tc>
          <w:tcPr>
            <w:tcW w:w="567" w:type="dxa"/>
            <w:gridSpan w:val="3"/>
          </w:tcPr>
          <w:p w14:paraId="1DD84E03" w14:textId="77777777" w:rsidR="004067B1" w:rsidRPr="003363D1" w:rsidRDefault="004067B1" w:rsidP="00B62C96">
            <w:pPr>
              <w:rPr>
                <w:rFonts w:cs="Times New Roman"/>
                <w:szCs w:val="24"/>
              </w:rPr>
            </w:pPr>
          </w:p>
        </w:tc>
        <w:tc>
          <w:tcPr>
            <w:tcW w:w="744" w:type="dxa"/>
            <w:gridSpan w:val="2"/>
          </w:tcPr>
          <w:p w14:paraId="0E3591A0" w14:textId="77777777" w:rsidR="004067B1" w:rsidRPr="003363D1" w:rsidRDefault="004067B1" w:rsidP="00B62C96">
            <w:pPr>
              <w:rPr>
                <w:rFonts w:cs="Times New Roman"/>
                <w:szCs w:val="24"/>
              </w:rPr>
            </w:pPr>
          </w:p>
        </w:tc>
        <w:tc>
          <w:tcPr>
            <w:tcW w:w="1533" w:type="dxa"/>
            <w:gridSpan w:val="4"/>
          </w:tcPr>
          <w:p w14:paraId="38205402" w14:textId="77777777" w:rsidR="004067B1" w:rsidRPr="003363D1" w:rsidRDefault="004067B1" w:rsidP="00B62C96">
            <w:pPr>
              <w:rPr>
                <w:rFonts w:cs="Times New Roman"/>
                <w:szCs w:val="24"/>
              </w:rPr>
            </w:pPr>
          </w:p>
        </w:tc>
      </w:tr>
      <w:tr w:rsidR="004067B1" w:rsidRPr="003363D1" w14:paraId="4FBD0158" w14:textId="77777777" w:rsidTr="001574EC">
        <w:trPr>
          <w:trHeight w:val="911"/>
        </w:trPr>
        <w:tc>
          <w:tcPr>
            <w:tcW w:w="847" w:type="dxa"/>
          </w:tcPr>
          <w:p w14:paraId="7CD0FB68" w14:textId="77777777" w:rsidR="004067B1" w:rsidRPr="003363D1" w:rsidRDefault="004067B1" w:rsidP="00B62C96">
            <w:pPr>
              <w:rPr>
                <w:rFonts w:cs="Times New Roman"/>
                <w:szCs w:val="24"/>
                <w:lang w:val="en-US"/>
              </w:rPr>
            </w:pPr>
            <w:r w:rsidRPr="003363D1">
              <w:rPr>
                <w:rFonts w:cs="Times New Roman"/>
                <w:szCs w:val="24"/>
                <w:lang w:val="en-US"/>
              </w:rPr>
              <w:t>4</w:t>
            </w:r>
          </w:p>
        </w:tc>
        <w:tc>
          <w:tcPr>
            <w:tcW w:w="6699" w:type="dxa"/>
            <w:gridSpan w:val="2"/>
          </w:tcPr>
          <w:p w14:paraId="7849BEC3" w14:textId="77777777" w:rsidR="004067B1" w:rsidRPr="003363D1" w:rsidRDefault="004067B1" w:rsidP="00B62C96">
            <w:pPr>
              <w:jc w:val="both"/>
              <w:rPr>
                <w:rFonts w:cs="Times New Roman"/>
                <w:szCs w:val="24"/>
              </w:rPr>
            </w:pPr>
            <w:r w:rsidRPr="003363D1">
              <w:rPr>
                <w:rFonts w:cs="Times New Roman"/>
                <w:szCs w:val="24"/>
              </w:rPr>
              <w:t>Дейностите по проекта съответстват на дейностите, предвидени в Стратегията за Водено от общно</w:t>
            </w:r>
            <w:r>
              <w:rPr>
                <w:rFonts w:cs="Times New Roman"/>
                <w:szCs w:val="24"/>
              </w:rPr>
              <w:t>стите местно развитие по мярка 4</w:t>
            </w:r>
            <w:r w:rsidR="00806F3A">
              <w:rPr>
                <w:rFonts w:cs="Times New Roman"/>
                <w:szCs w:val="24"/>
              </w:rPr>
              <w:t>.1.2</w:t>
            </w:r>
            <w:r w:rsidRPr="003363D1">
              <w:rPr>
                <w:rFonts w:cs="Times New Roman"/>
                <w:szCs w:val="24"/>
              </w:rPr>
              <w:t xml:space="preserve"> </w:t>
            </w:r>
          </w:p>
        </w:tc>
        <w:tc>
          <w:tcPr>
            <w:tcW w:w="567" w:type="dxa"/>
            <w:gridSpan w:val="2"/>
          </w:tcPr>
          <w:p w14:paraId="402833F4" w14:textId="77777777" w:rsidR="004067B1" w:rsidRPr="003363D1" w:rsidRDefault="004067B1" w:rsidP="00B62C96">
            <w:pPr>
              <w:rPr>
                <w:rFonts w:cs="Times New Roman"/>
                <w:szCs w:val="24"/>
              </w:rPr>
            </w:pPr>
          </w:p>
        </w:tc>
        <w:tc>
          <w:tcPr>
            <w:tcW w:w="567" w:type="dxa"/>
            <w:gridSpan w:val="3"/>
          </w:tcPr>
          <w:p w14:paraId="615DEDE2" w14:textId="77777777" w:rsidR="004067B1" w:rsidRPr="003363D1" w:rsidRDefault="004067B1" w:rsidP="00B62C96">
            <w:pPr>
              <w:rPr>
                <w:rFonts w:cs="Times New Roman"/>
                <w:szCs w:val="24"/>
              </w:rPr>
            </w:pPr>
          </w:p>
        </w:tc>
        <w:tc>
          <w:tcPr>
            <w:tcW w:w="744" w:type="dxa"/>
            <w:gridSpan w:val="2"/>
          </w:tcPr>
          <w:p w14:paraId="6B7BD390" w14:textId="77777777" w:rsidR="004067B1" w:rsidRPr="003363D1" w:rsidRDefault="004067B1" w:rsidP="00B62C96">
            <w:pPr>
              <w:rPr>
                <w:rFonts w:cs="Times New Roman"/>
                <w:szCs w:val="24"/>
              </w:rPr>
            </w:pPr>
          </w:p>
        </w:tc>
        <w:tc>
          <w:tcPr>
            <w:tcW w:w="1533" w:type="dxa"/>
            <w:gridSpan w:val="4"/>
          </w:tcPr>
          <w:p w14:paraId="08701AB3" w14:textId="77777777" w:rsidR="004067B1" w:rsidRPr="003363D1" w:rsidRDefault="004067B1" w:rsidP="00B62C96">
            <w:pPr>
              <w:rPr>
                <w:rFonts w:cs="Times New Roman"/>
                <w:szCs w:val="24"/>
              </w:rPr>
            </w:pPr>
          </w:p>
        </w:tc>
      </w:tr>
      <w:tr w:rsidR="004067B1" w:rsidRPr="003363D1" w14:paraId="37DA13FD" w14:textId="77777777" w:rsidTr="001574EC">
        <w:trPr>
          <w:trHeight w:val="1229"/>
        </w:trPr>
        <w:tc>
          <w:tcPr>
            <w:tcW w:w="847" w:type="dxa"/>
          </w:tcPr>
          <w:p w14:paraId="20E96F47" w14:textId="77777777" w:rsidR="004067B1" w:rsidRPr="003363D1" w:rsidRDefault="004067B1" w:rsidP="00B62C96">
            <w:pPr>
              <w:rPr>
                <w:rFonts w:cs="Times New Roman"/>
                <w:szCs w:val="24"/>
                <w:lang w:val="en-US"/>
              </w:rPr>
            </w:pPr>
            <w:r w:rsidRPr="003363D1">
              <w:rPr>
                <w:rFonts w:cs="Times New Roman"/>
                <w:szCs w:val="24"/>
                <w:lang w:val="en-US"/>
              </w:rPr>
              <w:t>5</w:t>
            </w:r>
          </w:p>
        </w:tc>
        <w:tc>
          <w:tcPr>
            <w:tcW w:w="6699" w:type="dxa"/>
            <w:gridSpan w:val="2"/>
          </w:tcPr>
          <w:p w14:paraId="365EB642" w14:textId="77777777" w:rsidR="004067B1" w:rsidRPr="00D1301F" w:rsidRDefault="004067B1" w:rsidP="00D1301F">
            <w:pPr>
              <w:pStyle w:val="HTML"/>
              <w:rPr>
                <w:rFonts w:ascii="Times New Roman" w:hAnsi="Times New Roman" w:cs="Times New Roman"/>
                <w:sz w:val="22"/>
                <w:szCs w:val="22"/>
              </w:rPr>
            </w:pPr>
            <w:r w:rsidRPr="00D1301F">
              <w:rPr>
                <w:rFonts w:ascii="Times New Roman" w:hAnsi="Times New Roman" w:cs="Times New Roman"/>
                <w:sz w:val="22"/>
                <w:szCs w:val="22"/>
              </w:rPr>
              <w:t>Допустимите разходи за проекта са определени в съответствие със Стратегията за Водено от общностите местно развитие по мярка 4</w:t>
            </w:r>
            <w:r w:rsidR="00806F3A" w:rsidRPr="00D1301F">
              <w:rPr>
                <w:rFonts w:ascii="Times New Roman" w:hAnsi="Times New Roman" w:cs="Times New Roman"/>
                <w:sz w:val="22"/>
                <w:szCs w:val="22"/>
              </w:rPr>
              <w:t xml:space="preserve">.1.2 </w:t>
            </w:r>
            <w:r w:rsidRPr="00D1301F">
              <w:rPr>
                <w:rFonts w:ascii="Times New Roman" w:hAnsi="Times New Roman" w:cs="Times New Roman"/>
                <w:sz w:val="22"/>
                <w:szCs w:val="22"/>
              </w:rPr>
              <w:t>и ще се изпълняват на територията на МИГ</w:t>
            </w:r>
          </w:p>
        </w:tc>
        <w:tc>
          <w:tcPr>
            <w:tcW w:w="567" w:type="dxa"/>
            <w:gridSpan w:val="2"/>
          </w:tcPr>
          <w:p w14:paraId="6A82D60B" w14:textId="77777777" w:rsidR="004067B1" w:rsidRPr="003363D1" w:rsidRDefault="004067B1" w:rsidP="00B62C96">
            <w:pPr>
              <w:rPr>
                <w:rFonts w:cs="Times New Roman"/>
                <w:szCs w:val="24"/>
              </w:rPr>
            </w:pPr>
          </w:p>
        </w:tc>
        <w:tc>
          <w:tcPr>
            <w:tcW w:w="567" w:type="dxa"/>
            <w:gridSpan w:val="3"/>
          </w:tcPr>
          <w:p w14:paraId="385A5C8E" w14:textId="77777777" w:rsidR="004067B1" w:rsidRPr="003363D1" w:rsidRDefault="004067B1" w:rsidP="00B62C96">
            <w:pPr>
              <w:rPr>
                <w:rFonts w:cs="Times New Roman"/>
                <w:szCs w:val="24"/>
              </w:rPr>
            </w:pPr>
          </w:p>
        </w:tc>
        <w:tc>
          <w:tcPr>
            <w:tcW w:w="744" w:type="dxa"/>
            <w:gridSpan w:val="2"/>
          </w:tcPr>
          <w:p w14:paraId="7D9D9763" w14:textId="77777777" w:rsidR="004067B1" w:rsidRPr="003363D1" w:rsidRDefault="004067B1" w:rsidP="00B62C96">
            <w:pPr>
              <w:rPr>
                <w:rFonts w:cs="Times New Roman"/>
                <w:szCs w:val="24"/>
              </w:rPr>
            </w:pPr>
          </w:p>
        </w:tc>
        <w:tc>
          <w:tcPr>
            <w:tcW w:w="1533" w:type="dxa"/>
            <w:gridSpan w:val="4"/>
          </w:tcPr>
          <w:p w14:paraId="21C5AF12" w14:textId="77777777" w:rsidR="004067B1" w:rsidRPr="003363D1" w:rsidRDefault="004067B1" w:rsidP="00B62C96">
            <w:pPr>
              <w:rPr>
                <w:rFonts w:cs="Times New Roman"/>
                <w:szCs w:val="24"/>
              </w:rPr>
            </w:pPr>
          </w:p>
        </w:tc>
      </w:tr>
      <w:tr w:rsidR="004067B1" w:rsidRPr="003363D1" w14:paraId="0DD1EDA8" w14:textId="77777777" w:rsidTr="00B62C96">
        <w:trPr>
          <w:gridAfter w:val="1"/>
          <w:wAfter w:w="13" w:type="dxa"/>
        </w:trPr>
        <w:tc>
          <w:tcPr>
            <w:tcW w:w="10944" w:type="dxa"/>
            <w:gridSpan w:val="13"/>
          </w:tcPr>
          <w:p w14:paraId="443DB191" w14:textId="77777777" w:rsidR="004067B1" w:rsidRPr="003363D1" w:rsidRDefault="004067B1" w:rsidP="00B62C96">
            <w:pPr>
              <w:rPr>
                <w:rFonts w:cs="Times New Roman"/>
                <w:szCs w:val="24"/>
              </w:rPr>
            </w:pPr>
            <w:r w:rsidRPr="003363D1">
              <w:rPr>
                <w:rFonts w:cs="Times New Roman"/>
                <w:szCs w:val="24"/>
                <w:lang w:val="en-US"/>
              </w:rPr>
              <w:t>II</w:t>
            </w:r>
            <w:r w:rsidRPr="003363D1">
              <w:rPr>
                <w:rFonts w:cs="Times New Roman"/>
                <w:szCs w:val="24"/>
              </w:rPr>
              <w:t xml:space="preserve">. </w:t>
            </w:r>
            <w:r w:rsidRPr="003363D1">
              <w:rPr>
                <w:rFonts w:cs="Times New Roman"/>
                <w:b/>
                <w:szCs w:val="24"/>
              </w:rPr>
              <w:t>Допустимост на кандидата:</w:t>
            </w:r>
            <w:r w:rsidRPr="003363D1">
              <w:rPr>
                <w:rFonts w:cs="Times New Roman"/>
                <w:szCs w:val="24"/>
              </w:rPr>
              <w:t xml:space="preserve"> </w:t>
            </w:r>
          </w:p>
        </w:tc>
      </w:tr>
      <w:tr w:rsidR="004067B1" w:rsidRPr="003363D1" w14:paraId="26AAD6C7" w14:textId="77777777" w:rsidTr="001574EC">
        <w:trPr>
          <w:gridAfter w:val="1"/>
          <w:wAfter w:w="13" w:type="dxa"/>
        </w:trPr>
        <w:tc>
          <w:tcPr>
            <w:tcW w:w="847" w:type="dxa"/>
          </w:tcPr>
          <w:p w14:paraId="499701AD" w14:textId="77777777" w:rsidR="004067B1" w:rsidRPr="003363D1" w:rsidRDefault="004067B1" w:rsidP="00B62C96">
            <w:pPr>
              <w:rPr>
                <w:rFonts w:cs="Times New Roman"/>
                <w:szCs w:val="24"/>
                <w:lang w:val="en-US"/>
              </w:rPr>
            </w:pPr>
            <w:r w:rsidRPr="003363D1">
              <w:rPr>
                <w:rFonts w:cs="Times New Roman"/>
                <w:szCs w:val="24"/>
                <w:lang w:val="en-US"/>
              </w:rPr>
              <w:t>1.</w:t>
            </w:r>
          </w:p>
        </w:tc>
        <w:tc>
          <w:tcPr>
            <w:tcW w:w="6686" w:type="dxa"/>
          </w:tcPr>
          <w:p w14:paraId="412813CD" w14:textId="77777777" w:rsidR="004067B1" w:rsidRPr="003363D1" w:rsidRDefault="004067B1" w:rsidP="00B62C96">
            <w:pPr>
              <w:jc w:val="both"/>
              <w:rPr>
                <w:rFonts w:cs="Times New Roman"/>
                <w:szCs w:val="24"/>
              </w:rPr>
            </w:pPr>
            <w:r w:rsidRPr="003363D1">
              <w:rPr>
                <w:rFonts w:cs="Times New Roman"/>
                <w:szCs w:val="24"/>
              </w:rPr>
              <w:t>Кандидатът е:</w:t>
            </w:r>
          </w:p>
        </w:tc>
        <w:tc>
          <w:tcPr>
            <w:tcW w:w="570" w:type="dxa"/>
            <w:gridSpan w:val="2"/>
          </w:tcPr>
          <w:p w14:paraId="398C8407" w14:textId="77777777" w:rsidR="004067B1" w:rsidRPr="003363D1" w:rsidRDefault="004067B1" w:rsidP="00B62C96">
            <w:pPr>
              <w:rPr>
                <w:rFonts w:cs="Times New Roman"/>
                <w:szCs w:val="24"/>
              </w:rPr>
            </w:pPr>
          </w:p>
        </w:tc>
        <w:tc>
          <w:tcPr>
            <w:tcW w:w="570" w:type="dxa"/>
            <w:gridSpan w:val="3"/>
          </w:tcPr>
          <w:p w14:paraId="5EB1D13D" w14:textId="77777777" w:rsidR="004067B1" w:rsidRPr="003363D1" w:rsidRDefault="004067B1" w:rsidP="00B62C96">
            <w:pPr>
              <w:rPr>
                <w:rFonts w:cs="Times New Roman"/>
                <w:szCs w:val="24"/>
              </w:rPr>
            </w:pPr>
          </w:p>
        </w:tc>
        <w:tc>
          <w:tcPr>
            <w:tcW w:w="825" w:type="dxa"/>
            <w:gridSpan w:val="4"/>
          </w:tcPr>
          <w:p w14:paraId="66B5030D" w14:textId="77777777" w:rsidR="004067B1" w:rsidRPr="003363D1" w:rsidRDefault="004067B1" w:rsidP="00B62C96">
            <w:pPr>
              <w:rPr>
                <w:rFonts w:cs="Times New Roman"/>
                <w:szCs w:val="24"/>
              </w:rPr>
            </w:pPr>
          </w:p>
        </w:tc>
        <w:tc>
          <w:tcPr>
            <w:tcW w:w="1446" w:type="dxa"/>
            <w:gridSpan w:val="2"/>
          </w:tcPr>
          <w:p w14:paraId="4942E728" w14:textId="77777777" w:rsidR="004067B1" w:rsidRPr="003363D1" w:rsidRDefault="004067B1" w:rsidP="00B62C96">
            <w:pPr>
              <w:rPr>
                <w:rFonts w:cs="Times New Roman"/>
                <w:szCs w:val="24"/>
              </w:rPr>
            </w:pPr>
          </w:p>
        </w:tc>
      </w:tr>
      <w:tr w:rsidR="004067B1" w:rsidRPr="003363D1" w14:paraId="041CA689" w14:textId="77777777" w:rsidTr="001574EC">
        <w:trPr>
          <w:gridAfter w:val="1"/>
          <w:wAfter w:w="13" w:type="dxa"/>
        </w:trPr>
        <w:tc>
          <w:tcPr>
            <w:tcW w:w="847" w:type="dxa"/>
          </w:tcPr>
          <w:p w14:paraId="02FE63B1" w14:textId="77777777" w:rsidR="004067B1" w:rsidRPr="003363D1" w:rsidRDefault="004067B1" w:rsidP="00B62C96">
            <w:pPr>
              <w:rPr>
                <w:rFonts w:cs="Times New Roman"/>
                <w:szCs w:val="24"/>
                <w:lang w:val="en-US"/>
              </w:rPr>
            </w:pPr>
          </w:p>
        </w:tc>
        <w:tc>
          <w:tcPr>
            <w:tcW w:w="6686" w:type="dxa"/>
          </w:tcPr>
          <w:p w14:paraId="74433724" w14:textId="77777777" w:rsidR="004067B1" w:rsidRPr="001E40C5" w:rsidRDefault="00F24203" w:rsidP="00B62C96">
            <w:pPr>
              <w:tabs>
                <w:tab w:val="left" w:pos="226"/>
              </w:tabs>
              <w:jc w:val="both"/>
              <w:rPr>
                <w:rFonts w:eastAsia="SimSun" w:cs="Times New Roman"/>
                <w:szCs w:val="24"/>
                <w:lang w:eastAsia="zh-CN"/>
              </w:rPr>
            </w:pPr>
            <w:r w:rsidRPr="00A07FF1">
              <w:t>Земеделски стопани, които имат икономически размер на стопанството от 6 000 до 7 999 евро, измерен в стандартен производствен обем. Кандидатите трябва да са получили минимум 33 % от общия доход за преходната година от земеделски дейности.</w:t>
            </w:r>
          </w:p>
        </w:tc>
        <w:tc>
          <w:tcPr>
            <w:tcW w:w="570" w:type="dxa"/>
            <w:gridSpan w:val="2"/>
          </w:tcPr>
          <w:p w14:paraId="51A768F9" w14:textId="77777777" w:rsidR="004067B1" w:rsidRPr="003363D1" w:rsidRDefault="004067B1" w:rsidP="00B62C96">
            <w:pPr>
              <w:rPr>
                <w:rFonts w:cs="Times New Roman"/>
                <w:szCs w:val="24"/>
              </w:rPr>
            </w:pPr>
          </w:p>
        </w:tc>
        <w:tc>
          <w:tcPr>
            <w:tcW w:w="570" w:type="dxa"/>
            <w:gridSpan w:val="3"/>
          </w:tcPr>
          <w:p w14:paraId="1E7303D5" w14:textId="77777777" w:rsidR="004067B1" w:rsidRPr="003363D1" w:rsidRDefault="004067B1" w:rsidP="00B62C96">
            <w:pPr>
              <w:rPr>
                <w:rFonts w:cs="Times New Roman"/>
                <w:szCs w:val="24"/>
              </w:rPr>
            </w:pPr>
          </w:p>
        </w:tc>
        <w:tc>
          <w:tcPr>
            <w:tcW w:w="825" w:type="dxa"/>
            <w:gridSpan w:val="4"/>
          </w:tcPr>
          <w:p w14:paraId="3D66C105" w14:textId="77777777" w:rsidR="004067B1" w:rsidRPr="003363D1" w:rsidRDefault="004067B1" w:rsidP="00B62C96">
            <w:pPr>
              <w:rPr>
                <w:rFonts w:cs="Times New Roman"/>
                <w:szCs w:val="24"/>
              </w:rPr>
            </w:pPr>
          </w:p>
        </w:tc>
        <w:tc>
          <w:tcPr>
            <w:tcW w:w="1446" w:type="dxa"/>
            <w:gridSpan w:val="2"/>
          </w:tcPr>
          <w:p w14:paraId="2A07B0F6" w14:textId="77777777" w:rsidR="004067B1" w:rsidRPr="003363D1" w:rsidRDefault="004067B1" w:rsidP="00B62C96">
            <w:pPr>
              <w:rPr>
                <w:rFonts w:cs="Times New Roman"/>
                <w:szCs w:val="24"/>
              </w:rPr>
            </w:pPr>
          </w:p>
        </w:tc>
      </w:tr>
      <w:tr w:rsidR="004067B1" w:rsidRPr="003363D1" w14:paraId="5862FF3A" w14:textId="77777777" w:rsidTr="001574EC">
        <w:trPr>
          <w:gridAfter w:val="1"/>
          <w:wAfter w:w="13" w:type="dxa"/>
          <w:trHeight w:val="960"/>
        </w:trPr>
        <w:tc>
          <w:tcPr>
            <w:tcW w:w="847" w:type="dxa"/>
          </w:tcPr>
          <w:p w14:paraId="5A2D8F17" w14:textId="77777777" w:rsidR="004067B1" w:rsidRPr="003363D1" w:rsidRDefault="004067B1" w:rsidP="00B62C96">
            <w:pPr>
              <w:rPr>
                <w:rFonts w:cs="Times New Roman"/>
                <w:szCs w:val="24"/>
                <w:lang w:val="en-US"/>
              </w:rPr>
            </w:pPr>
            <w:r w:rsidRPr="003363D1">
              <w:rPr>
                <w:rFonts w:cs="Times New Roman"/>
                <w:szCs w:val="24"/>
                <w:lang w:val="en-US"/>
              </w:rPr>
              <w:lastRenderedPageBreak/>
              <w:t>2.</w:t>
            </w:r>
          </w:p>
        </w:tc>
        <w:tc>
          <w:tcPr>
            <w:tcW w:w="6686" w:type="dxa"/>
          </w:tcPr>
          <w:p w14:paraId="20D73D79" w14:textId="77777777" w:rsidR="004067B1" w:rsidRPr="003E16D8" w:rsidRDefault="004067B1" w:rsidP="00B62C96">
            <w:pPr>
              <w:jc w:val="both"/>
              <w:rPr>
                <w:rFonts w:cs="Times New Roman"/>
                <w:szCs w:val="24"/>
                <w:lang w:val="en-US"/>
              </w:rPr>
            </w:pPr>
            <w:r w:rsidRPr="003363D1">
              <w:rPr>
                <w:rFonts w:cs="Times New Roman"/>
                <w:szCs w:val="24"/>
              </w:rPr>
              <w:t xml:space="preserve">Кандидатът/получателят на финансова помощ има седалище и адрес на управление за юридическите лица, на територията на действие на МИГ </w:t>
            </w:r>
          </w:p>
        </w:tc>
        <w:tc>
          <w:tcPr>
            <w:tcW w:w="570" w:type="dxa"/>
            <w:gridSpan w:val="2"/>
          </w:tcPr>
          <w:p w14:paraId="7C5E15CF" w14:textId="77777777" w:rsidR="004067B1" w:rsidRPr="003363D1" w:rsidRDefault="004067B1" w:rsidP="00B62C96">
            <w:pPr>
              <w:rPr>
                <w:rFonts w:cs="Times New Roman"/>
                <w:szCs w:val="24"/>
              </w:rPr>
            </w:pPr>
          </w:p>
        </w:tc>
        <w:tc>
          <w:tcPr>
            <w:tcW w:w="570" w:type="dxa"/>
            <w:gridSpan w:val="3"/>
          </w:tcPr>
          <w:p w14:paraId="407791A6" w14:textId="77777777" w:rsidR="004067B1" w:rsidRPr="003363D1" w:rsidRDefault="004067B1" w:rsidP="00B62C96">
            <w:pPr>
              <w:rPr>
                <w:rFonts w:cs="Times New Roman"/>
                <w:szCs w:val="24"/>
              </w:rPr>
            </w:pPr>
          </w:p>
        </w:tc>
        <w:tc>
          <w:tcPr>
            <w:tcW w:w="825" w:type="dxa"/>
            <w:gridSpan w:val="4"/>
          </w:tcPr>
          <w:p w14:paraId="461B5310" w14:textId="77777777" w:rsidR="004067B1" w:rsidRPr="003363D1" w:rsidRDefault="004067B1" w:rsidP="00B62C96">
            <w:pPr>
              <w:rPr>
                <w:rFonts w:cs="Times New Roman"/>
                <w:szCs w:val="24"/>
              </w:rPr>
            </w:pPr>
          </w:p>
        </w:tc>
        <w:tc>
          <w:tcPr>
            <w:tcW w:w="1446" w:type="dxa"/>
            <w:gridSpan w:val="2"/>
          </w:tcPr>
          <w:p w14:paraId="214E6AC6" w14:textId="77777777" w:rsidR="004067B1" w:rsidRPr="003363D1" w:rsidRDefault="004067B1" w:rsidP="00B62C96">
            <w:pPr>
              <w:rPr>
                <w:rFonts w:cs="Times New Roman"/>
                <w:szCs w:val="24"/>
              </w:rPr>
            </w:pPr>
          </w:p>
        </w:tc>
      </w:tr>
      <w:tr w:rsidR="004067B1" w:rsidRPr="003363D1" w14:paraId="42B70606" w14:textId="77777777" w:rsidTr="001574EC">
        <w:trPr>
          <w:gridAfter w:val="1"/>
          <w:wAfter w:w="13" w:type="dxa"/>
        </w:trPr>
        <w:tc>
          <w:tcPr>
            <w:tcW w:w="847" w:type="dxa"/>
          </w:tcPr>
          <w:p w14:paraId="68E630FB" w14:textId="77777777" w:rsidR="004067B1" w:rsidRPr="003363D1" w:rsidRDefault="006F1147" w:rsidP="00B62C96">
            <w:pPr>
              <w:rPr>
                <w:rFonts w:cs="Times New Roman"/>
                <w:szCs w:val="24"/>
                <w:lang w:val="en-US"/>
              </w:rPr>
            </w:pPr>
            <w:r>
              <w:rPr>
                <w:rFonts w:cs="Times New Roman"/>
                <w:szCs w:val="24"/>
                <w:lang w:val="en-US"/>
              </w:rPr>
              <w:t>3</w:t>
            </w:r>
            <w:r w:rsidR="004067B1" w:rsidRPr="003363D1">
              <w:rPr>
                <w:rFonts w:cs="Times New Roman"/>
                <w:szCs w:val="24"/>
                <w:lang w:val="en-US"/>
              </w:rPr>
              <w:t>.</w:t>
            </w:r>
          </w:p>
        </w:tc>
        <w:tc>
          <w:tcPr>
            <w:tcW w:w="6686" w:type="dxa"/>
          </w:tcPr>
          <w:p w14:paraId="61F1F003" w14:textId="77777777" w:rsidR="004067B1" w:rsidRPr="00C8566B" w:rsidRDefault="004067B1" w:rsidP="00B62C96">
            <w:pPr>
              <w:rPr>
                <w:rFonts w:cs="Times New Roman"/>
                <w:szCs w:val="24"/>
              </w:rPr>
            </w:pPr>
            <w:r w:rsidRPr="00C8566B">
              <w:rPr>
                <w:rFonts w:cs="Times New Roman"/>
                <w:szCs w:val="24"/>
              </w:rPr>
              <w:t>Кандидатът/получателят на финансова помощ , отговарят на следните изисквания:</w:t>
            </w:r>
          </w:p>
          <w:p w14:paraId="19919356" w14:textId="77777777" w:rsidR="004067B1" w:rsidRPr="00C8566B" w:rsidRDefault="004067B1" w:rsidP="00B62C96">
            <w:pPr>
              <w:rPr>
                <w:rFonts w:cs="Times New Roman"/>
                <w:szCs w:val="24"/>
              </w:rPr>
            </w:pPr>
            <w:r w:rsidRPr="00C8566B">
              <w:rPr>
                <w:rFonts w:cs="Times New Roman"/>
                <w:szCs w:val="24"/>
              </w:rPr>
              <w:t>1</w:t>
            </w:r>
            <w:r w:rsidRPr="00C8566B">
              <w:rPr>
                <w:rFonts w:cs="Times New Roman"/>
                <w:szCs w:val="24"/>
                <w:lang w:val="ru-RU"/>
              </w:rPr>
              <w:t>.</w:t>
            </w:r>
            <w:r w:rsidRPr="00C8566B">
              <w:rPr>
                <w:rFonts w:cs="Times New Roman"/>
                <w:szCs w:val="24"/>
              </w:rPr>
              <w:t xml:space="preserve">не е 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w:t>
            </w:r>
          </w:p>
          <w:p w14:paraId="00CE0178" w14:textId="77777777" w:rsidR="004067B1" w:rsidRPr="00C8566B" w:rsidRDefault="004067B1" w:rsidP="00B62C96">
            <w:pPr>
              <w:rPr>
                <w:rFonts w:cs="Times New Roman"/>
                <w:szCs w:val="24"/>
              </w:rPr>
            </w:pPr>
            <w:r w:rsidRPr="00C8566B">
              <w:rPr>
                <w:rFonts w:cs="Times New Roman"/>
                <w:szCs w:val="24"/>
              </w:rPr>
              <w:t xml:space="preserve">2. няма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 </w:t>
            </w:r>
            <w:r w:rsidRPr="002E101E">
              <w:rPr>
                <w:rFonts w:cs="Times New Roman"/>
                <w:szCs w:val="24"/>
              </w:rPr>
              <w:t>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видът и размерът на задълженията следва да са установени с влязъл в сила акт на компетентен орган;</w:t>
            </w:r>
          </w:p>
          <w:p w14:paraId="7A1B070C" w14:textId="77777777" w:rsidR="004067B1" w:rsidRPr="002F02A6" w:rsidRDefault="004067B1" w:rsidP="00B62C96">
            <w:pPr>
              <w:rPr>
                <w:rFonts w:cs="Times New Roman"/>
                <w:szCs w:val="24"/>
              </w:rPr>
            </w:pPr>
            <w:r w:rsidRPr="002F02A6">
              <w:rPr>
                <w:rFonts w:cs="Times New Roman"/>
                <w:szCs w:val="24"/>
              </w:rPr>
              <w:t>3. не е лишен от правото да упражнява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w:t>
            </w:r>
          </w:p>
          <w:p w14:paraId="79EA48E0" w14:textId="77777777" w:rsidR="004067B1" w:rsidRPr="00FE4C50" w:rsidRDefault="004067B1" w:rsidP="00B62C96">
            <w:pPr>
              <w:rPr>
                <w:rFonts w:cs="Times New Roman"/>
                <w:szCs w:val="24"/>
                <w:highlight w:val="yellow"/>
              </w:rPr>
            </w:pPr>
            <w:r w:rsidRPr="00C8566B">
              <w:rPr>
                <w:rFonts w:cs="Times New Roman"/>
                <w:szCs w:val="24"/>
              </w:rPr>
              <w:t xml:space="preserve">4. </w:t>
            </w:r>
            <w:r w:rsidRPr="003363D1">
              <w:rPr>
                <w:rFonts w:cs="Times New Roman"/>
                <w:szCs w:val="24"/>
              </w:rPr>
              <w:t>не е предоставил документ с невярно съдържание или не е представил изискваща се информация, свързана с удостоверяване липсата на основания за отказ за финансиране, критериите за подбор или изпълнението на договор, установени с влязъл в сила акт на компетентен орган, съгласно законодателството на държавата, в която е извършено нарушението</w:t>
            </w:r>
            <w:r>
              <w:rPr>
                <w:rFonts w:cs="Times New Roman"/>
                <w:szCs w:val="24"/>
              </w:rPr>
              <w:t>.</w:t>
            </w:r>
            <w:r w:rsidRPr="00C8566B">
              <w:rPr>
                <w:rFonts w:cs="Times New Roman"/>
                <w:szCs w:val="24"/>
              </w:rPr>
              <w:t xml:space="preserve"> </w:t>
            </w:r>
          </w:p>
          <w:p w14:paraId="2BFAA5F3" w14:textId="77777777" w:rsidR="004067B1" w:rsidRPr="00FE4C50" w:rsidRDefault="004067B1" w:rsidP="00B62C96">
            <w:pPr>
              <w:rPr>
                <w:rFonts w:cs="Times New Roman"/>
                <w:szCs w:val="24"/>
                <w:highlight w:val="yellow"/>
              </w:rPr>
            </w:pPr>
            <w:r w:rsidRPr="00A74DD2">
              <w:rPr>
                <w:rFonts w:cs="Times New Roman"/>
                <w:szCs w:val="24"/>
              </w:rPr>
              <w:t>5. не е сключил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49BD1665" w14:textId="77777777" w:rsidR="004067B1" w:rsidRPr="00A74DD2" w:rsidRDefault="004067B1" w:rsidP="00B62C96">
            <w:pPr>
              <w:rPr>
                <w:rFonts w:cs="Times New Roman"/>
                <w:szCs w:val="24"/>
              </w:rPr>
            </w:pPr>
            <w:r w:rsidRPr="00A74DD2">
              <w:rPr>
                <w:rFonts w:cs="Times New Roman"/>
                <w:szCs w:val="24"/>
              </w:rPr>
              <w:lastRenderedPageBreak/>
              <w:t>6. не е нарушил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76110697" w14:textId="77777777" w:rsidR="004067B1" w:rsidRPr="007F5231" w:rsidRDefault="004067B1" w:rsidP="00B62C96">
            <w:pPr>
              <w:rPr>
                <w:rFonts w:cs="Times New Roman"/>
                <w:szCs w:val="24"/>
              </w:rPr>
            </w:pPr>
            <w:r w:rsidRPr="007F5231">
              <w:rPr>
                <w:rFonts w:cs="Times New Roman"/>
                <w:szCs w:val="24"/>
              </w:rPr>
              <w:t>7. не е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w:t>
            </w:r>
          </w:p>
          <w:p w14:paraId="0636D043" w14:textId="77777777" w:rsidR="004067B1" w:rsidRPr="007F5231" w:rsidRDefault="004067B1" w:rsidP="00B62C96">
            <w:pPr>
              <w:rPr>
                <w:rFonts w:cs="Times New Roman"/>
                <w:szCs w:val="24"/>
              </w:rPr>
            </w:pPr>
            <w:r w:rsidRPr="007F5231">
              <w:rPr>
                <w:rFonts w:cs="Times New Roman"/>
                <w:szCs w:val="24"/>
              </w:rPr>
              <w:t>а) да повлияе на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Държавен фонд "Земеделие" (ДФЗ), свързано с одобрението за получаване на финансова помощ, чрез предоставяне на невярна или заблуждаваща информация;</w:t>
            </w:r>
          </w:p>
          <w:p w14:paraId="7FE04220" w14:textId="77777777" w:rsidR="004067B1" w:rsidRPr="007F5231" w:rsidRDefault="004067B1" w:rsidP="00B62C96">
            <w:pPr>
              <w:rPr>
                <w:rFonts w:cs="Times New Roman"/>
                <w:szCs w:val="24"/>
              </w:rPr>
            </w:pPr>
            <w:r w:rsidRPr="007F5231">
              <w:rPr>
                <w:rFonts w:cs="Times New Roman"/>
                <w:szCs w:val="24"/>
              </w:rPr>
              <w:t>б) да получи информация от лице с правомощие за вземане на решения или контрол от УО на някой от Европейските структурни и инвестиционни фондове, включен в стратегията за ВОМР, и/или от ДФЗ, която може да му даде неоснователно предимство, свързано с одобрението за получаване на финансова помощ;</w:t>
            </w:r>
          </w:p>
          <w:p w14:paraId="5955B0C5" w14:textId="77777777" w:rsidR="004067B1" w:rsidRPr="007F5231" w:rsidRDefault="004067B1" w:rsidP="00B62C96">
            <w:pPr>
              <w:rPr>
                <w:rFonts w:cs="Times New Roman"/>
                <w:szCs w:val="24"/>
              </w:rPr>
            </w:pPr>
            <w:r w:rsidRPr="007F5231">
              <w:rPr>
                <w:rFonts w:cs="Times New Roman"/>
                <w:szCs w:val="24"/>
              </w:rPr>
              <w:t>8. не е установено с влязло в сила наказателно постановление или съдебно решение, че е нарушил чл. 118, 128, 245 и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476B6C2E" w14:textId="77777777" w:rsidR="004067B1" w:rsidRPr="007C35D0" w:rsidRDefault="004067B1" w:rsidP="00B62C96">
            <w:pPr>
              <w:rPr>
                <w:rFonts w:cs="Times New Roman"/>
                <w:szCs w:val="24"/>
                <w:lang w:val="en-US"/>
              </w:rPr>
            </w:pPr>
            <w:r w:rsidRPr="007C35D0">
              <w:rPr>
                <w:rFonts w:cs="Times New Roman"/>
                <w:szCs w:val="24"/>
                <w:lang w:val="en-US"/>
              </w:rPr>
              <w:t>9</w:t>
            </w:r>
            <w:r w:rsidRPr="007C35D0">
              <w:rPr>
                <w:rFonts w:cs="Times New Roman"/>
                <w:szCs w:val="24"/>
              </w:rPr>
              <w:t>.</w:t>
            </w:r>
            <w:r w:rsidRPr="002F02A6">
              <w:rPr>
                <w:rFonts w:cs="Times New Roman"/>
                <w:szCs w:val="24"/>
              </w:rPr>
              <w:t xml:space="preserve"> </w:t>
            </w:r>
            <w:r w:rsidRPr="007C35D0">
              <w:rPr>
                <w:rStyle w:val="5yl5"/>
                <w:szCs w:val="24"/>
              </w:rPr>
              <w:t>не е доказано, че е виновен за неизпълнение на договор за предоставяне на финансова помощ от Европейските инвестиционни и структурни фондове,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от стойността или обема на договора;</w:t>
            </w:r>
          </w:p>
          <w:p w14:paraId="7F21E8CA" w14:textId="77777777" w:rsidR="004067B1" w:rsidRPr="007C35D0" w:rsidRDefault="004067B1" w:rsidP="00B62C96">
            <w:pPr>
              <w:rPr>
                <w:rFonts w:cs="Times New Roman"/>
                <w:sz w:val="28"/>
                <w:szCs w:val="24"/>
                <w:lang w:val="en-US"/>
              </w:rPr>
            </w:pPr>
            <w:r>
              <w:rPr>
                <w:rFonts w:cs="Times New Roman"/>
                <w:szCs w:val="24"/>
                <w:lang w:val="en-US"/>
              </w:rPr>
              <w:t>10.</w:t>
            </w:r>
            <w:r>
              <w:t xml:space="preserve"> </w:t>
            </w:r>
            <w:r w:rsidRPr="007C35D0">
              <w:rPr>
                <w:rStyle w:val="3oh-"/>
              </w:rPr>
              <w:t xml:space="preserve">не са констатирани при проверка, одит или разследване, </w:t>
            </w:r>
            <w:r w:rsidRPr="007C35D0">
              <w:rPr>
                <w:rStyle w:val="3oh-"/>
              </w:rPr>
              <w:lastRenderedPageBreak/>
              <w:t>проведено от разпоредител с бюджет, Европейската служба за борба с измамите или Европейската сметна палата, значителни недостатъци при спазването на основните задължения по изпълнение на договор за предоставяне на финансова помощ от Европейските инвестиционни и структурни фондове, на договор за обществена поръчка, на договор за концесия за строителство или за услуга, което е довело до предсрочното им прекратяване, изплащане на обезщетения или други подобни санкции;</w:t>
            </w:r>
          </w:p>
          <w:p w14:paraId="52EC838B" w14:textId="77777777" w:rsidR="004067B1" w:rsidRPr="002F02A6" w:rsidRDefault="004067B1" w:rsidP="00B62C96">
            <w:pPr>
              <w:rPr>
                <w:rFonts w:cs="Times New Roman"/>
                <w:szCs w:val="24"/>
              </w:rPr>
            </w:pPr>
            <w:r>
              <w:rPr>
                <w:rFonts w:cs="Times New Roman"/>
                <w:szCs w:val="24"/>
                <w:lang w:val="en-US"/>
              </w:rPr>
              <w:t>11.</w:t>
            </w:r>
            <w:r w:rsidRPr="002F02A6">
              <w:rPr>
                <w:rFonts w:cs="Times New Roman"/>
                <w:szCs w:val="24"/>
              </w:rPr>
              <w:t>не е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w:t>
            </w:r>
          </w:p>
          <w:p w14:paraId="567F5691" w14:textId="77777777" w:rsidR="004067B1" w:rsidRPr="002F02A6" w:rsidRDefault="004067B1" w:rsidP="00B62C96">
            <w:pPr>
              <w:rPr>
                <w:rFonts w:cs="Times New Roman"/>
                <w:szCs w:val="24"/>
              </w:rPr>
            </w:pPr>
            <w:r>
              <w:rPr>
                <w:rFonts w:cs="Times New Roman"/>
                <w:szCs w:val="24"/>
                <w:lang w:val="en-US"/>
              </w:rPr>
              <w:t>12</w:t>
            </w:r>
            <w:r w:rsidRPr="002F02A6">
              <w:rPr>
                <w:rFonts w:cs="Times New Roman"/>
                <w:szCs w:val="24"/>
              </w:rPr>
              <w:t>. няма изискуеми и ликвидни задължения към ДФЗ;</w:t>
            </w:r>
          </w:p>
          <w:p w14:paraId="6E28E82B" w14:textId="77777777" w:rsidR="004067B1" w:rsidRPr="002F02A6" w:rsidRDefault="004067B1" w:rsidP="00B62C96">
            <w:pPr>
              <w:rPr>
                <w:rFonts w:cs="Times New Roman"/>
                <w:szCs w:val="24"/>
              </w:rPr>
            </w:pPr>
            <w:r>
              <w:rPr>
                <w:rFonts w:cs="Times New Roman"/>
                <w:szCs w:val="24"/>
              </w:rPr>
              <w:t>1</w:t>
            </w:r>
            <w:r>
              <w:rPr>
                <w:rFonts w:cs="Times New Roman"/>
                <w:szCs w:val="24"/>
                <w:lang w:val="en-US"/>
              </w:rPr>
              <w:t>3</w:t>
            </w:r>
            <w:r w:rsidRPr="002F02A6">
              <w:rPr>
                <w:rFonts w:cs="Times New Roman"/>
                <w:szCs w:val="24"/>
              </w:rPr>
              <w:t>. не е включен в системата за ранно откриване на отстраняване по чл. 108 от Регламент (ЕС, Евратом) № 966/2012 на Европейския парламент и на Съвета от 25 октомври 2012 г. относно финансовите правила, приложими за общия бюджет на Съюза и за отмяна на Регламент (ЕО, Евратом) № 1605/2002 на Съвета (обн., ОВ, L 298/1 от 26 октомври 2012 г.), наричан по-нататък "Регламент (ЕС, Евратом) № 966/2012";</w:t>
            </w:r>
          </w:p>
          <w:p w14:paraId="325F9E40" w14:textId="77777777" w:rsidR="004067B1" w:rsidRPr="003363D1" w:rsidRDefault="004067B1" w:rsidP="00B62C96">
            <w:pPr>
              <w:rPr>
                <w:rFonts w:cs="Times New Roman"/>
                <w:szCs w:val="24"/>
              </w:rPr>
            </w:pPr>
            <w:r>
              <w:rPr>
                <w:rFonts w:cs="Times New Roman"/>
                <w:szCs w:val="24"/>
              </w:rPr>
              <w:t>1</w:t>
            </w:r>
            <w:r>
              <w:rPr>
                <w:rFonts w:cs="Times New Roman"/>
                <w:szCs w:val="24"/>
                <w:lang w:val="en-US"/>
              </w:rPr>
              <w:t>4</w:t>
            </w:r>
            <w:r w:rsidRPr="003363D1">
              <w:rPr>
                <w:rFonts w:cs="Times New Roman"/>
                <w:szCs w:val="24"/>
              </w:rPr>
              <w:t>. не е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Европейските структурни и инвестиционни фондове, включен в стратегията за ВОМР или в ДФЗ;</w:t>
            </w:r>
          </w:p>
          <w:p w14:paraId="1946D4FE" w14:textId="77777777" w:rsidR="004067B1" w:rsidRPr="003363D1" w:rsidRDefault="004067B1" w:rsidP="00B62C96">
            <w:pPr>
              <w:rPr>
                <w:rFonts w:cs="Times New Roman"/>
                <w:szCs w:val="24"/>
              </w:rPr>
            </w:pPr>
            <w:r>
              <w:rPr>
                <w:rFonts w:cs="Times New Roman"/>
                <w:szCs w:val="24"/>
              </w:rPr>
              <w:t>1</w:t>
            </w:r>
            <w:r>
              <w:rPr>
                <w:rFonts w:cs="Times New Roman"/>
                <w:szCs w:val="24"/>
                <w:lang w:val="en-US"/>
              </w:rPr>
              <w:t>5</w:t>
            </w:r>
            <w:r w:rsidRPr="003363D1">
              <w:rPr>
                <w:rFonts w:cs="Times New Roman"/>
                <w:szCs w:val="24"/>
              </w:rPr>
              <w:t>. не е лице, което е на трудово или служебно правоотношение в ДФЗ или УО на някоя от програмите, отговорни за управление на Европейските структурни и инвестиционни фондове, включен в стратегията за ВОМР до една година от прекратяване на правоотношението;</w:t>
            </w:r>
          </w:p>
          <w:p w14:paraId="4D65E2A6" w14:textId="77777777" w:rsidR="004067B1" w:rsidRDefault="004067B1" w:rsidP="00B62C96">
            <w:pPr>
              <w:pStyle w:val="a7"/>
              <w:spacing w:line="268" w:lineRule="auto"/>
              <w:jc w:val="both"/>
              <w:textAlignment w:val="center"/>
            </w:pPr>
            <w:r>
              <w:rPr>
                <w:color w:val="000000"/>
              </w:rPr>
              <w:t>1</w:t>
            </w:r>
            <w:r>
              <w:rPr>
                <w:color w:val="000000"/>
                <w:lang w:val="en-US"/>
              </w:rPr>
              <w:t>6</w:t>
            </w:r>
            <w:r>
              <w:rPr>
                <w:color w:val="000000"/>
              </w:rPr>
              <w:t xml:space="preserve">. Не съм осъден с влязла в сила присъда, освен ако не съм </w:t>
            </w:r>
            <w:r>
              <w:rPr>
                <w:color w:val="000000"/>
              </w:rPr>
              <w:lastRenderedPageBreak/>
              <w:t>реабилитиран, за:</w:t>
            </w:r>
          </w:p>
          <w:p w14:paraId="58B4D3FE" w14:textId="77777777" w:rsidR="004067B1" w:rsidRDefault="004067B1" w:rsidP="00B62C96">
            <w:pPr>
              <w:pStyle w:val="a7"/>
              <w:spacing w:line="268" w:lineRule="auto"/>
              <w:jc w:val="both"/>
              <w:textAlignment w:val="center"/>
            </w:pPr>
            <w:r>
              <w:rPr>
                <w:color w:val="000000"/>
              </w:rPr>
              <w:t>а) участие в организирана престъпна група по чл. 321 и 321а от Наказателния кодекс;</w:t>
            </w:r>
          </w:p>
          <w:p w14:paraId="2C35A160" w14:textId="77777777" w:rsidR="004067B1" w:rsidRDefault="004067B1" w:rsidP="00B62C96">
            <w:pPr>
              <w:pStyle w:val="a7"/>
              <w:spacing w:line="268" w:lineRule="auto"/>
              <w:jc w:val="both"/>
              <w:textAlignment w:val="center"/>
            </w:pPr>
            <w:r>
              <w:rPr>
                <w:color w:val="000000"/>
              </w:rPr>
              <w:t>б) подкуп по чл. 301 - 307 от Наказателния кодекс;</w:t>
            </w:r>
          </w:p>
          <w:p w14:paraId="207C9B25" w14:textId="77777777" w:rsidR="004067B1" w:rsidRDefault="004067B1" w:rsidP="00B62C96">
            <w:pPr>
              <w:pStyle w:val="a7"/>
              <w:spacing w:line="268" w:lineRule="auto"/>
              <w:jc w:val="both"/>
              <w:textAlignment w:val="center"/>
            </w:pPr>
            <w:r>
              <w:rPr>
                <w:color w:val="000000"/>
              </w:rPr>
              <w:t>в) престъпление против финансовата, данъчната или осигурителната система, включително изпиране на пари, по чл. 253 - 260 от Наказателния кодекс;</w:t>
            </w:r>
          </w:p>
          <w:p w14:paraId="6758A7EA" w14:textId="77777777" w:rsidR="004067B1" w:rsidRDefault="004067B1" w:rsidP="00B62C96">
            <w:pPr>
              <w:pStyle w:val="a7"/>
              <w:spacing w:line="268" w:lineRule="auto"/>
              <w:jc w:val="both"/>
              <w:textAlignment w:val="center"/>
            </w:pPr>
            <w:r>
              <w:rPr>
                <w:color w:val="000000"/>
              </w:rPr>
              <w:t>г) престъпление против стопанството по чл. 219 - 252 от Наказателния кодекс;</w:t>
            </w:r>
          </w:p>
          <w:p w14:paraId="4F2EB52B" w14:textId="77777777" w:rsidR="004067B1" w:rsidRDefault="004067B1" w:rsidP="00B62C96">
            <w:pPr>
              <w:pStyle w:val="a7"/>
              <w:spacing w:line="268" w:lineRule="auto"/>
              <w:jc w:val="both"/>
              <w:textAlignment w:val="center"/>
            </w:pPr>
            <w:r>
              <w:rPr>
                <w:color w:val="000000"/>
              </w:rPr>
              <w:t>д) престъпление против собствеността по чл. 194 - 217 от Наказателния кодекс;</w:t>
            </w:r>
          </w:p>
          <w:p w14:paraId="4DE90172" w14:textId="77777777" w:rsidR="004067B1" w:rsidRDefault="004067B1" w:rsidP="00B62C96">
            <w:pPr>
              <w:pStyle w:val="a7"/>
              <w:spacing w:line="268" w:lineRule="auto"/>
              <w:ind w:firstLine="283"/>
              <w:jc w:val="both"/>
              <w:textAlignment w:val="center"/>
            </w:pPr>
            <w:r>
              <w:rPr>
                <w:color w:val="000000"/>
              </w:rPr>
              <w:t>е) престъпление по чл. 108а от Наказателния кодекс;</w:t>
            </w:r>
          </w:p>
          <w:p w14:paraId="7EE94F8C" w14:textId="77777777" w:rsidR="004067B1" w:rsidRDefault="004067B1" w:rsidP="00B62C96">
            <w:pPr>
              <w:pStyle w:val="a7"/>
              <w:spacing w:line="268" w:lineRule="auto"/>
              <w:ind w:firstLine="283"/>
              <w:jc w:val="both"/>
              <w:textAlignment w:val="center"/>
            </w:pPr>
            <w:r>
              <w:rPr>
                <w:color w:val="000000"/>
              </w:rPr>
              <w:t>ж) престъпление по чл. 159а - 159г от Наказателния кодекс;</w:t>
            </w:r>
          </w:p>
          <w:p w14:paraId="579DA598" w14:textId="77777777" w:rsidR="004067B1" w:rsidRDefault="004067B1" w:rsidP="00B62C96">
            <w:pPr>
              <w:pStyle w:val="a7"/>
              <w:spacing w:line="268" w:lineRule="auto"/>
              <w:ind w:firstLine="283"/>
              <w:jc w:val="both"/>
              <w:textAlignment w:val="center"/>
            </w:pPr>
            <w:r>
              <w:rPr>
                <w:color w:val="000000"/>
              </w:rPr>
              <w:t>з) престъпление по чл. 172 от Наказателния кодекс;</w:t>
            </w:r>
          </w:p>
          <w:p w14:paraId="55E69C3F" w14:textId="77777777" w:rsidR="004067B1" w:rsidRDefault="004067B1" w:rsidP="00B62C96">
            <w:pPr>
              <w:pStyle w:val="a7"/>
              <w:spacing w:line="268" w:lineRule="auto"/>
              <w:ind w:firstLine="283"/>
              <w:jc w:val="both"/>
              <w:textAlignment w:val="center"/>
            </w:pPr>
            <w:r>
              <w:rPr>
                <w:color w:val="000000"/>
              </w:rPr>
              <w:t>и) престъпление по чл. 192а от Наказателния кодекс;</w:t>
            </w:r>
          </w:p>
          <w:p w14:paraId="0B050989" w14:textId="77777777" w:rsidR="004067B1" w:rsidRDefault="004067B1" w:rsidP="00B62C96">
            <w:pPr>
              <w:pStyle w:val="a7"/>
              <w:spacing w:line="268" w:lineRule="auto"/>
              <w:ind w:firstLine="283"/>
              <w:jc w:val="both"/>
              <w:textAlignment w:val="center"/>
            </w:pPr>
            <w:r>
              <w:rPr>
                <w:color w:val="000000"/>
              </w:rPr>
              <w:t>й) престъпление по чл. 352 - 353е от Наказателния кодекс;</w:t>
            </w:r>
          </w:p>
          <w:p w14:paraId="5B4B8EC8" w14:textId="77777777" w:rsidR="004067B1" w:rsidRDefault="004067B1" w:rsidP="00B62C96">
            <w:pPr>
              <w:pStyle w:val="a7"/>
              <w:spacing w:line="268" w:lineRule="auto"/>
              <w:ind w:firstLine="283"/>
              <w:jc w:val="both"/>
              <w:textAlignment w:val="center"/>
            </w:pPr>
            <w:r>
              <w:rPr>
                <w:color w:val="000000"/>
              </w:rPr>
              <w:t>к) престъпление, аналогично на тези по букви от "а" до "й", в друга държава членка или трета страна;</w:t>
            </w:r>
          </w:p>
          <w:p w14:paraId="7CB16977" w14:textId="77777777" w:rsidR="004067B1" w:rsidRDefault="004067B1" w:rsidP="00B62C96">
            <w:pPr>
              <w:pStyle w:val="a7"/>
              <w:spacing w:line="268" w:lineRule="auto"/>
              <w:jc w:val="both"/>
              <w:textAlignment w:val="center"/>
            </w:pPr>
            <w:r>
              <w:rPr>
                <w:color w:val="000000"/>
              </w:rPr>
              <w:t>1</w:t>
            </w:r>
            <w:r>
              <w:rPr>
                <w:color w:val="000000"/>
                <w:lang w:val="en-US"/>
              </w:rPr>
              <w:t>7</w:t>
            </w:r>
            <w:r>
              <w:rPr>
                <w:color w:val="000000"/>
              </w:rPr>
              <w:t>. Не съм лице, което не е изпълнило разпореждане на Европейската комисия за възстановяване на предоставена неправомерна и несъвместима държавна помощ;</w:t>
            </w:r>
          </w:p>
          <w:p w14:paraId="3D280021" w14:textId="77777777" w:rsidR="004067B1" w:rsidRPr="00232970" w:rsidRDefault="004067B1" w:rsidP="00B62C96">
            <w:pPr>
              <w:pStyle w:val="a7"/>
              <w:spacing w:line="268" w:lineRule="auto"/>
              <w:jc w:val="both"/>
              <w:textAlignment w:val="center"/>
              <w:rPr>
                <w:lang w:val="en-US"/>
              </w:rPr>
            </w:pPr>
            <w:r>
              <w:rPr>
                <w:color w:val="000000"/>
                <w:spacing w:val="2"/>
              </w:rPr>
              <w:t>1</w:t>
            </w:r>
            <w:r>
              <w:rPr>
                <w:color w:val="000000"/>
                <w:spacing w:val="2"/>
                <w:lang w:val="en-US"/>
              </w:rPr>
              <w:t>8</w:t>
            </w:r>
            <w:r>
              <w:rPr>
                <w:color w:val="000000"/>
                <w:spacing w:val="2"/>
              </w:rPr>
              <w:t xml:space="preserve">.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w:t>
            </w:r>
            <w:r>
              <w:rPr>
                <w:color w:val="000000"/>
                <w:spacing w:val="2"/>
              </w:rPr>
              <w:lastRenderedPageBreak/>
              <w:t>стратегия за ВОМР;</w:t>
            </w:r>
          </w:p>
        </w:tc>
        <w:tc>
          <w:tcPr>
            <w:tcW w:w="570" w:type="dxa"/>
            <w:gridSpan w:val="2"/>
          </w:tcPr>
          <w:p w14:paraId="4299BC3E" w14:textId="77777777" w:rsidR="004067B1" w:rsidRPr="003363D1" w:rsidRDefault="004067B1" w:rsidP="00B62C96">
            <w:pPr>
              <w:rPr>
                <w:rFonts w:cs="Times New Roman"/>
                <w:szCs w:val="24"/>
              </w:rPr>
            </w:pPr>
          </w:p>
        </w:tc>
        <w:tc>
          <w:tcPr>
            <w:tcW w:w="570" w:type="dxa"/>
            <w:gridSpan w:val="3"/>
          </w:tcPr>
          <w:p w14:paraId="1ED77097" w14:textId="77777777" w:rsidR="004067B1" w:rsidRPr="003363D1" w:rsidRDefault="004067B1" w:rsidP="00B62C96">
            <w:pPr>
              <w:rPr>
                <w:rFonts w:cs="Times New Roman"/>
                <w:szCs w:val="24"/>
              </w:rPr>
            </w:pPr>
          </w:p>
        </w:tc>
        <w:tc>
          <w:tcPr>
            <w:tcW w:w="825" w:type="dxa"/>
            <w:gridSpan w:val="4"/>
          </w:tcPr>
          <w:p w14:paraId="4A071112" w14:textId="77777777" w:rsidR="004067B1" w:rsidRPr="003363D1" w:rsidRDefault="004067B1" w:rsidP="00B62C96">
            <w:pPr>
              <w:rPr>
                <w:rFonts w:cs="Times New Roman"/>
                <w:szCs w:val="24"/>
              </w:rPr>
            </w:pPr>
          </w:p>
        </w:tc>
        <w:tc>
          <w:tcPr>
            <w:tcW w:w="1446" w:type="dxa"/>
            <w:gridSpan w:val="2"/>
          </w:tcPr>
          <w:p w14:paraId="0C26AC92" w14:textId="77777777" w:rsidR="004067B1" w:rsidRPr="003363D1" w:rsidRDefault="004067B1" w:rsidP="00B62C96">
            <w:pPr>
              <w:rPr>
                <w:rFonts w:cs="Times New Roman"/>
                <w:szCs w:val="24"/>
              </w:rPr>
            </w:pPr>
            <w:r w:rsidRPr="003363D1">
              <w:rPr>
                <w:rFonts w:cs="Times New Roman"/>
                <w:szCs w:val="24"/>
              </w:rPr>
              <w:t xml:space="preserve">От Декларация </w:t>
            </w:r>
          </w:p>
        </w:tc>
      </w:tr>
      <w:tr w:rsidR="004067B1" w:rsidRPr="003363D1" w14:paraId="76BC0FD2" w14:textId="77777777" w:rsidTr="00B62C96">
        <w:trPr>
          <w:gridAfter w:val="1"/>
          <w:wAfter w:w="13" w:type="dxa"/>
        </w:trPr>
        <w:tc>
          <w:tcPr>
            <w:tcW w:w="10944" w:type="dxa"/>
            <w:gridSpan w:val="13"/>
          </w:tcPr>
          <w:p w14:paraId="026EFBBC" w14:textId="77777777" w:rsidR="004067B1" w:rsidRPr="003363D1" w:rsidRDefault="004067B1" w:rsidP="00B62C96">
            <w:pPr>
              <w:rPr>
                <w:rFonts w:cs="Times New Roman"/>
                <w:b/>
                <w:szCs w:val="24"/>
              </w:rPr>
            </w:pPr>
            <w:r w:rsidRPr="003363D1">
              <w:rPr>
                <w:rFonts w:cs="Times New Roman"/>
                <w:szCs w:val="24"/>
                <w:lang w:val="en-US"/>
              </w:rPr>
              <w:lastRenderedPageBreak/>
              <w:t xml:space="preserve">III. </w:t>
            </w:r>
            <w:r w:rsidRPr="003363D1">
              <w:rPr>
                <w:rFonts w:cs="Times New Roman"/>
                <w:b/>
                <w:szCs w:val="24"/>
              </w:rPr>
              <w:t>Допустимост на проекта:</w:t>
            </w:r>
          </w:p>
        </w:tc>
      </w:tr>
      <w:tr w:rsidR="004067B1" w:rsidRPr="003363D1" w14:paraId="6ED071C1" w14:textId="77777777" w:rsidTr="001574EC">
        <w:trPr>
          <w:gridAfter w:val="1"/>
          <w:wAfter w:w="13" w:type="dxa"/>
        </w:trPr>
        <w:tc>
          <w:tcPr>
            <w:tcW w:w="847" w:type="dxa"/>
          </w:tcPr>
          <w:p w14:paraId="27B7D1CC" w14:textId="77777777" w:rsidR="004067B1" w:rsidRPr="003363D1" w:rsidRDefault="004067B1" w:rsidP="00B62C96">
            <w:pPr>
              <w:rPr>
                <w:rFonts w:cs="Times New Roman"/>
                <w:szCs w:val="24"/>
                <w:lang w:val="en-US"/>
              </w:rPr>
            </w:pPr>
            <w:r w:rsidRPr="003363D1">
              <w:rPr>
                <w:rFonts w:cs="Times New Roman"/>
                <w:szCs w:val="24"/>
                <w:lang w:val="en-US"/>
              </w:rPr>
              <w:t>1.</w:t>
            </w:r>
          </w:p>
        </w:tc>
        <w:tc>
          <w:tcPr>
            <w:tcW w:w="6686" w:type="dxa"/>
          </w:tcPr>
          <w:p w14:paraId="51F835E2" w14:textId="77777777" w:rsidR="00F24203" w:rsidRPr="003549A6" w:rsidRDefault="004067B1" w:rsidP="00B62C96">
            <w:pPr>
              <w:jc w:val="both"/>
              <w:rPr>
                <w:szCs w:val="24"/>
              </w:rPr>
            </w:pPr>
            <w:r w:rsidRPr="003549A6">
              <w:rPr>
                <w:rFonts w:cs="Times New Roman"/>
                <w:szCs w:val="24"/>
              </w:rPr>
              <w:t xml:space="preserve">Финансовата помощ по проекта е в размер </w:t>
            </w:r>
            <w:r w:rsidRPr="003549A6">
              <w:rPr>
                <w:szCs w:val="24"/>
              </w:rPr>
              <w:t xml:space="preserve"> </w:t>
            </w:r>
            <w:r w:rsidR="003549A6" w:rsidRPr="003549A6">
              <w:rPr>
                <w:rFonts w:eastAsia="Times New Roman" w:cs="Times New Roman"/>
                <w:szCs w:val="24"/>
                <w:lang w:eastAsia="sr-Cyrl-CS"/>
              </w:rPr>
              <w:t>е в размер до 60 %  от общия размер на допустимите за финансово подпомагане разходи;</w:t>
            </w:r>
          </w:p>
        </w:tc>
        <w:tc>
          <w:tcPr>
            <w:tcW w:w="570" w:type="dxa"/>
            <w:gridSpan w:val="2"/>
          </w:tcPr>
          <w:p w14:paraId="3A37F079" w14:textId="77777777" w:rsidR="004067B1" w:rsidRPr="003363D1" w:rsidRDefault="004067B1" w:rsidP="00B62C96">
            <w:pPr>
              <w:rPr>
                <w:rFonts w:cs="Times New Roman"/>
                <w:szCs w:val="24"/>
              </w:rPr>
            </w:pPr>
          </w:p>
        </w:tc>
        <w:tc>
          <w:tcPr>
            <w:tcW w:w="570" w:type="dxa"/>
            <w:gridSpan w:val="3"/>
          </w:tcPr>
          <w:p w14:paraId="0F1135D7" w14:textId="77777777" w:rsidR="004067B1" w:rsidRPr="003363D1" w:rsidRDefault="004067B1" w:rsidP="00B62C96">
            <w:pPr>
              <w:rPr>
                <w:rFonts w:cs="Times New Roman"/>
                <w:szCs w:val="24"/>
              </w:rPr>
            </w:pPr>
          </w:p>
        </w:tc>
        <w:tc>
          <w:tcPr>
            <w:tcW w:w="825" w:type="dxa"/>
            <w:gridSpan w:val="4"/>
          </w:tcPr>
          <w:p w14:paraId="224B3174" w14:textId="77777777" w:rsidR="004067B1" w:rsidRPr="003363D1" w:rsidRDefault="004067B1" w:rsidP="00B62C96">
            <w:pPr>
              <w:rPr>
                <w:rFonts w:cs="Times New Roman"/>
                <w:szCs w:val="24"/>
              </w:rPr>
            </w:pPr>
          </w:p>
        </w:tc>
        <w:tc>
          <w:tcPr>
            <w:tcW w:w="1446" w:type="dxa"/>
            <w:gridSpan w:val="2"/>
          </w:tcPr>
          <w:p w14:paraId="39B4F965" w14:textId="77777777" w:rsidR="004067B1" w:rsidRPr="003363D1" w:rsidRDefault="004067B1" w:rsidP="00B62C96">
            <w:pPr>
              <w:rPr>
                <w:rFonts w:cs="Times New Roman"/>
                <w:szCs w:val="24"/>
              </w:rPr>
            </w:pPr>
          </w:p>
        </w:tc>
      </w:tr>
      <w:tr w:rsidR="004067B1" w:rsidRPr="003363D1" w14:paraId="33605C81" w14:textId="77777777" w:rsidTr="001574EC">
        <w:trPr>
          <w:gridAfter w:val="1"/>
          <w:wAfter w:w="13" w:type="dxa"/>
        </w:trPr>
        <w:tc>
          <w:tcPr>
            <w:tcW w:w="847" w:type="dxa"/>
          </w:tcPr>
          <w:p w14:paraId="4DA8DFB1" w14:textId="77777777" w:rsidR="004067B1" w:rsidRPr="003363D1" w:rsidRDefault="004067B1" w:rsidP="00B62C96">
            <w:pPr>
              <w:rPr>
                <w:rFonts w:cs="Times New Roman"/>
                <w:szCs w:val="24"/>
                <w:lang w:val="en-US"/>
              </w:rPr>
            </w:pPr>
            <w:r w:rsidRPr="003363D1">
              <w:rPr>
                <w:rFonts w:cs="Times New Roman"/>
                <w:szCs w:val="24"/>
              </w:rPr>
              <w:t>2</w:t>
            </w:r>
            <w:r w:rsidRPr="003363D1">
              <w:rPr>
                <w:rFonts w:cs="Times New Roman"/>
                <w:szCs w:val="24"/>
                <w:lang w:val="en-US"/>
              </w:rPr>
              <w:t>.</w:t>
            </w:r>
          </w:p>
        </w:tc>
        <w:tc>
          <w:tcPr>
            <w:tcW w:w="6686" w:type="dxa"/>
          </w:tcPr>
          <w:p w14:paraId="629A5666" w14:textId="77777777" w:rsidR="006F1147" w:rsidRDefault="004067B1" w:rsidP="00B62C96">
            <w:pPr>
              <w:rPr>
                <w:rFonts w:cs="Times New Roman"/>
                <w:szCs w:val="24"/>
                <w:lang w:val="en-US"/>
              </w:rPr>
            </w:pPr>
            <w:r>
              <w:rPr>
                <w:rFonts w:cs="Times New Roman"/>
                <w:szCs w:val="24"/>
              </w:rPr>
              <w:t xml:space="preserve"> Минималния  р</w:t>
            </w:r>
            <w:r w:rsidRPr="003363D1">
              <w:rPr>
                <w:rFonts w:cs="Times New Roman"/>
                <w:szCs w:val="24"/>
              </w:rPr>
              <w:t xml:space="preserve">азмер на общите допустими разходи за </w:t>
            </w:r>
            <w:r w:rsidRPr="003549A6">
              <w:rPr>
                <w:rFonts w:cs="Times New Roman"/>
                <w:szCs w:val="24"/>
              </w:rPr>
              <w:t xml:space="preserve">проекта  </w:t>
            </w:r>
            <w:r w:rsidR="006F1147">
              <w:rPr>
                <w:rFonts w:cs="Times New Roman"/>
                <w:szCs w:val="24"/>
                <w:lang w:val="en-US"/>
              </w:rPr>
              <w:t xml:space="preserve"> </w:t>
            </w:r>
          </w:p>
          <w:p w14:paraId="55F183BC" w14:textId="7AACA729" w:rsidR="004067B1" w:rsidRPr="003363D1" w:rsidRDefault="00D1301F" w:rsidP="00B62C96">
            <w:pPr>
              <w:rPr>
                <w:rFonts w:cs="Times New Roman"/>
                <w:szCs w:val="24"/>
              </w:rPr>
            </w:pPr>
            <w:r w:rsidRPr="00D1301F">
              <w:rPr>
                <w:rFonts w:eastAsia="Times New Roman" w:cs="Times New Roman"/>
                <w:b/>
                <w:szCs w:val="24"/>
                <w:lang w:eastAsia="sr-Cyrl-CS"/>
              </w:rPr>
              <w:t>2 444,75 лв.</w:t>
            </w:r>
          </w:p>
        </w:tc>
        <w:tc>
          <w:tcPr>
            <w:tcW w:w="570" w:type="dxa"/>
            <w:gridSpan w:val="2"/>
          </w:tcPr>
          <w:p w14:paraId="2D57A6BA" w14:textId="77777777" w:rsidR="004067B1" w:rsidRPr="003363D1" w:rsidRDefault="004067B1" w:rsidP="00B62C96">
            <w:pPr>
              <w:rPr>
                <w:rFonts w:cs="Times New Roman"/>
                <w:szCs w:val="24"/>
              </w:rPr>
            </w:pPr>
          </w:p>
        </w:tc>
        <w:tc>
          <w:tcPr>
            <w:tcW w:w="570" w:type="dxa"/>
            <w:gridSpan w:val="3"/>
          </w:tcPr>
          <w:p w14:paraId="16A408D6" w14:textId="77777777" w:rsidR="004067B1" w:rsidRPr="003363D1" w:rsidRDefault="004067B1" w:rsidP="00B62C96">
            <w:pPr>
              <w:rPr>
                <w:rFonts w:cs="Times New Roman"/>
                <w:szCs w:val="24"/>
              </w:rPr>
            </w:pPr>
          </w:p>
        </w:tc>
        <w:tc>
          <w:tcPr>
            <w:tcW w:w="825" w:type="dxa"/>
            <w:gridSpan w:val="4"/>
          </w:tcPr>
          <w:p w14:paraId="2DF3B65C" w14:textId="77777777" w:rsidR="004067B1" w:rsidRPr="003363D1" w:rsidRDefault="004067B1" w:rsidP="00B62C96">
            <w:pPr>
              <w:rPr>
                <w:rFonts w:cs="Times New Roman"/>
                <w:szCs w:val="24"/>
              </w:rPr>
            </w:pPr>
          </w:p>
        </w:tc>
        <w:tc>
          <w:tcPr>
            <w:tcW w:w="1446" w:type="dxa"/>
            <w:gridSpan w:val="2"/>
          </w:tcPr>
          <w:p w14:paraId="79A7BF3C" w14:textId="77777777" w:rsidR="004067B1" w:rsidRPr="003363D1" w:rsidRDefault="004067B1" w:rsidP="00B62C96">
            <w:pPr>
              <w:rPr>
                <w:rFonts w:cs="Times New Roman"/>
                <w:szCs w:val="24"/>
              </w:rPr>
            </w:pPr>
          </w:p>
        </w:tc>
      </w:tr>
      <w:tr w:rsidR="004067B1" w:rsidRPr="003363D1" w14:paraId="32323B0C" w14:textId="77777777" w:rsidTr="001574EC">
        <w:trPr>
          <w:gridAfter w:val="1"/>
          <w:wAfter w:w="13" w:type="dxa"/>
        </w:trPr>
        <w:tc>
          <w:tcPr>
            <w:tcW w:w="847" w:type="dxa"/>
          </w:tcPr>
          <w:p w14:paraId="12C99682" w14:textId="77777777" w:rsidR="004067B1" w:rsidRPr="003363D1" w:rsidRDefault="004067B1" w:rsidP="00B62C96">
            <w:pPr>
              <w:rPr>
                <w:rFonts w:cs="Times New Roman"/>
                <w:szCs w:val="24"/>
                <w:lang w:val="en-US"/>
              </w:rPr>
            </w:pPr>
            <w:r w:rsidRPr="003363D1">
              <w:rPr>
                <w:rFonts w:cs="Times New Roman"/>
                <w:szCs w:val="24"/>
              </w:rPr>
              <w:t>3</w:t>
            </w:r>
            <w:r w:rsidRPr="003363D1">
              <w:rPr>
                <w:rFonts w:cs="Times New Roman"/>
                <w:szCs w:val="24"/>
                <w:lang w:val="en-US"/>
              </w:rPr>
              <w:t>.</w:t>
            </w:r>
          </w:p>
        </w:tc>
        <w:tc>
          <w:tcPr>
            <w:tcW w:w="6686" w:type="dxa"/>
          </w:tcPr>
          <w:p w14:paraId="5A9FC44E" w14:textId="0BC28BBF" w:rsidR="004067B1" w:rsidRPr="003363D1" w:rsidRDefault="004067B1" w:rsidP="00B62C96">
            <w:pPr>
              <w:jc w:val="both"/>
              <w:rPr>
                <w:rFonts w:cs="Times New Roman"/>
                <w:szCs w:val="24"/>
              </w:rPr>
            </w:pPr>
            <w:r>
              <w:rPr>
                <w:rFonts w:cs="Times New Roman"/>
                <w:szCs w:val="24"/>
              </w:rPr>
              <w:t xml:space="preserve"> Максималния р</w:t>
            </w:r>
            <w:r w:rsidRPr="003363D1">
              <w:rPr>
                <w:rFonts w:cs="Times New Roman"/>
                <w:szCs w:val="24"/>
              </w:rPr>
              <w:t>азмер на общите допустими разходи проект</w:t>
            </w:r>
            <w:r>
              <w:rPr>
                <w:rFonts w:cs="Times New Roman"/>
                <w:szCs w:val="24"/>
              </w:rPr>
              <w:t>а</w:t>
            </w:r>
            <w:r w:rsidRPr="003363D1">
              <w:rPr>
                <w:rFonts w:cs="Times New Roman"/>
                <w:szCs w:val="24"/>
              </w:rPr>
              <w:t xml:space="preserve">  </w:t>
            </w:r>
            <w:r>
              <w:rPr>
                <w:rFonts w:cs="Times New Roman"/>
                <w:szCs w:val="24"/>
              </w:rPr>
              <w:t xml:space="preserve">е  </w:t>
            </w:r>
            <w:r w:rsidR="00D1301F" w:rsidRPr="00D1301F">
              <w:rPr>
                <w:rFonts w:eastAsia="Times New Roman" w:cs="Times New Roman"/>
                <w:b/>
                <w:szCs w:val="24"/>
                <w:lang w:eastAsia="sr-Cyrl-CS"/>
              </w:rPr>
              <w:t xml:space="preserve">48 895 </w:t>
            </w:r>
            <w:proofErr w:type="spellStart"/>
            <w:r w:rsidR="00D1301F" w:rsidRPr="00D1301F">
              <w:rPr>
                <w:rFonts w:eastAsia="Times New Roman" w:cs="Times New Roman"/>
                <w:b/>
                <w:szCs w:val="24"/>
                <w:lang w:eastAsia="sr-Cyrl-CS"/>
              </w:rPr>
              <w:t>лв</w:t>
            </w:r>
            <w:proofErr w:type="spellEnd"/>
            <w:r w:rsidR="007C519B">
              <w:rPr>
                <w:rFonts w:eastAsia="Times New Roman" w:cs="Times New Roman"/>
                <w:b/>
                <w:szCs w:val="24"/>
                <w:lang w:val="en-US" w:eastAsia="sr-Cyrl-CS"/>
              </w:rPr>
              <w:t>.</w:t>
            </w:r>
            <w:r w:rsidR="00D1301F" w:rsidRPr="00D1301F">
              <w:rPr>
                <w:rFonts w:eastAsia="Times New Roman" w:cs="Times New Roman"/>
                <w:b/>
                <w:szCs w:val="24"/>
                <w:lang w:eastAsia="sr-Cyrl-CS"/>
              </w:rPr>
              <w:t xml:space="preserve"> </w:t>
            </w:r>
          </w:p>
        </w:tc>
        <w:tc>
          <w:tcPr>
            <w:tcW w:w="570" w:type="dxa"/>
            <w:gridSpan w:val="2"/>
          </w:tcPr>
          <w:p w14:paraId="3E3ABE53" w14:textId="77777777" w:rsidR="004067B1" w:rsidRPr="003363D1" w:rsidRDefault="004067B1" w:rsidP="00B62C96">
            <w:pPr>
              <w:rPr>
                <w:rFonts w:cs="Times New Roman"/>
                <w:szCs w:val="24"/>
              </w:rPr>
            </w:pPr>
          </w:p>
        </w:tc>
        <w:tc>
          <w:tcPr>
            <w:tcW w:w="570" w:type="dxa"/>
            <w:gridSpan w:val="3"/>
          </w:tcPr>
          <w:p w14:paraId="6EA455C2" w14:textId="77777777" w:rsidR="004067B1" w:rsidRPr="003363D1" w:rsidRDefault="004067B1" w:rsidP="00B62C96">
            <w:pPr>
              <w:rPr>
                <w:rFonts w:cs="Times New Roman"/>
                <w:szCs w:val="24"/>
              </w:rPr>
            </w:pPr>
          </w:p>
        </w:tc>
        <w:tc>
          <w:tcPr>
            <w:tcW w:w="825" w:type="dxa"/>
            <w:gridSpan w:val="4"/>
          </w:tcPr>
          <w:p w14:paraId="317AEAFD" w14:textId="77777777" w:rsidR="004067B1" w:rsidRPr="003363D1" w:rsidRDefault="004067B1" w:rsidP="00B62C96">
            <w:pPr>
              <w:rPr>
                <w:rFonts w:cs="Times New Roman"/>
                <w:szCs w:val="24"/>
              </w:rPr>
            </w:pPr>
          </w:p>
        </w:tc>
        <w:tc>
          <w:tcPr>
            <w:tcW w:w="1446" w:type="dxa"/>
            <w:gridSpan w:val="2"/>
          </w:tcPr>
          <w:p w14:paraId="5395BAF5" w14:textId="77777777" w:rsidR="004067B1" w:rsidRPr="003363D1" w:rsidRDefault="004067B1" w:rsidP="00B62C96">
            <w:pPr>
              <w:rPr>
                <w:rFonts w:cs="Times New Roman"/>
                <w:szCs w:val="24"/>
              </w:rPr>
            </w:pPr>
          </w:p>
        </w:tc>
      </w:tr>
      <w:tr w:rsidR="004067B1" w:rsidRPr="003363D1" w14:paraId="0621B312" w14:textId="77777777" w:rsidTr="001574EC">
        <w:trPr>
          <w:gridAfter w:val="1"/>
          <w:wAfter w:w="13" w:type="dxa"/>
          <w:trHeight w:val="545"/>
        </w:trPr>
        <w:tc>
          <w:tcPr>
            <w:tcW w:w="847" w:type="dxa"/>
          </w:tcPr>
          <w:p w14:paraId="4C10005E" w14:textId="77777777" w:rsidR="004067B1" w:rsidRPr="003363D1" w:rsidRDefault="004067B1" w:rsidP="00B62C96">
            <w:pPr>
              <w:rPr>
                <w:rFonts w:cs="Times New Roman"/>
                <w:szCs w:val="24"/>
                <w:lang w:val="en-US"/>
              </w:rPr>
            </w:pPr>
            <w:r w:rsidRPr="003363D1">
              <w:rPr>
                <w:rFonts w:cs="Times New Roman"/>
                <w:szCs w:val="24"/>
              </w:rPr>
              <w:t>4</w:t>
            </w:r>
            <w:r w:rsidRPr="003363D1">
              <w:rPr>
                <w:rFonts w:cs="Times New Roman"/>
                <w:szCs w:val="24"/>
                <w:lang w:val="en-US"/>
              </w:rPr>
              <w:t>.</w:t>
            </w:r>
          </w:p>
        </w:tc>
        <w:tc>
          <w:tcPr>
            <w:tcW w:w="6686" w:type="dxa"/>
          </w:tcPr>
          <w:p w14:paraId="1CEAFB27" w14:textId="77777777" w:rsidR="004067B1" w:rsidRPr="003363D1" w:rsidRDefault="004067B1" w:rsidP="00D1301F">
            <w:pPr>
              <w:jc w:val="both"/>
              <w:rPr>
                <w:rFonts w:cs="Times New Roman"/>
                <w:szCs w:val="24"/>
              </w:rPr>
            </w:pPr>
            <w:r w:rsidRPr="003363D1">
              <w:rPr>
                <w:rFonts w:cs="Times New Roman"/>
                <w:szCs w:val="24"/>
              </w:rPr>
              <w:t xml:space="preserve">Проектът ще се осъществява на територията на </w:t>
            </w:r>
            <w:r>
              <w:rPr>
                <w:rFonts w:cs="Times New Roman"/>
                <w:szCs w:val="24"/>
              </w:rPr>
              <w:t xml:space="preserve">общините </w:t>
            </w:r>
            <w:r w:rsidR="00D1301F">
              <w:rPr>
                <w:rFonts w:cs="Times New Roman"/>
                <w:szCs w:val="24"/>
              </w:rPr>
              <w:t xml:space="preserve">Стамболово </w:t>
            </w:r>
            <w:r>
              <w:rPr>
                <w:rFonts w:cs="Times New Roman"/>
                <w:szCs w:val="24"/>
              </w:rPr>
              <w:t xml:space="preserve">и/или </w:t>
            </w:r>
            <w:r w:rsidR="00D1301F">
              <w:rPr>
                <w:rFonts w:cs="Times New Roman"/>
                <w:szCs w:val="24"/>
              </w:rPr>
              <w:t>54 населени места от община Кърджали включени в териториалния обхват на МИГ</w:t>
            </w:r>
            <w:r w:rsidRPr="003363D1">
              <w:rPr>
                <w:rFonts w:cs="Times New Roman"/>
                <w:szCs w:val="24"/>
              </w:rPr>
              <w:t>.</w:t>
            </w:r>
          </w:p>
        </w:tc>
        <w:tc>
          <w:tcPr>
            <w:tcW w:w="570" w:type="dxa"/>
            <w:gridSpan w:val="2"/>
          </w:tcPr>
          <w:p w14:paraId="7DB1DB4F" w14:textId="77777777" w:rsidR="004067B1" w:rsidRPr="003363D1" w:rsidRDefault="004067B1" w:rsidP="00B62C96">
            <w:pPr>
              <w:rPr>
                <w:rFonts w:cs="Times New Roman"/>
                <w:szCs w:val="24"/>
              </w:rPr>
            </w:pPr>
          </w:p>
        </w:tc>
        <w:tc>
          <w:tcPr>
            <w:tcW w:w="570" w:type="dxa"/>
            <w:gridSpan w:val="3"/>
          </w:tcPr>
          <w:p w14:paraId="2B37653B" w14:textId="77777777" w:rsidR="004067B1" w:rsidRPr="003363D1" w:rsidRDefault="004067B1" w:rsidP="00B62C96">
            <w:pPr>
              <w:rPr>
                <w:rFonts w:cs="Times New Roman"/>
                <w:szCs w:val="24"/>
              </w:rPr>
            </w:pPr>
          </w:p>
        </w:tc>
        <w:tc>
          <w:tcPr>
            <w:tcW w:w="825" w:type="dxa"/>
            <w:gridSpan w:val="4"/>
          </w:tcPr>
          <w:p w14:paraId="073341E8" w14:textId="77777777" w:rsidR="004067B1" w:rsidRPr="003363D1" w:rsidRDefault="004067B1" w:rsidP="00B62C96">
            <w:pPr>
              <w:rPr>
                <w:rFonts w:cs="Times New Roman"/>
                <w:szCs w:val="24"/>
              </w:rPr>
            </w:pPr>
          </w:p>
        </w:tc>
        <w:tc>
          <w:tcPr>
            <w:tcW w:w="1446" w:type="dxa"/>
            <w:gridSpan w:val="2"/>
          </w:tcPr>
          <w:p w14:paraId="547420F8" w14:textId="77777777" w:rsidR="004067B1" w:rsidRPr="003363D1" w:rsidRDefault="004067B1" w:rsidP="00B62C96">
            <w:pPr>
              <w:rPr>
                <w:rFonts w:cs="Times New Roman"/>
                <w:szCs w:val="24"/>
              </w:rPr>
            </w:pPr>
          </w:p>
        </w:tc>
      </w:tr>
      <w:tr w:rsidR="004067B1" w:rsidRPr="003363D1" w14:paraId="4925876B" w14:textId="77777777" w:rsidTr="001574EC">
        <w:trPr>
          <w:gridAfter w:val="1"/>
          <w:wAfter w:w="13" w:type="dxa"/>
          <w:trHeight w:val="660"/>
        </w:trPr>
        <w:tc>
          <w:tcPr>
            <w:tcW w:w="847" w:type="dxa"/>
          </w:tcPr>
          <w:p w14:paraId="55DF7F5F" w14:textId="77777777" w:rsidR="004067B1" w:rsidRPr="003363D1" w:rsidRDefault="004B2CD7" w:rsidP="00B62C96">
            <w:pPr>
              <w:rPr>
                <w:rFonts w:cs="Times New Roman"/>
                <w:szCs w:val="24"/>
                <w:lang w:val="en-US"/>
              </w:rPr>
            </w:pPr>
            <w:r>
              <w:rPr>
                <w:rFonts w:cs="Times New Roman"/>
                <w:szCs w:val="24"/>
              </w:rPr>
              <w:t>5</w:t>
            </w:r>
            <w:r w:rsidR="004067B1" w:rsidRPr="003363D1">
              <w:rPr>
                <w:rFonts w:cs="Times New Roman"/>
                <w:szCs w:val="24"/>
                <w:lang w:val="en-US"/>
              </w:rPr>
              <w:t>.</w:t>
            </w:r>
          </w:p>
        </w:tc>
        <w:tc>
          <w:tcPr>
            <w:tcW w:w="6686" w:type="dxa"/>
          </w:tcPr>
          <w:p w14:paraId="7A264470" w14:textId="77777777" w:rsidR="004B2CD7" w:rsidRPr="00A07FF1" w:rsidRDefault="004067B1" w:rsidP="004B2CD7">
            <w:pPr>
              <w:tabs>
                <w:tab w:val="left" w:pos="177"/>
              </w:tabs>
              <w:jc w:val="both"/>
              <w:rPr>
                <w:rFonts w:eastAsia="Times New Roman" w:cs="Times New Roman"/>
                <w:szCs w:val="24"/>
                <w:lang w:eastAsia="sr-Cyrl-CS"/>
              </w:rPr>
            </w:pPr>
            <w:r w:rsidRPr="00A07FF1">
              <w:rPr>
                <w:b/>
                <w:szCs w:val="24"/>
              </w:rPr>
              <w:t>Размерът на финансовата помощ</w:t>
            </w:r>
            <w:r w:rsidRPr="00A07FF1">
              <w:rPr>
                <w:szCs w:val="24"/>
              </w:rPr>
              <w:t xml:space="preserve"> </w:t>
            </w:r>
            <w:r w:rsidR="004B2CD7" w:rsidRPr="00A07FF1">
              <w:rPr>
                <w:rFonts w:eastAsia="Times New Roman" w:cs="Times New Roman"/>
                <w:szCs w:val="24"/>
                <w:lang w:eastAsia="sr-Cyrl-CS"/>
              </w:rPr>
              <w:t>се увеличава с 10 процентни пункта, като максималното комбинирано подпомагане не може да надхвърля 80% в следните случаи:</w:t>
            </w:r>
          </w:p>
          <w:p w14:paraId="291C703B" w14:textId="445FB538" w:rsidR="004B2CD7" w:rsidRPr="00A07FF1" w:rsidRDefault="004B2CD7" w:rsidP="004B2CD7">
            <w:pPr>
              <w:tabs>
                <w:tab w:val="left" w:pos="177"/>
              </w:tabs>
              <w:jc w:val="both"/>
              <w:rPr>
                <w:rFonts w:eastAsia="Times New Roman" w:cs="Times New Roman"/>
                <w:szCs w:val="24"/>
                <w:lang w:eastAsia="sr-Cyrl-CS"/>
              </w:rPr>
            </w:pPr>
            <w:r w:rsidRPr="00A07FF1">
              <w:rPr>
                <w:rFonts w:eastAsia="Times New Roman" w:cs="Times New Roman"/>
                <w:szCs w:val="24"/>
                <w:lang w:eastAsia="sr-Cyrl-CS"/>
              </w:rPr>
              <w:t>•</w:t>
            </w:r>
            <w:r w:rsidRPr="00A07FF1">
              <w:rPr>
                <w:rFonts w:eastAsia="Times New Roman" w:cs="Times New Roman"/>
                <w:szCs w:val="24"/>
                <w:lang w:eastAsia="sr-Cyrl-CS"/>
              </w:rPr>
              <w:tab/>
              <w:t>За проекти представени от млади селскостопански производители</w:t>
            </w:r>
            <w:r w:rsidR="000B08C2">
              <w:rPr>
                <w:rFonts w:eastAsia="Times New Roman" w:cs="Times New Roman"/>
                <w:szCs w:val="24"/>
                <w:lang w:val="en-US" w:eastAsia="sr-Cyrl-CS"/>
              </w:rPr>
              <w:t>-10%</w:t>
            </w:r>
            <w:r w:rsidRPr="00A07FF1">
              <w:rPr>
                <w:rFonts w:eastAsia="Times New Roman" w:cs="Times New Roman"/>
                <w:szCs w:val="24"/>
                <w:lang w:eastAsia="sr-Cyrl-CS"/>
              </w:rPr>
              <w:t>;</w:t>
            </w:r>
          </w:p>
          <w:p w14:paraId="430A3E82" w14:textId="5E137EF2" w:rsidR="004B2CD7" w:rsidRPr="00A07FF1" w:rsidRDefault="004B2CD7" w:rsidP="004B2CD7">
            <w:pPr>
              <w:tabs>
                <w:tab w:val="left" w:pos="177"/>
              </w:tabs>
              <w:jc w:val="both"/>
              <w:rPr>
                <w:rFonts w:eastAsia="Times New Roman" w:cs="Times New Roman"/>
                <w:szCs w:val="24"/>
                <w:lang w:eastAsia="sr-Cyrl-CS"/>
              </w:rPr>
            </w:pPr>
            <w:r w:rsidRPr="00A07FF1">
              <w:rPr>
                <w:rFonts w:eastAsia="Times New Roman" w:cs="Times New Roman"/>
                <w:szCs w:val="24"/>
                <w:lang w:eastAsia="sr-Cyrl-CS"/>
              </w:rPr>
              <w:t>•</w:t>
            </w:r>
            <w:r w:rsidRPr="00A07FF1">
              <w:rPr>
                <w:rFonts w:eastAsia="Times New Roman" w:cs="Times New Roman"/>
                <w:szCs w:val="24"/>
                <w:lang w:eastAsia="sr-Cyrl-CS"/>
              </w:rPr>
              <w:tab/>
              <w:t>За колективни инвестиции или интегрирани проекти, които включват подпомагане в рамките на повече от една мярка</w:t>
            </w:r>
            <w:r w:rsidR="000B08C2">
              <w:rPr>
                <w:rFonts w:eastAsia="Times New Roman" w:cs="Times New Roman"/>
                <w:szCs w:val="24"/>
                <w:lang w:val="en-US" w:eastAsia="sr-Cyrl-CS"/>
              </w:rPr>
              <w:t>-10%</w:t>
            </w:r>
            <w:r w:rsidRPr="00A07FF1">
              <w:rPr>
                <w:rFonts w:eastAsia="Times New Roman" w:cs="Times New Roman"/>
                <w:szCs w:val="24"/>
                <w:lang w:eastAsia="sr-Cyrl-CS"/>
              </w:rPr>
              <w:t>;</w:t>
            </w:r>
          </w:p>
          <w:p w14:paraId="7B0CC81B" w14:textId="5FC55057" w:rsidR="004B2CD7" w:rsidRPr="00A07FF1" w:rsidRDefault="004B2CD7" w:rsidP="004B2CD7">
            <w:pPr>
              <w:tabs>
                <w:tab w:val="left" w:pos="177"/>
              </w:tabs>
              <w:jc w:val="both"/>
              <w:rPr>
                <w:rFonts w:eastAsia="Times New Roman" w:cs="Times New Roman"/>
                <w:color w:val="FF0000"/>
                <w:szCs w:val="24"/>
                <w:lang w:eastAsia="sr-Cyrl-CS"/>
              </w:rPr>
            </w:pPr>
            <w:r w:rsidRPr="00A07FF1">
              <w:rPr>
                <w:rFonts w:eastAsia="Times New Roman" w:cs="Times New Roman"/>
                <w:szCs w:val="24"/>
                <w:lang w:eastAsia="sr-Cyrl-CS"/>
              </w:rPr>
              <w:t>•</w:t>
            </w:r>
            <w:r w:rsidRPr="00A07FF1">
              <w:rPr>
                <w:rFonts w:eastAsia="Times New Roman" w:cs="Times New Roman"/>
                <w:szCs w:val="24"/>
                <w:lang w:eastAsia="sr-Cyrl-CS"/>
              </w:rPr>
              <w:tab/>
              <w:t>За проекти с инвестиции в райони с природни и други специфични ограничения</w:t>
            </w:r>
            <w:r w:rsidR="000B08C2">
              <w:rPr>
                <w:rFonts w:eastAsia="Times New Roman" w:cs="Times New Roman"/>
                <w:szCs w:val="24"/>
                <w:lang w:val="en-US" w:eastAsia="sr-Cyrl-CS"/>
              </w:rPr>
              <w:t>-10%</w:t>
            </w:r>
            <w:r w:rsidRPr="00A07FF1">
              <w:rPr>
                <w:rFonts w:eastAsia="Times New Roman" w:cs="Times New Roman"/>
                <w:szCs w:val="24"/>
                <w:lang w:eastAsia="sr-Cyrl-CS"/>
              </w:rPr>
              <w:t>;</w:t>
            </w:r>
          </w:p>
          <w:p w14:paraId="3465AD91" w14:textId="77777777" w:rsidR="004B2CD7" w:rsidRPr="00A07FF1" w:rsidRDefault="004B2CD7" w:rsidP="004B2CD7">
            <w:pPr>
              <w:tabs>
                <w:tab w:val="left" w:pos="177"/>
              </w:tabs>
              <w:jc w:val="both"/>
              <w:rPr>
                <w:rFonts w:eastAsia="Times New Roman" w:cs="Times New Roman"/>
                <w:szCs w:val="24"/>
                <w:lang w:eastAsia="sr-Cyrl-CS"/>
              </w:rPr>
            </w:pPr>
            <w:r w:rsidRPr="00A07FF1">
              <w:rPr>
                <w:rFonts w:eastAsia="Times New Roman" w:cs="Times New Roman"/>
                <w:szCs w:val="24"/>
                <w:lang w:eastAsia="sr-Cyrl-CS"/>
              </w:rPr>
              <w:t>•</w:t>
            </w:r>
            <w:r w:rsidRPr="00A07FF1">
              <w:rPr>
                <w:rFonts w:eastAsia="Times New Roman" w:cs="Times New Roman"/>
                <w:szCs w:val="24"/>
                <w:lang w:eastAsia="sr-Cyrl-CS"/>
              </w:rPr>
              <w:tab/>
              <w:t>За проекти с дейности, подпомагани по линия на ЕПИ за селскостопанска производителност – 10 %;</w:t>
            </w:r>
          </w:p>
          <w:p w14:paraId="612D6780" w14:textId="280E3AC4" w:rsidR="004067B1" w:rsidRPr="000B08C2" w:rsidRDefault="004B2CD7" w:rsidP="000B08C2">
            <w:pPr>
              <w:tabs>
                <w:tab w:val="left" w:pos="177"/>
              </w:tabs>
              <w:jc w:val="both"/>
              <w:rPr>
                <w:rFonts w:eastAsia="Times New Roman" w:cs="Times New Roman"/>
                <w:szCs w:val="24"/>
                <w:lang w:val="en-US" w:eastAsia="sr-Cyrl-CS"/>
              </w:rPr>
            </w:pPr>
            <w:r w:rsidRPr="00A07FF1">
              <w:rPr>
                <w:rFonts w:eastAsia="Times New Roman" w:cs="Times New Roman"/>
                <w:szCs w:val="24"/>
                <w:lang w:eastAsia="sr-Cyrl-CS"/>
              </w:rPr>
              <w:t>•</w:t>
            </w:r>
            <w:r w:rsidRPr="00A07FF1">
              <w:rPr>
                <w:rFonts w:eastAsia="Times New Roman" w:cs="Times New Roman"/>
                <w:szCs w:val="24"/>
                <w:lang w:eastAsia="sr-Cyrl-CS"/>
              </w:rPr>
              <w:tab/>
              <w:t>Проекти, интегриращи хоризонталните приоритети за иновации, опазване и възстановяване на околната среда, включително биологично производство, икономия на ресурси и адаптация към климатичните промени.</w:t>
            </w:r>
            <w:r w:rsidR="000B08C2">
              <w:rPr>
                <w:rFonts w:eastAsia="Times New Roman" w:cs="Times New Roman"/>
                <w:szCs w:val="24"/>
                <w:lang w:val="en-US" w:eastAsia="sr-Cyrl-CS"/>
              </w:rPr>
              <w:t>-10%</w:t>
            </w:r>
          </w:p>
        </w:tc>
        <w:tc>
          <w:tcPr>
            <w:tcW w:w="570" w:type="dxa"/>
            <w:gridSpan w:val="2"/>
          </w:tcPr>
          <w:p w14:paraId="25E8901D" w14:textId="77777777" w:rsidR="004067B1" w:rsidRPr="003363D1" w:rsidRDefault="004067B1" w:rsidP="00B62C96">
            <w:pPr>
              <w:rPr>
                <w:rFonts w:cs="Times New Roman"/>
                <w:szCs w:val="24"/>
              </w:rPr>
            </w:pPr>
          </w:p>
        </w:tc>
        <w:tc>
          <w:tcPr>
            <w:tcW w:w="570" w:type="dxa"/>
            <w:gridSpan w:val="3"/>
          </w:tcPr>
          <w:p w14:paraId="65ED709D" w14:textId="77777777" w:rsidR="004067B1" w:rsidRPr="003363D1" w:rsidRDefault="004067B1" w:rsidP="00B62C96">
            <w:pPr>
              <w:rPr>
                <w:rFonts w:cs="Times New Roman"/>
                <w:szCs w:val="24"/>
              </w:rPr>
            </w:pPr>
          </w:p>
        </w:tc>
        <w:tc>
          <w:tcPr>
            <w:tcW w:w="825" w:type="dxa"/>
            <w:gridSpan w:val="4"/>
          </w:tcPr>
          <w:p w14:paraId="61062D32" w14:textId="77777777" w:rsidR="004067B1" w:rsidRPr="003363D1" w:rsidRDefault="004067B1" w:rsidP="00B62C96">
            <w:pPr>
              <w:rPr>
                <w:rFonts w:cs="Times New Roman"/>
                <w:szCs w:val="24"/>
              </w:rPr>
            </w:pPr>
          </w:p>
        </w:tc>
        <w:tc>
          <w:tcPr>
            <w:tcW w:w="1446" w:type="dxa"/>
            <w:gridSpan w:val="2"/>
          </w:tcPr>
          <w:p w14:paraId="4500C229" w14:textId="77777777" w:rsidR="004067B1" w:rsidRPr="003363D1" w:rsidRDefault="004067B1" w:rsidP="00B62C96">
            <w:pPr>
              <w:rPr>
                <w:rFonts w:cs="Times New Roman"/>
                <w:szCs w:val="24"/>
              </w:rPr>
            </w:pPr>
          </w:p>
        </w:tc>
      </w:tr>
      <w:tr w:rsidR="004067B1" w:rsidRPr="003363D1" w14:paraId="5C457DC1" w14:textId="77777777" w:rsidTr="001574EC">
        <w:trPr>
          <w:gridAfter w:val="1"/>
          <w:wAfter w:w="13" w:type="dxa"/>
        </w:trPr>
        <w:tc>
          <w:tcPr>
            <w:tcW w:w="7533" w:type="dxa"/>
            <w:gridSpan w:val="2"/>
          </w:tcPr>
          <w:p w14:paraId="3FC8FC9F" w14:textId="77777777" w:rsidR="004067B1" w:rsidRPr="003363D1" w:rsidRDefault="004067B1" w:rsidP="00B62C96">
            <w:pPr>
              <w:rPr>
                <w:rFonts w:cs="Times New Roman"/>
                <w:szCs w:val="24"/>
              </w:rPr>
            </w:pPr>
            <w:r w:rsidRPr="003363D1">
              <w:rPr>
                <w:rFonts w:cs="Times New Roman"/>
                <w:szCs w:val="24"/>
                <w:lang w:val="en-US"/>
              </w:rPr>
              <w:t>IV</w:t>
            </w:r>
            <w:r w:rsidRPr="00B376A3">
              <w:rPr>
                <w:rFonts w:cs="Times New Roman"/>
                <w:szCs w:val="24"/>
                <w:lang w:val="ru-RU"/>
              </w:rPr>
              <w:t>.</w:t>
            </w:r>
            <w:r w:rsidRPr="003363D1">
              <w:rPr>
                <w:rFonts w:cs="Times New Roman"/>
                <w:szCs w:val="24"/>
              </w:rPr>
              <w:t xml:space="preserve"> </w:t>
            </w:r>
            <w:r w:rsidRPr="003363D1">
              <w:rPr>
                <w:rFonts w:cs="Times New Roman"/>
                <w:b/>
                <w:szCs w:val="24"/>
              </w:rPr>
              <w:t>Допустимост на  дейностите</w:t>
            </w:r>
            <w:r w:rsidRPr="003363D1">
              <w:rPr>
                <w:rFonts w:cs="Times New Roman"/>
                <w:szCs w:val="24"/>
              </w:rPr>
              <w:t xml:space="preserve"> по </w:t>
            </w:r>
            <w:proofErr w:type="spellStart"/>
            <w:r w:rsidRPr="003363D1">
              <w:rPr>
                <w:rFonts w:cs="Times New Roman"/>
                <w:szCs w:val="24"/>
              </w:rPr>
              <w:t>проектa</w:t>
            </w:r>
            <w:proofErr w:type="spellEnd"/>
            <w:r w:rsidRPr="003363D1">
              <w:rPr>
                <w:rFonts w:cs="Times New Roman"/>
                <w:szCs w:val="24"/>
              </w:rPr>
              <w:t>:</w:t>
            </w:r>
          </w:p>
          <w:p w14:paraId="1C90370E" w14:textId="77777777" w:rsidR="004067B1" w:rsidRPr="003363D1" w:rsidRDefault="004067B1" w:rsidP="00B62C96">
            <w:pPr>
              <w:rPr>
                <w:rFonts w:cs="Times New Roman"/>
                <w:szCs w:val="24"/>
              </w:rPr>
            </w:pPr>
            <w:r w:rsidRPr="003363D1">
              <w:rPr>
                <w:rFonts w:cs="Times New Roman"/>
                <w:szCs w:val="24"/>
              </w:rPr>
              <w:lastRenderedPageBreak/>
              <w:t>Подпомагат се:</w:t>
            </w:r>
          </w:p>
        </w:tc>
        <w:tc>
          <w:tcPr>
            <w:tcW w:w="570" w:type="dxa"/>
            <w:gridSpan w:val="2"/>
          </w:tcPr>
          <w:p w14:paraId="639CDF03" w14:textId="77777777" w:rsidR="004067B1" w:rsidRPr="003363D1" w:rsidRDefault="004067B1" w:rsidP="00B62C96">
            <w:pPr>
              <w:rPr>
                <w:rFonts w:cs="Times New Roman"/>
                <w:szCs w:val="24"/>
              </w:rPr>
            </w:pPr>
          </w:p>
        </w:tc>
        <w:tc>
          <w:tcPr>
            <w:tcW w:w="570" w:type="dxa"/>
            <w:gridSpan w:val="3"/>
          </w:tcPr>
          <w:p w14:paraId="14246882" w14:textId="77777777" w:rsidR="004067B1" w:rsidRPr="003363D1" w:rsidRDefault="004067B1" w:rsidP="00B62C96">
            <w:pPr>
              <w:rPr>
                <w:rFonts w:cs="Times New Roman"/>
                <w:szCs w:val="24"/>
              </w:rPr>
            </w:pPr>
          </w:p>
        </w:tc>
        <w:tc>
          <w:tcPr>
            <w:tcW w:w="825" w:type="dxa"/>
            <w:gridSpan w:val="4"/>
          </w:tcPr>
          <w:p w14:paraId="53CA04B7" w14:textId="77777777" w:rsidR="004067B1" w:rsidRPr="003363D1" w:rsidRDefault="004067B1" w:rsidP="00B62C96">
            <w:pPr>
              <w:rPr>
                <w:rFonts w:cs="Times New Roman"/>
                <w:szCs w:val="24"/>
              </w:rPr>
            </w:pPr>
          </w:p>
        </w:tc>
        <w:tc>
          <w:tcPr>
            <w:tcW w:w="1446" w:type="dxa"/>
            <w:gridSpan w:val="2"/>
          </w:tcPr>
          <w:p w14:paraId="0823B0E2" w14:textId="77777777" w:rsidR="004067B1" w:rsidRPr="003363D1" w:rsidRDefault="004067B1" w:rsidP="00B62C96">
            <w:pPr>
              <w:rPr>
                <w:rFonts w:cs="Times New Roman"/>
                <w:szCs w:val="24"/>
              </w:rPr>
            </w:pPr>
          </w:p>
        </w:tc>
      </w:tr>
      <w:tr w:rsidR="004067B1" w:rsidRPr="003363D1" w14:paraId="75C59626" w14:textId="77777777" w:rsidTr="001574EC">
        <w:trPr>
          <w:gridAfter w:val="1"/>
          <w:wAfter w:w="13" w:type="dxa"/>
          <w:trHeight w:val="1485"/>
        </w:trPr>
        <w:tc>
          <w:tcPr>
            <w:tcW w:w="847" w:type="dxa"/>
          </w:tcPr>
          <w:p w14:paraId="70F64308" w14:textId="77777777" w:rsidR="004067B1" w:rsidRPr="003363D1" w:rsidRDefault="004067B1" w:rsidP="00B62C96">
            <w:pPr>
              <w:rPr>
                <w:rFonts w:cs="Times New Roman"/>
                <w:szCs w:val="24"/>
              </w:rPr>
            </w:pPr>
            <w:r w:rsidRPr="003363D1">
              <w:rPr>
                <w:rFonts w:cs="Times New Roman"/>
                <w:szCs w:val="24"/>
                <w:lang w:val="en-US"/>
              </w:rPr>
              <w:lastRenderedPageBreak/>
              <w:t>1.</w:t>
            </w:r>
          </w:p>
        </w:tc>
        <w:tc>
          <w:tcPr>
            <w:tcW w:w="6686" w:type="dxa"/>
          </w:tcPr>
          <w:p w14:paraId="327675A8" w14:textId="77777777" w:rsidR="002A3408" w:rsidRPr="002A3408" w:rsidRDefault="002A3408" w:rsidP="002A3408">
            <w:pPr>
              <w:tabs>
                <w:tab w:val="left" w:pos="142"/>
                <w:tab w:val="left" w:pos="177"/>
                <w:tab w:val="left" w:pos="319"/>
              </w:tabs>
              <w:jc w:val="both"/>
              <w:rPr>
                <w:rFonts w:eastAsia="Times New Roman" w:cs="Times New Roman"/>
                <w:szCs w:val="24"/>
                <w:lang w:eastAsia="bg-BG"/>
              </w:rPr>
            </w:pPr>
            <w:r w:rsidRPr="00A07FF1">
              <w:rPr>
                <w:rFonts w:eastAsia="Times New Roman" w:cs="Times New Roman"/>
                <w:szCs w:val="24"/>
                <w:lang w:eastAsia="bg-BG"/>
              </w:rPr>
              <w:t>Инвестиции за модернизация или увеличаване на физическия капитал с оглед намаляване на преките разходи за производство, повишаване на производителността на труда и качеството или разширяване на производството;</w:t>
            </w:r>
          </w:p>
        </w:tc>
        <w:tc>
          <w:tcPr>
            <w:tcW w:w="570" w:type="dxa"/>
            <w:gridSpan w:val="2"/>
          </w:tcPr>
          <w:p w14:paraId="058C694E" w14:textId="77777777" w:rsidR="004067B1" w:rsidRPr="003363D1" w:rsidRDefault="004067B1" w:rsidP="00B62C96">
            <w:pPr>
              <w:rPr>
                <w:rFonts w:cs="Times New Roman"/>
                <w:szCs w:val="24"/>
              </w:rPr>
            </w:pPr>
          </w:p>
        </w:tc>
        <w:tc>
          <w:tcPr>
            <w:tcW w:w="570" w:type="dxa"/>
            <w:gridSpan w:val="3"/>
          </w:tcPr>
          <w:p w14:paraId="76B07C72" w14:textId="77777777" w:rsidR="004067B1" w:rsidRPr="003363D1" w:rsidRDefault="004067B1" w:rsidP="00B62C96">
            <w:pPr>
              <w:rPr>
                <w:rFonts w:cs="Times New Roman"/>
                <w:szCs w:val="24"/>
              </w:rPr>
            </w:pPr>
          </w:p>
        </w:tc>
        <w:tc>
          <w:tcPr>
            <w:tcW w:w="825" w:type="dxa"/>
            <w:gridSpan w:val="4"/>
          </w:tcPr>
          <w:p w14:paraId="6BA31A92" w14:textId="77777777" w:rsidR="004067B1" w:rsidRPr="003363D1" w:rsidRDefault="004067B1" w:rsidP="00B62C96">
            <w:pPr>
              <w:rPr>
                <w:rFonts w:cs="Times New Roman"/>
                <w:szCs w:val="24"/>
              </w:rPr>
            </w:pPr>
          </w:p>
        </w:tc>
        <w:tc>
          <w:tcPr>
            <w:tcW w:w="1446" w:type="dxa"/>
            <w:gridSpan w:val="2"/>
          </w:tcPr>
          <w:p w14:paraId="6B3F484D" w14:textId="77777777" w:rsidR="004067B1" w:rsidRPr="003363D1" w:rsidRDefault="004067B1" w:rsidP="00B62C96">
            <w:pPr>
              <w:rPr>
                <w:rFonts w:cs="Times New Roman"/>
                <w:szCs w:val="24"/>
              </w:rPr>
            </w:pPr>
          </w:p>
        </w:tc>
      </w:tr>
      <w:tr w:rsidR="001574EC" w:rsidRPr="003363D1" w14:paraId="6B380FEA" w14:textId="77777777" w:rsidTr="001574EC">
        <w:trPr>
          <w:gridAfter w:val="1"/>
          <w:wAfter w:w="13" w:type="dxa"/>
          <w:trHeight w:val="1560"/>
        </w:trPr>
        <w:tc>
          <w:tcPr>
            <w:tcW w:w="847" w:type="dxa"/>
          </w:tcPr>
          <w:p w14:paraId="381E2A77" w14:textId="77777777" w:rsidR="001574EC" w:rsidRPr="003363D1" w:rsidRDefault="001574EC" w:rsidP="00B62C96">
            <w:pPr>
              <w:rPr>
                <w:rFonts w:cs="Times New Roman"/>
                <w:szCs w:val="24"/>
                <w:lang w:val="en-US"/>
              </w:rPr>
            </w:pPr>
            <w:r>
              <w:rPr>
                <w:rFonts w:cs="Times New Roman"/>
                <w:szCs w:val="24"/>
                <w:lang w:val="en-US"/>
              </w:rPr>
              <w:t>2</w:t>
            </w:r>
          </w:p>
        </w:tc>
        <w:tc>
          <w:tcPr>
            <w:tcW w:w="6686" w:type="dxa"/>
          </w:tcPr>
          <w:p w14:paraId="784FD80A" w14:textId="77777777" w:rsidR="001574EC" w:rsidRPr="00A07FF1" w:rsidRDefault="001574EC" w:rsidP="002A3408">
            <w:pPr>
              <w:tabs>
                <w:tab w:val="left" w:pos="142"/>
                <w:tab w:val="left" w:pos="177"/>
                <w:tab w:val="left" w:pos="319"/>
              </w:tabs>
              <w:jc w:val="both"/>
              <w:rPr>
                <w:color w:val="000000" w:themeColor="text1"/>
                <w:lang w:eastAsia="bg-BG"/>
              </w:rPr>
            </w:pPr>
            <w:r w:rsidRPr="00A07FF1">
              <w:rPr>
                <w:rFonts w:eastAsia="Times New Roman" w:cs="Times New Roman"/>
                <w:szCs w:val="24"/>
                <w:lang w:eastAsia="bg-BG"/>
              </w:rPr>
              <w:tab/>
              <w:t xml:space="preserve">Инвестиции за подобряване на </w:t>
            </w:r>
            <w:proofErr w:type="spellStart"/>
            <w:r w:rsidRPr="00A07FF1">
              <w:rPr>
                <w:rFonts w:eastAsia="Times New Roman" w:cs="Times New Roman"/>
                <w:szCs w:val="24"/>
                <w:lang w:eastAsia="bg-BG"/>
              </w:rPr>
              <w:t>предпазарната</w:t>
            </w:r>
            <w:proofErr w:type="spellEnd"/>
            <w:r w:rsidRPr="00A07FF1">
              <w:rPr>
                <w:rFonts w:eastAsia="Times New Roman" w:cs="Times New Roman"/>
                <w:szCs w:val="24"/>
                <w:lang w:eastAsia="bg-BG"/>
              </w:rPr>
              <w:t xml:space="preserve"> подготовка или съхранение на продукцията (като оборудване за почистване, сортиране, пакетиране на продукцията и сгради за специализирано съхранение и обработка, осигуряване на вентилация, изолация и охлаждане);</w:t>
            </w:r>
          </w:p>
        </w:tc>
        <w:tc>
          <w:tcPr>
            <w:tcW w:w="570" w:type="dxa"/>
            <w:gridSpan w:val="2"/>
          </w:tcPr>
          <w:p w14:paraId="2A1FFC68" w14:textId="77777777" w:rsidR="001574EC" w:rsidRPr="003363D1" w:rsidRDefault="001574EC" w:rsidP="00B62C96">
            <w:pPr>
              <w:rPr>
                <w:rFonts w:cs="Times New Roman"/>
                <w:szCs w:val="24"/>
              </w:rPr>
            </w:pPr>
          </w:p>
        </w:tc>
        <w:tc>
          <w:tcPr>
            <w:tcW w:w="570" w:type="dxa"/>
            <w:gridSpan w:val="3"/>
          </w:tcPr>
          <w:p w14:paraId="2822F687" w14:textId="77777777" w:rsidR="001574EC" w:rsidRPr="003363D1" w:rsidRDefault="001574EC" w:rsidP="00B62C96">
            <w:pPr>
              <w:rPr>
                <w:rFonts w:cs="Times New Roman"/>
                <w:szCs w:val="24"/>
              </w:rPr>
            </w:pPr>
          </w:p>
        </w:tc>
        <w:tc>
          <w:tcPr>
            <w:tcW w:w="825" w:type="dxa"/>
            <w:gridSpan w:val="4"/>
          </w:tcPr>
          <w:p w14:paraId="60585D3A" w14:textId="77777777" w:rsidR="001574EC" w:rsidRPr="003363D1" w:rsidRDefault="001574EC" w:rsidP="00B62C96">
            <w:pPr>
              <w:rPr>
                <w:rFonts w:cs="Times New Roman"/>
                <w:szCs w:val="24"/>
              </w:rPr>
            </w:pPr>
          </w:p>
        </w:tc>
        <w:tc>
          <w:tcPr>
            <w:tcW w:w="1446" w:type="dxa"/>
            <w:gridSpan w:val="2"/>
          </w:tcPr>
          <w:p w14:paraId="38FD5F26" w14:textId="77777777" w:rsidR="001574EC" w:rsidRPr="003363D1" w:rsidRDefault="001574EC" w:rsidP="00B62C96">
            <w:pPr>
              <w:rPr>
                <w:rFonts w:cs="Times New Roman"/>
                <w:szCs w:val="24"/>
              </w:rPr>
            </w:pPr>
          </w:p>
        </w:tc>
      </w:tr>
      <w:tr w:rsidR="001574EC" w:rsidRPr="003363D1" w14:paraId="75FF0A9D" w14:textId="77777777" w:rsidTr="001574EC">
        <w:trPr>
          <w:gridAfter w:val="1"/>
          <w:wAfter w:w="13" w:type="dxa"/>
          <w:trHeight w:val="1605"/>
        </w:trPr>
        <w:tc>
          <w:tcPr>
            <w:tcW w:w="847" w:type="dxa"/>
          </w:tcPr>
          <w:p w14:paraId="60C77F6A" w14:textId="77777777" w:rsidR="001574EC" w:rsidRPr="003363D1" w:rsidRDefault="001574EC" w:rsidP="00B62C96">
            <w:pPr>
              <w:rPr>
                <w:rFonts w:cs="Times New Roman"/>
                <w:szCs w:val="24"/>
                <w:lang w:val="en-US"/>
              </w:rPr>
            </w:pPr>
            <w:r>
              <w:rPr>
                <w:rFonts w:cs="Times New Roman"/>
                <w:szCs w:val="24"/>
                <w:lang w:val="en-US"/>
              </w:rPr>
              <w:t>3</w:t>
            </w:r>
          </w:p>
        </w:tc>
        <w:tc>
          <w:tcPr>
            <w:tcW w:w="6686" w:type="dxa"/>
          </w:tcPr>
          <w:p w14:paraId="606FE5A4" w14:textId="18414A58" w:rsidR="001574EC" w:rsidRPr="00A07FF1" w:rsidRDefault="001574EC" w:rsidP="002A3408">
            <w:pPr>
              <w:tabs>
                <w:tab w:val="left" w:pos="142"/>
                <w:tab w:val="left" w:pos="177"/>
                <w:tab w:val="left" w:pos="319"/>
              </w:tabs>
              <w:jc w:val="both"/>
              <w:rPr>
                <w:rFonts w:eastAsia="Times New Roman" w:cs="Times New Roman"/>
                <w:szCs w:val="24"/>
                <w:lang w:eastAsia="bg-BG"/>
              </w:rPr>
            </w:pPr>
            <w:r w:rsidRPr="00A07FF1">
              <w:rPr>
                <w:rFonts w:eastAsia="Times New Roman" w:cs="Times New Roman"/>
                <w:szCs w:val="24"/>
                <w:lang w:eastAsia="bg-BG"/>
              </w:rPr>
              <w:t xml:space="preserve">Инвестиции за създаване и/или </w:t>
            </w:r>
            <w:proofErr w:type="spellStart"/>
            <w:r w:rsidRPr="00A07FF1">
              <w:rPr>
                <w:rFonts w:eastAsia="Times New Roman" w:cs="Times New Roman"/>
                <w:szCs w:val="24"/>
                <w:lang w:eastAsia="bg-BG"/>
              </w:rPr>
              <w:t>презасаждане</w:t>
            </w:r>
            <w:proofErr w:type="spellEnd"/>
            <w:r w:rsidRPr="00A07FF1">
              <w:rPr>
                <w:rFonts w:eastAsia="Times New Roman" w:cs="Times New Roman"/>
                <w:szCs w:val="24"/>
                <w:lang w:eastAsia="bg-BG"/>
              </w:rPr>
              <w:t xml:space="preserve"> на трайни насаждения, десертни лозя, медоносни дървесни видове за производство на мед и </w:t>
            </w:r>
            <w:proofErr w:type="spellStart"/>
            <w:r w:rsidRPr="00A07FF1">
              <w:rPr>
                <w:rFonts w:eastAsia="Times New Roman" w:cs="Times New Roman"/>
                <w:szCs w:val="24"/>
                <w:lang w:eastAsia="bg-BG"/>
              </w:rPr>
              <w:t>бързорастящи</w:t>
            </w:r>
            <w:proofErr w:type="spellEnd"/>
            <w:r w:rsidRPr="00A07FF1">
              <w:rPr>
                <w:rFonts w:eastAsia="Times New Roman" w:cs="Times New Roman"/>
                <w:szCs w:val="24"/>
                <w:lang w:eastAsia="bg-BG"/>
              </w:rPr>
              <w:t xml:space="preserve"> храсти и дървесни видове за производство на биоенергия;</w:t>
            </w:r>
          </w:p>
        </w:tc>
        <w:tc>
          <w:tcPr>
            <w:tcW w:w="570" w:type="dxa"/>
            <w:gridSpan w:val="2"/>
          </w:tcPr>
          <w:p w14:paraId="3FC9A024" w14:textId="77777777" w:rsidR="001574EC" w:rsidRPr="003363D1" w:rsidRDefault="001574EC" w:rsidP="00B62C96">
            <w:pPr>
              <w:rPr>
                <w:rFonts w:cs="Times New Roman"/>
                <w:szCs w:val="24"/>
              </w:rPr>
            </w:pPr>
          </w:p>
        </w:tc>
        <w:tc>
          <w:tcPr>
            <w:tcW w:w="570" w:type="dxa"/>
            <w:gridSpan w:val="3"/>
          </w:tcPr>
          <w:p w14:paraId="35115D92" w14:textId="77777777" w:rsidR="001574EC" w:rsidRPr="003363D1" w:rsidRDefault="001574EC" w:rsidP="00B62C96">
            <w:pPr>
              <w:rPr>
                <w:rFonts w:cs="Times New Roman"/>
                <w:szCs w:val="24"/>
              </w:rPr>
            </w:pPr>
          </w:p>
        </w:tc>
        <w:tc>
          <w:tcPr>
            <w:tcW w:w="825" w:type="dxa"/>
            <w:gridSpan w:val="4"/>
          </w:tcPr>
          <w:p w14:paraId="763F715E" w14:textId="77777777" w:rsidR="001574EC" w:rsidRPr="003363D1" w:rsidRDefault="001574EC" w:rsidP="00B62C96">
            <w:pPr>
              <w:rPr>
                <w:rFonts w:cs="Times New Roman"/>
                <w:szCs w:val="24"/>
              </w:rPr>
            </w:pPr>
          </w:p>
        </w:tc>
        <w:tc>
          <w:tcPr>
            <w:tcW w:w="1446" w:type="dxa"/>
            <w:gridSpan w:val="2"/>
          </w:tcPr>
          <w:p w14:paraId="7AED205A" w14:textId="77777777" w:rsidR="001574EC" w:rsidRPr="003363D1" w:rsidRDefault="001574EC" w:rsidP="00B62C96">
            <w:pPr>
              <w:rPr>
                <w:rFonts w:cs="Times New Roman"/>
                <w:szCs w:val="24"/>
              </w:rPr>
            </w:pPr>
          </w:p>
        </w:tc>
      </w:tr>
      <w:tr w:rsidR="00E36BFB" w:rsidRPr="003363D1" w14:paraId="5EFDCF52" w14:textId="77777777" w:rsidTr="001574EC">
        <w:trPr>
          <w:gridAfter w:val="1"/>
          <w:wAfter w:w="13" w:type="dxa"/>
          <w:trHeight w:val="1605"/>
        </w:trPr>
        <w:tc>
          <w:tcPr>
            <w:tcW w:w="847" w:type="dxa"/>
          </w:tcPr>
          <w:p w14:paraId="2F9FA11F" w14:textId="4A0767A3" w:rsidR="00E36BFB" w:rsidRPr="00E36BFB" w:rsidRDefault="00E36BFB" w:rsidP="00B62C96">
            <w:pPr>
              <w:rPr>
                <w:rFonts w:cs="Times New Roman"/>
                <w:szCs w:val="24"/>
              </w:rPr>
            </w:pPr>
            <w:r>
              <w:rPr>
                <w:rFonts w:cs="Times New Roman"/>
                <w:szCs w:val="24"/>
              </w:rPr>
              <w:t>4</w:t>
            </w:r>
          </w:p>
        </w:tc>
        <w:tc>
          <w:tcPr>
            <w:tcW w:w="6686" w:type="dxa"/>
          </w:tcPr>
          <w:p w14:paraId="19F4DD88" w14:textId="701B5376" w:rsidR="00E36BFB" w:rsidRPr="00A07FF1" w:rsidRDefault="00E36BFB" w:rsidP="002A3408">
            <w:pPr>
              <w:tabs>
                <w:tab w:val="left" w:pos="142"/>
                <w:tab w:val="left" w:pos="177"/>
                <w:tab w:val="left" w:pos="319"/>
              </w:tabs>
              <w:jc w:val="both"/>
              <w:rPr>
                <w:rFonts w:eastAsia="Times New Roman" w:cs="Times New Roman"/>
                <w:szCs w:val="24"/>
                <w:lang w:eastAsia="bg-BG"/>
              </w:rPr>
            </w:pPr>
            <w:r>
              <w:rPr>
                <w:rFonts w:eastAsia="Times New Roman" w:cs="Times New Roman"/>
                <w:szCs w:val="24"/>
                <w:lang w:eastAsia="bg-BG"/>
              </w:rPr>
              <w:t>Проверка на място и констатирани обстоятелства</w:t>
            </w:r>
          </w:p>
        </w:tc>
        <w:tc>
          <w:tcPr>
            <w:tcW w:w="570" w:type="dxa"/>
            <w:gridSpan w:val="2"/>
          </w:tcPr>
          <w:p w14:paraId="61E377E1" w14:textId="77777777" w:rsidR="00E36BFB" w:rsidRPr="003363D1" w:rsidRDefault="00E36BFB" w:rsidP="00B62C96">
            <w:pPr>
              <w:rPr>
                <w:rFonts w:cs="Times New Roman"/>
                <w:szCs w:val="24"/>
              </w:rPr>
            </w:pPr>
          </w:p>
        </w:tc>
        <w:tc>
          <w:tcPr>
            <w:tcW w:w="570" w:type="dxa"/>
            <w:gridSpan w:val="3"/>
          </w:tcPr>
          <w:p w14:paraId="6E7AEBE5" w14:textId="77777777" w:rsidR="00E36BFB" w:rsidRPr="003363D1" w:rsidRDefault="00E36BFB" w:rsidP="00B62C96">
            <w:pPr>
              <w:rPr>
                <w:rFonts w:cs="Times New Roman"/>
                <w:szCs w:val="24"/>
              </w:rPr>
            </w:pPr>
          </w:p>
        </w:tc>
        <w:tc>
          <w:tcPr>
            <w:tcW w:w="825" w:type="dxa"/>
            <w:gridSpan w:val="4"/>
          </w:tcPr>
          <w:p w14:paraId="7CB8A560" w14:textId="77777777" w:rsidR="00E36BFB" w:rsidRPr="003363D1" w:rsidRDefault="00E36BFB" w:rsidP="00B62C96">
            <w:pPr>
              <w:rPr>
                <w:rFonts w:cs="Times New Roman"/>
                <w:szCs w:val="24"/>
              </w:rPr>
            </w:pPr>
          </w:p>
        </w:tc>
        <w:tc>
          <w:tcPr>
            <w:tcW w:w="1446" w:type="dxa"/>
            <w:gridSpan w:val="2"/>
          </w:tcPr>
          <w:p w14:paraId="52AD5760" w14:textId="77777777" w:rsidR="00E36BFB" w:rsidRPr="003363D1" w:rsidRDefault="00E36BFB" w:rsidP="00B62C96">
            <w:pPr>
              <w:rPr>
                <w:rFonts w:cs="Times New Roman"/>
                <w:szCs w:val="24"/>
              </w:rPr>
            </w:pPr>
          </w:p>
        </w:tc>
      </w:tr>
      <w:tr w:rsidR="004067B1" w:rsidRPr="003363D1" w14:paraId="43F5AF4B" w14:textId="77777777" w:rsidTr="001574EC">
        <w:trPr>
          <w:gridAfter w:val="1"/>
          <w:wAfter w:w="13" w:type="dxa"/>
        </w:trPr>
        <w:tc>
          <w:tcPr>
            <w:tcW w:w="7533" w:type="dxa"/>
            <w:gridSpan w:val="2"/>
          </w:tcPr>
          <w:p w14:paraId="544714DB" w14:textId="77777777" w:rsidR="004067B1" w:rsidRPr="003363D1" w:rsidRDefault="004067B1" w:rsidP="00B62C96">
            <w:pPr>
              <w:rPr>
                <w:rFonts w:cs="Times New Roman"/>
                <w:szCs w:val="24"/>
              </w:rPr>
            </w:pPr>
            <w:r w:rsidRPr="003363D1">
              <w:rPr>
                <w:rFonts w:cs="Times New Roman"/>
                <w:szCs w:val="24"/>
                <w:lang w:val="en-US"/>
              </w:rPr>
              <w:t xml:space="preserve">V. </w:t>
            </w:r>
            <w:r w:rsidRPr="003363D1">
              <w:rPr>
                <w:rFonts w:cs="Times New Roman"/>
                <w:b/>
                <w:szCs w:val="24"/>
              </w:rPr>
              <w:t>Допустимост на разходите:</w:t>
            </w:r>
          </w:p>
        </w:tc>
        <w:tc>
          <w:tcPr>
            <w:tcW w:w="570" w:type="dxa"/>
            <w:gridSpan w:val="2"/>
          </w:tcPr>
          <w:p w14:paraId="45F7FE15" w14:textId="77777777" w:rsidR="004067B1" w:rsidRPr="003363D1" w:rsidRDefault="004067B1" w:rsidP="00B62C96">
            <w:pPr>
              <w:rPr>
                <w:rFonts w:cs="Times New Roman"/>
                <w:szCs w:val="24"/>
              </w:rPr>
            </w:pPr>
          </w:p>
        </w:tc>
        <w:tc>
          <w:tcPr>
            <w:tcW w:w="570" w:type="dxa"/>
            <w:gridSpan w:val="3"/>
          </w:tcPr>
          <w:p w14:paraId="55DB5461" w14:textId="77777777" w:rsidR="004067B1" w:rsidRPr="003363D1" w:rsidRDefault="004067B1" w:rsidP="00B62C96">
            <w:pPr>
              <w:rPr>
                <w:rFonts w:cs="Times New Roman"/>
                <w:szCs w:val="24"/>
              </w:rPr>
            </w:pPr>
          </w:p>
        </w:tc>
        <w:tc>
          <w:tcPr>
            <w:tcW w:w="825" w:type="dxa"/>
            <w:gridSpan w:val="4"/>
          </w:tcPr>
          <w:p w14:paraId="5A40E487" w14:textId="77777777" w:rsidR="004067B1" w:rsidRPr="003363D1" w:rsidRDefault="004067B1" w:rsidP="00B62C96">
            <w:pPr>
              <w:rPr>
                <w:rFonts w:cs="Times New Roman"/>
                <w:szCs w:val="24"/>
              </w:rPr>
            </w:pPr>
          </w:p>
        </w:tc>
        <w:tc>
          <w:tcPr>
            <w:tcW w:w="1446" w:type="dxa"/>
            <w:gridSpan w:val="2"/>
          </w:tcPr>
          <w:p w14:paraId="068C0057" w14:textId="77777777" w:rsidR="004067B1" w:rsidRPr="003363D1" w:rsidRDefault="004067B1" w:rsidP="00B62C96">
            <w:pPr>
              <w:rPr>
                <w:rFonts w:cs="Times New Roman"/>
                <w:szCs w:val="24"/>
              </w:rPr>
            </w:pPr>
          </w:p>
        </w:tc>
      </w:tr>
      <w:tr w:rsidR="001574EC" w:rsidRPr="003363D1" w14:paraId="36ADE147" w14:textId="77777777" w:rsidTr="001574EC">
        <w:trPr>
          <w:gridAfter w:val="1"/>
          <w:wAfter w:w="13" w:type="dxa"/>
          <w:trHeight w:val="600"/>
        </w:trPr>
        <w:tc>
          <w:tcPr>
            <w:tcW w:w="847" w:type="dxa"/>
          </w:tcPr>
          <w:p w14:paraId="4352B819" w14:textId="77777777" w:rsidR="001574EC" w:rsidRPr="003363D1" w:rsidRDefault="001574EC" w:rsidP="00B62C96">
            <w:pPr>
              <w:rPr>
                <w:rFonts w:cs="Times New Roman"/>
                <w:szCs w:val="24"/>
                <w:lang w:val="en-US"/>
              </w:rPr>
            </w:pPr>
            <w:r>
              <w:rPr>
                <w:rFonts w:cs="Times New Roman"/>
                <w:szCs w:val="24"/>
                <w:lang w:val="en-US"/>
              </w:rPr>
              <w:t>1.</w:t>
            </w:r>
          </w:p>
        </w:tc>
        <w:tc>
          <w:tcPr>
            <w:tcW w:w="6686" w:type="dxa"/>
          </w:tcPr>
          <w:p w14:paraId="576D677B" w14:textId="77777777" w:rsidR="001574EC" w:rsidRPr="001574EC" w:rsidRDefault="001574EC" w:rsidP="001574EC">
            <w:pPr>
              <w:tabs>
                <w:tab w:val="left" w:pos="0"/>
                <w:tab w:val="left" w:pos="177"/>
                <w:tab w:val="left" w:pos="319"/>
              </w:tabs>
              <w:spacing w:after="0"/>
              <w:jc w:val="both"/>
              <w:rPr>
                <w:rFonts w:cs="Times New Roman"/>
                <w:szCs w:val="24"/>
                <w:lang w:val="en-US"/>
              </w:rPr>
            </w:pPr>
            <w:r w:rsidRPr="001574EC">
              <w:rPr>
                <w:rFonts w:eastAsia="Times New Roman" w:cs="Times New Roman"/>
                <w:szCs w:val="24"/>
                <w:lang w:eastAsia="bg-BG"/>
              </w:rPr>
              <w:t>Изграждане, придобиване и подобряване на недвижимо имущество, включително чрез лизинг;</w:t>
            </w:r>
          </w:p>
        </w:tc>
        <w:tc>
          <w:tcPr>
            <w:tcW w:w="570" w:type="dxa"/>
            <w:gridSpan w:val="2"/>
          </w:tcPr>
          <w:p w14:paraId="1B27AFB4" w14:textId="77777777" w:rsidR="001574EC" w:rsidRPr="003363D1" w:rsidRDefault="001574EC" w:rsidP="00B62C96">
            <w:pPr>
              <w:rPr>
                <w:rFonts w:cs="Times New Roman"/>
                <w:szCs w:val="24"/>
              </w:rPr>
            </w:pPr>
          </w:p>
        </w:tc>
        <w:tc>
          <w:tcPr>
            <w:tcW w:w="570" w:type="dxa"/>
            <w:gridSpan w:val="3"/>
          </w:tcPr>
          <w:p w14:paraId="5C8C53F2" w14:textId="77777777" w:rsidR="001574EC" w:rsidRPr="003363D1" w:rsidRDefault="001574EC" w:rsidP="00B62C96">
            <w:pPr>
              <w:rPr>
                <w:rFonts w:cs="Times New Roman"/>
                <w:szCs w:val="24"/>
              </w:rPr>
            </w:pPr>
          </w:p>
        </w:tc>
        <w:tc>
          <w:tcPr>
            <w:tcW w:w="825" w:type="dxa"/>
            <w:gridSpan w:val="4"/>
          </w:tcPr>
          <w:p w14:paraId="0E7D56AA" w14:textId="77777777" w:rsidR="001574EC" w:rsidRPr="003363D1" w:rsidRDefault="001574EC" w:rsidP="00B62C96">
            <w:pPr>
              <w:rPr>
                <w:rFonts w:cs="Times New Roman"/>
                <w:szCs w:val="24"/>
              </w:rPr>
            </w:pPr>
          </w:p>
        </w:tc>
        <w:tc>
          <w:tcPr>
            <w:tcW w:w="1446" w:type="dxa"/>
            <w:gridSpan w:val="2"/>
          </w:tcPr>
          <w:p w14:paraId="797272E0" w14:textId="77777777" w:rsidR="001574EC" w:rsidRPr="003363D1" w:rsidRDefault="001574EC" w:rsidP="00B62C96">
            <w:pPr>
              <w:rPr>
                <w:rFonts w:cs="Times New Roman"/>
                <w:szCs w:val="24"/>
              </w:rPr>
            </w:pPr>
          </w:p>
        </w:tc>
      </w:tr>
      <w:tr w:rsidR="001574EC" w:rsidRPr="003363D1" w14:paraId="1A5A648A" w14:textId="77777777" w:rsidTr="001574EC">
        <w:trPr>
          <w:gridAfter w:val="1"/>
          <w:wAfter w:w="13" w:type="dxa"/>
          <w:trHeight w:val="915"/>
        </w:trPr>
        <w:tc>
          <w:tcPr>
            <w:tcW w:w="847" w:type="dxa"/>
          </w:tcPr>
          <w:p w14:paraId="47A83BD5" w14:textId="77777777" w:rsidR="001574EC" w:rsidRDefault="001574EC" w:rsidP="00B62C96">
            <w:pPr>
              <w:rPr>
                <w:rFonts w:cs="Times New Roman"/>
                <w:szCs w:val="24"/>
                <w:lang w:val="en-US"/>
              </w:rPr>
            </w:pPr>
            <w:r>
              <w:rPr>
                <w:rFonts w:cs="Times New Roman"/>
                <w:szCs w:val="24"/>
                <w:lang w:val="en-US"/>
              </w:rPr>
              <w:t>2.</w:t>
            </w:r>
          </w:p>
        </w:tc>
        <w:tc>
          <w:tcPr>
            <w:tcW w:w="6686" w:type="dxa"/>
          </w:tcPr>
          <w:p w14:paraId="1C0C2875" w14:textId="77777777" w:rsidR="001574EC" w:rsidRPr="00A07FF1" w:rsidRDefault="001574EC" w:rsidP="001574EC">
            <w:pPr>
              <w:tabs>
                <w:tab w:val="left" w:pos="0"/>
                <w:tab w:val="left" w:pos="177"/>
                <w:tab w:val="left" w:pos="319"/>
              </w:tabs>
              <w:spacing w:after="0"/>
              <w:jc w:val="both"/>
              <w:rPr>
                <w:rFonts w:eastAsia="Times New Roman" w:cs="Times New Roman"/>
                <w:szCs w:val="24"/>
                <w:lang w:eastAsia="bg-BG"/>
              </w:rPr>
            </w:pPr>
            <w:r w:rsidRPr="00A07FF1">
              <w:rPr>
                <w:rFonts w:eastAsia="Times New Roman" w:cs="Times New Roman"/>
                <w:szCs w:val="24"/>
                <w:lang w:eastAsia="bg-BG"/>
              </w:rPr>
              <w:t>Закупуване на нови машини, съоръжения и оборудване, включително компютърен софтуер до пазарната стойност на активите, включително чрез лизинг;</w:t>
            </w:r>
          </w:p>
        </w:tc>
        <w:tc>
          <w:tcPr>
            <w:tcW w:w="570" w:type="dxa"/>
            <w:gridSpan w:val="2"/>
          </w:tcPr>
          <w:p w14:paraId="1978CE53" w14:textId="77777777" w:rsidR="001574EC" w:rsidRPr="003363D1" w:rsidRDefault="001574EC" w:rsidP="00B62C96">
            <w:pPr>
              <w:rPr>
                <w:rFonts w:cs="Times New Roman"/>
                <w:szCs w:val="24"/>
              </w:rPr>
            </w:pPr>
          </w:p>
        </w:tc>
        <w:tc>
          <w:tcPr>
            <w:tcW w:w="570" w:type="dxa"/>
            <w:gridSpan w:val="3"/>
          </w:tcPr>
          <w:p w14:paraId="4A8FF402" w14:textId="77777777" w:rsidR="001574EC" w:rsidRPr="003363D1" w:rsidRDefault="001574EC" w:rsidP="00B62C96">
            <w:pPr>
              <w:rPr>
                <w:rFonts w:cs="Times New Roman"/>
                <w:szCs w:val="24"/>
              </w:rPr>
            </w:pPr>
          </w:p>
        </w:tc>
        <w:tc>
          <w:tcPr>
            <w:tcW w:w="825" w:type="dxa"/>
            <w:gridSpan w:val="4"/>
          </w:tcPr>
          <w:p w14:paraId="0F90D0DD" w14:textId="77777777" w:rsidR="001574EC" w:rsidRPr="003363D1" w:rsidRDefault="001574EC" w:rsidP="00B62C96">
            <w:pPr>
              <w:rPr>
                <w:rFonts w:cs="Times New Roman"/>
                <w:szCs w:val="24"/>
              </w:rPr>
            </w:pPr>
          </w:p>
        </w:tc>
        <w:tc>
          <w:tcPr>
            <w:tcW w:w="1446" w:type="dxa"/>
            <w:gridSpan w:val="2"/>
          </w:tcPr>
          <w:p w14:paraId="41A9637C" w14:textId="77777777" w:rsidR="001574EC" w:rsidRPr="003363D1" w:rsidRDefault="001574EC" w:rsidP="00B62C96">
            <w:pPr>
              <w:rPr>
                <w:rFonts w:cs="Times New Roman"/>
                <w:szCs w:val="24"/>
              </w:rPr>
            </w:pPr>
          </w:p>
        </w:tc>
      </w:tr>
      <w:tr w:rsidR="001574EC" w:rsidRPr="003363D1" w14:paraId="74CA24D1" w14:textId="77777777" w:rsidTr="001574EC">
        <w:trPr>
          <w:gridAfter w:val="1"/>
          <w:wAfter w:w="13" w:type="dxa"/>
          <w:trHeight w:val="525"/>
        </w:trPr>
        <w:tc>
          <w:tcPr>
            <w:tcW w:w="847" w:type="dxa"/>
          </w:tcPr>
          <w:p w14:paraId="18CFC978" w14:textId="77777777" w:rsidR="001574EC" w:rsidRDefault="001574EC" w:rsidP="00B62C96">
            <w:pPr>
              <w:rPr>
                <w:rFonts w:cs="Times New Roman"/>
                <w:szCs w:val="24"/>
                <w:lang w:val="en-US"/>
              </w:rPr>
            </w:pPr>
            <w:r>
              <w:rPr>
                <w:rFonts w:cs="Times New Roman"/>
                <w:szCs w:val="24"/>
                <w:lang w:val="en-US"/>
              </w:rPr>
              <w:t>3.</w:t>
            </w:r>
          </w:p>
        </w:tc>
        <w:tc>
          <w:tcPr>
            <w:tcW w:w="6686" w:type="dxa"/>
          </w:tcPr>
          <w:p w14:paraId="7670B112" w14:textId="77777777" w:rsidR="001574EC" w:rsidRPr="00A07FF1" w:rsidRDefault="001574EC" w:rsidP="001574EC">
            <w:pPr>
              <w:tabs>
                <w:tab w:val="left" w:pos="0"/>
                <w:tab w:val="left" w:pos="177"/>
                <w:tab w:val="left" w:pos="319"/>
              </w:tabs>
              <w:spacing w:after="0"/>
              <w:jc w:val="both"/>
              <w:rPr>
                <w:rFonts w:eastAsia="Times New Roman" w:cs="Times New Roman"/>
                <w:szCs w:val="24"/>
                <w:lang w:eastAsia="bg-BG"/>
              </w:rPr>
            </w:pPr>
            <w:r w:rsidRPr="00A07FF1">
              <w:rPr>
                <w:rFonts w:eastAsia="Times New Roman" w:cs="Times New Roman"/>
                <w:szCs w:val="24"/>
                <w:lang w:eastAsia="bg-BG"/>
              </w:rPr>
              <w:t xml:space="preserve">Закупуване на косачки, закупуване на дробилки (прикачен инвентар), закупуване на преносими сушилни и </w:t>
            </w:r>
            <w:proofErr w:type="spellStart"/>
            <w:r w:rsidRPr="00A07FF1">
              <w:rPr>
                <w:rFonts w:eastAsia="Times New Roman" w:cs="Times New Roman"/>
                <w:szCs w:val="24"/>
                <w:lang w:eastAsia="bg-BG"/>
              </w:rPr>
              <w:t>др</w:t>
            </w:r>
            <w:proofErr w:type="spellEnd"/>
            <w:r w:rsidRPr="00A07FF1">
              <w:rPr>
                <w:rFonts w:eastAsia="Times New Roman" w:cs="Times New Roman"/>
                <w:szCs w:val="24"/>
                <w:lang w:eastAsia="bg-BG"/>
              </w:rPr>
              <w:t>;</w:t>
            </w:r>
          </w:p>
        </w:tc>
        <w:tc>
          <w:tcPr>
            <w:tcW w:w="570" w:type="dxa"/>
            <w:gridSpan w:val="2"/>
          </w:tcPr>
          <w:p w14:paraId="5C45ED62" w14:textId="77777777" w:rsidR="001574EC" w:rsidRPr="003363D1" w:rsidRDefault="001574EC" w:rsidP="00B62C96">
            <w:pPr>
              <w:rPr>
                <w:rFonts w:cs="Times New Roman"/>
                <w:szCs w:val="24"/>
              </w:rPr>
            </w:pPr>
          </w:p>
        </w:tc>
        <w:tc>
          <w:tcPr>
            <w:tcW w:w="570" w:type="dxa"/>
            <w:gridSpan w:val="3"/>
          </w:tcPr>
          <w:p w14:paraId="01B0AD89" w14:textId="77777777" w:rsidR="001574EC" w:rsidRPr="003363D1" w:rsidRDefault="001574EC" w:rsidP="00B62C96">
            <w:pPr>
              <w:rPr>
                <w:rFonts w:cs="Times New Roman"/>
                <w:szCs w:val="24"/>
              </w:rPr>
            </w:pPr>
          </w:p>
        </w:tc>
        <w:tc>
          <w:tcPr>
            <w:tcW w:w="825" w:type="dxa"/>
            <w:gridSpan w:val="4"/>
          </w:tcPr>
          <w:p w14:paraId="71FE0794" w14:textId="77777777" w:rsidR="001574EC" w:rsidRPr="003363D1" w:rsidRDefault="001574EC" w:rsidP="00B62C96">
            <w:pPr>
              <w:rPr>
                <w:rFonts w:cs="Times New Roman"/>
                <w:szCs w:val="24"/>
              </w:rPr>
            </w:pPr>
          </w:p>
        </w:tc>
        <w:tc>
          <w:tcPr>
            <w:tcW w:w="1446" w:type="dxa"/>
            <w:gridSpan w:val="2"/>
          </w:tcPr>
          <w:p w14:paraId="3975BC6B" w14:textId="77777777" w:rsidR="001574EC" w:rsidRPr="003363D1" w:rsidRDefault="001574EC" w:rsidP="00B62C96">
            <w:pPr>
              <w:rPr>
                <w:rFonts w:cs="Times New Roman"/>
                <w:szCs w:val="24"/>
              </w:rPr>
            </w:pPr>
          </w:p>
        </w:tc>
      </w:tr>
      <w:tr w:rsidR="001574EC" w:rsidRPr="003363D1" w14:paraId="30A7884D" w14:textId="77777777" w:rsidTr="001574EC">
        <w:trPr>
          <w:gridAfter w:val="1"/>
          <w:wAfter w:w="13" w:type="dxa"/>
          <w:trHeight w:val="975"/>
        </w:trPr>
        <w:tc>
          <w:tcPr>
            <w:tcW w:w="847" w:type="dxa"/>
          </w:tcPr>
          <w:p w14:paraId="09F35EDD" w14:textId="77777777" w:rsidR="001574EC" w:rsidRDefault="001574EC" w:rsidP="00B62C96">
            <w:pPr>
              <w:rPr>
                <w:rFonts w:cs="Times New Roman"/>
                <w:szCs w:val="24"/>
                <w:lang w:val="en-US"/>
              </w:rPr>
            </w:pPr>
            <w:r>
              <w:rPr>
                <w:rFonts w:cs="Times New Roman"/>
                <w:szCs w:val="24"/>
                <w:lang w:val="en-US"/>
              </w:rPr>
              <w:t>4.</w:t>
            </w:r>
          </w:p>
        </w:tc>
        <w:tc>
          <w:tcPr>
            <w:tcW w:w="6686" w:type="dxa"/>
          </w:tcPr>
          <w:p w14:paraId="588AFE5A" w14:textId="77777777" w:rsidR="001574EC" w:rsidRPr="00A07FF1" w:rsidRDefault="001574EC" w:rsidP="001574EC">
            <w:pPr>
              <w:tabs>
                <w:tab w:val="left" w:pos="0"/>
                <w:tab w:val="left" w:pos="177"/>
                <w:tab w:val="left" w:pos="319"/>
              </w:tabs>
              <w:spacing w:after="0"/>
              <w:jc w:val="both"/>
              <w:rPr>
                <w:rFonts w:eastAsia="Times New Roman" w:cs="Times New Roman"/>
                <w:szCs w:val="24"/>
                <w:lang w:eastAsia="bg-BG"/>
              </w:rPr>
            </w:pPr>
            <w:r w:rsidRPr="00A07FF1">
              <w:rPr>
                <w:rFonts w:eastAsia="Times New Roman" w:cs="Times New Roman"/>
                <w:szCs w:val="24"/>
                <w:lang w:eastAsia="bg-BG"/>
              </w:rPr>
              <w:t xml:space="preserve">Общи разходи свързани със съответния проект за предпроектни проучвания, такси, хонорари за архитекти, инженери и консултантски услуги. </w:t>
            </w:r>
          </w:p>
        </w:tc>
        <w:tc>
          <w:tcPr>
            <w:tcW w:w="570" w:type="dxa"/>
            <w:gridSpan w:val="2"/>
          </w:tcPr>
          <w:p w14:paraId="674CBA21" w14:textId="77777777" w:rsidR="001574EC" w:rsidRPr="003363D1" w:rsidRDefault="001574EC" w:rsidP="00B62C96">
            <w:pPr>
              <w:rPr>
                <w:rFonts w:cs="Times New Roman"/>
                <w:szCs w:val="24"/>
              </w:rPr>
            </w:pPr>
          </w:p>
        </w:tc>
        <w:tc>
          <w:tcPr>
            <w:tcW w:w="570" w:type="dxa"/>
            <w:gridSpan w:val="3"/>
          </w:tcPr>
          <w:p w14:paraId="058D725D" w14:textId="77777777" w:rsidR="001574EC" w:rsidRPr="003363D1" w:rsidRDefault="001574EC" w:rsidP="00B62C96">
            <w:pPr>
              <w:rPr>
                <w:rFonts w:cs="Times New Roman"/>
                <w:szCs w:val="24"/>
              </w:rPr>
            </w:pPr>
          </w:p>
        </w:tc>
        <w:tc>
          <w:tcPr>
            <w:tcW w:w="825" w:type="dxa"/>
            <w:gridSpan w:val="4"/>
          </w:tcPr>
          <w:p w14:paraId="1E68FC41" w14:textId="77777777" w:rsidR="001574EC" w:rsidRPr="003363D1" w:rsidRDefault="001574EC" w:rsidP="00B62C96">
            <w:pPr>
              <w:rPr>
                <w:rFonts w:cs="Times New Roman"/>
                <w:szCs w:val="24"/>
              </w:rPr>
            </w:pPr>
          </w:p>
        </w:tc>
        <w:tc>
          <w:tcPr>
            <w:tcW w:w="1446" w:type="dxa"/>
            <w:gridSpan w:val="2"/>
          </w:tcPr>
          <w:p w14:paraId="3CA2125F" w14:textId="77777777" w:rsidR="001574EC" w:rsidRPr="003363D1" w:rsidRDefault="001574EC" w:rsidP="00B62C96">
            <w:pPr>
              <w:rPr>
                <w:rFonts w:cs="Times New Roman"/>
                <w:szCs w:val="24"/>
              </w:rPr>
            </w:pPr>
          </w:p>
        </w:tc>
      </w:tr>
      <w:tr w:rsidR="004067B1" w:rsidRPr="006D70C5" w14:paraId="7E371C44" w14:textId="77777777" w:rsidTr="001574EC">
        <w:trPr>
          <w:gridAfter w:val="2"/>
          <w:wAfter w:w="51" w:type="dxa"/>
          <w:trHeight w:val="435"/>
        </w:trPr>
        <w:tc>
          <w:tcPr>
            <w:tcW w:w="10906" w:type="dxa"/>
            <w:gridSpan w:val="12"/>
            <w:shd w:val="clear" w:color="auto" w:fill="D9D9D9" w:themeFill="background1" w:themeFillShade="D9"/>
            <w:vAlign w:val="center"/>
          </w:tcPr>
          <w:p w14:paraId="2624B7E2" w14:textId="77777777" w:rsidR="001574EC" w:rsidRDefault="001574EC" w:rsidP="00B62C96">
            <w:pPr>
              <w:rPr>
                <w:b/>
                <w:lang w:val="en-US"/>
              </w:rPr>
            </w:pPr>
          </w:p>
          <w:p w14:paraId="69AF1EA2" w14:textId="77777777" w:rsidR="004067B1" w:rsidRPr="006D70C5" w:rsidRDefault="004067B1" w:rsidP="00B62C96">
            <w:pPr>
              <w:rPr>
                <w:b/>
              </w:rPr>
            </w:pPr>
            <w:r>
              <w:rPr>
                <w:b/>
                <w:lang w:val="en-US"/>
              </w:rPr>
              <w:t xml:space="preserve">VI. </w:t>
            </w:r>
            <w:r w:rsidRPr="006D70C5">
              <w:rPr>
                <w:b/>
                <w:lang w:val="ru-RU"/>
              </w:rPr>
              <w:t xml:space="preserve">Оценка на </w:t>
            </w:r>
            <w:proofErr w:type="spellStart"/>
            <w:r w:rsidRPr="006D70C5">
              <w:rPr>
                <w:b/>
                <w:lang w:val="ru-RU"/>
              </w:rPr>
              <w:t>съответствието</w:t>
            </w:r>
            <w:proofErr w:type="spellEnd"/>
          </w:p>
        </w:tc>
      </w:tr>
      <w:tr w:rsidR="004067B1" w:rsidRPr="006D70C5" w14:paraId="3F315AC1" w14:textId="77777777" w:rsidTr="001574EC">
        <w:trPr>
          <w:gridAfter w:val="2"/>
          <w:wAfter w:w="51" w:type="dxa"/>
        </w:trPr>
        <w:tc>
          <w:tcPr>
            <w:tcW w:w="847" w:type="dxa"/>
            <w:shd w:val="clear" w:color="auto" w:fill="D9D9D9" w:themeFill="background1" w:themeFillShade="D9"/>
            <w:vAlign w:val="center"/>
          </w:tcPr>
          <w:p w14:paraId="234460BB" w14:textId="77777777" w:rsidR="004067B1" w:rsidRPr="006D70C5" w:rsidRDefault="004067B1" w:rsidP="00B62C96">
            <w:pPr>
              <w:jc w:val="center"/>
              <w:rPr>
                <w:b/>
              </w:rPr>
            </w:pPr>
            <w:r w:rsidRPr="006D70C5">
              <w:rPr>
                <w:b/>
              </w:rPr>
              <w:lastRenderedPageBreak/>
              <w:t>№</w:t>
            </w:r>
          </w:p>
        </w:tc>
        <w:tc>
          <w:tcPr>
            <w:tcW w:w="6686" w:type="dxa"/>
            <w:shd w:val="clear" w:color="auto" w:fill="D9D9D9" w:themeFill="background1" w:themeFillShade="D9"/>
            <w:vAlign w:val="center"/>
          </w:tcPr>
          <w:p w14:paraId="113F9B83" w14:textId="77777777" w:rsidR="004067B1" w:rsidRPr="006D70C5" w:rsidRDefault="004067B1" w:rsidP="00B62C96">
            <w:pPr>
              <w:jc w:val="center"/>
              <w:rPr>
                <w:b/>
              </w:rPr>
            </w:pPr>
            <w:r w:rsidRPr="006D70C5">
              <w:rPr>
                <w:b/>
              </w:rPr>
              <w:t>Критерии</w:t>
            </w:r>
          </w:p>
        </w:tc>
        <w:tc>
          <w:tcPr>
            <w:tcW w:w="850" w:type="dxa"/>
            <w:gridSpan w:val="4"/>
            <w:shd w:val="clear" w:color="auto" w:fill="D9D9D9" w:themeFill="background1" w:themeFillShade="D9"/>
            <w:vAlign w:val="center"/>
          </w:tcPr>
          <w:p w14:paraId="503D9F32" w14:textId="77777777" w:rsidR="004067B1" w:rsidRPr="006D70C5" w:rsidRDefault="004067B1" w:rsidP="00B62C96">
            <w:pPr>
              <w:jc w:val="center"/>
              <w:rPr>
                <w:b/>
              </w:rPr>
            </w:pPr>
            <w:r w:rsidRPr="006D70C5">
              <w:rPr>
                <w:b/>
              </w:rPr>
              <w:t>Да</w:t>
            </w:r>
          </w:p>
        </w:tc>
        <w:tc>
          <w:tcPr>
            <w:tcW w:w="851" w:type="dxa"/>
            <w:gridSpan w:val="3"/>
            <w:shd w:val="clear" w:color="auto" w:fill="D9D9D9" w:themeFill="background1" w:themeFillShade="D9"/>
            <w:vAlign w:val="center"/>
          </w:tcPr>
          <w:p w14:paraId="67111A40" w14:textId="77777777" w:rsidR="004067B1" w:rsidRPr="006D70C5" w:rsidRDefault="004067B1" w:rsidP="00B62C96">
            <w:pPr>
              <w:jc w:val="center"/>
              <w:rPr>
                <w:b/>
              </w:rPr>
            </w:pPr>
            <w:r w:rsidRPr="006D70C5">
              <w:rPr>
                <w:b/>
              </w:rPr>
              <w:t>Не</w:t>
            </w:r>
          </w:p>
        </w:tc>
        <w:tc>
          <w:tcPr>
            <w:tcW w:w="1672" w:type="dxa"/>
            <w:gridSpan w:val="3"/>
            <w:shd w:val="clear" w:color="auto" w:fill="D9D9D9" w:themeFill="background1" w:themeFillShade="D9"/>
            <w:vAlign w:val="center"/>
          </w:tcPr>
          <w:p w14:paraId="16290855" w14:textId="77777777" w:rsidR="004067B1" w:rsidRPr="006D70C5" w:rsidRDefault="004067B1" w:rsidP="00B62C96">
            <w:pPr>
              <w:jc w:val="center"/>
              <w:rPr>
                <w:b/>
              </w:rPr>
            </w:pPr>
            <w:r w:rsidRPr="006D70C5">
              <w:rPr>
                <w:b/>
              </w:rPr>
              <w:t>Обосновка</w:t>
            </w:r>
          </w:p>
        </w:tc>
      </w:tr>
      <w:tr w:rsidR="004067B1" w:rsidRPr="006D70C5" w14:paraId="16DFD730" w14:textId="77777777" w:rsidTr="001574EC">
        <w:trPr>
          <w:gridAfter w:val="2"/>
          <w:wAfter w:w="51" w:type="dxa"/>
          <w:trHeight w:val="889"/>
        </w:trPr>
        <w:tc>
          <w:tcPr>
            <w:tcW w:w="847" w:type="dxa"/>
          </w:tcPr>
          <w:p w14:paraId="63736897" w14:textId="77777777" w:rsidR="004067B1" w:rsidRPr="006D70C5" w:rsidRDefault="004067B1" w:rsidP="00B62C96">
            <w:r w:rsidRPr="006D70C5">
              <w:t>1.</w:t>
            </w:r>
          </w:p>
        </w:tc>
        <w:tc>
          <w:tcPr>
            <w:tcW w:w="6686" w:type="dxa"/>
          </w:tcPr>
          <w:p w14:paraId="5D8057D3" w14:textId="77777777" w:rsidR="004067B1" w:rsidRPr="007A21E0" w:rsidRDefault="004067B1" w:rsidP="00B62C96">
            <w:r w:rsidRPr="007A21E0">
              <w:t>Проектът показва постигане на една или повече от целите на СВОМР  чрез прилагане на планираните инвестиции и дейности.</w:t>
            </w:r>
          </w:p>
        </w:tc>
        <w:tc>
          <w:tcPr>
            <w:tcW w:w="850" w:type="dxa"/>
            <w:gridSpan w:val="4"/>
          </w:tcPr>
          <w:p w14:paraId="1FB613DE" w14:textId="77777777" w:rsidR="004067B1" w:rsidRPr="006D70C5" w:rsidRDefault="004067B1" w:rsidP="00B62C96"/>
        </w:tc>
        <w:tc>
          <w:tcPr>
            <w:tcW w:w="851" w:type="dxa"/>
            <w:gridSpan w:val="3"/>
          </w:tcPr>
          <w:p w14:paraId="2724F9CD" w14:textId="77777777" w:rsidR="004067B1" w:rsidRPr="006D70C5" w:rsidRDefault="004067B1" w:rsidP="00B62C96"/>
        </w:tc>
        <w:tc>
          <w:tcPr>
            <w:tcW w:w="1672" w:type="dxa"/>
            <w:gridSpan w:val="3"/>
          </w:tcPr>
          <w:p w14:paraId="508FF242" w14:textId="77777777" w:rsidR="004067B1" w:rsidRPr="006D70C5" w:rsidRDefault="004067B1" w:rsidP="00B62C96"/>
          <w:p w14:paraId="3D4D9E13" w14:textId="77777777" w:rsidR="004067B1" w:rsidRPr="006D70C5" w:rsidRDefault="004067B1" w:rsidP="00B62C96"/>
          <w:p w14:paraId="65B61F68" w14:textId="77777777" w:rsidR="004067B1" w:rsidRPr="006D70C5" w:rsidRDefault="004067B1" w:rsidP="00B62C96"/>
        </w:tc>
      </w:tr>
      <w:tr w:rsidR="004067B1" w:rsidRPr="006D70C5" w14:paraId="0784B617" w14:textId="77777777" w:rsidTr="001574EC">
        <w:trPr>
          <w:gridAfter w:val="2"/>
          <w:wAfter w:w="51" w:type="dxa"/>
          <w:trHeight w:val="750"/>
        </w:trPr>
        <w:tc>
          <w:tcPr>
            <w:tcW w:w="847" w:type="dxa"/>
          </w:tcPr>
          <w:p w14:paraId="244F1053" w14:textId="77777777" w:rsidR="004067B1" w:rsidRPr="006D70C5" w:rsidRDefault="004067B1" w:rsidP="00B62C96">
            <w:r w:rsidRPr="006D70C5">
              <w:t>2.</w:t>
            </w:r>
          </w:p>
        </w:tc>
        <w:tc>
          <w:tcPr>
            <w:tcW w:w="6686" w:type="dxa"/>
          </w:tcPr>
          <w:p w14:paraId="0832095C" w14:textId="77777777" w:rsidR="00D052C1" w:rsidRDefault="004067B1" w:rsidP="00B62C96">
            <w:r w:rsidRPr="007A21E0">
              <w:t>Бизнес планът показва подобряване на дейността на стопанство или предприятието, както и икономическата жизнеспособност на проекта.</w:t>
            </w:r>
            <w:r w:rsidR="00D052C1">
              <w:t xml:space="preserve"> </w:t>
            </w:r>
          </w:p>
          <w:p w14:paraId="029DD3A9" w14:textId="77777777" w:rsidR="004067B1" w:rsidRPr="007A21E0" w:rsidRDefault="00D052C1" w:rsidP="00B62C96">
            <w:pPr>
              <w:rPr>
                <w:lang w:val="en-US"/>
              </w:rPr>
            </w:pPr>
            <w:r w:rsidRPr="00D052C1">
              <w:t>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w:t>
            </w:r>
          </w:p>
        </w:tc>
        <w:tc>
          <w:tcPr>
            <w:tcW w:w="850" w:type="dxa"/>
            <w:gridSpan w:val="4"/>
          </w:tcPr>
          <w:p w14:paraId="7BCDA793" w14:textId="77777777" w:rsidR="004067B1" w:rsidRPr="006D70C5" w:rsidRDefault="004067B1" w:rsidP="00B62C96"/>
        </w:tc>
        <w:tc>
          <w:tcPr>
            <w:tcW w:w="851" w:type="dxa"/>
            <w:gridSpan w:val="3"/>
          </w:tcPr>
          <w:p w14:paraId="1BA2A08D" w14:textId="77777777" w:rsidR="004067B1" w:rsidRPr="006D70C5" w:rsidRDefault="004067B1" w:rsidP="00B62C96"/>
        </w:tc>
        <w:tc>
          <w:tcPr>
            <w:tcW w:w="1672" w:type="dxa"/>
            <w:gridSpan w:val="3"/>
          </w:tcPr>
          <w:p w14:paraId="48F60C3A" w14:textId="77777777" w:rsidR="004067B1" w:rsidRPr="006D70C5" w:rsidRDefault="004067B1" w:rsidP="00B62C96"/>
          <w:p w14:paraId="223FE018" w14:textId="77777777" w:rsidR="004067B1" w:rsidRPr="006D70C5" w:rsidRDefault="004067B1" w:rsidP="00B62C96"/>
        </w:tc>
      </w:tr>
      <w:tr w:rsidR="004067B1" w:rsidRPr="006D70C5" w14:paraId="785D8D83" w14:textId="77777777" w:rsidTr="001574EC">
        <w:trPr>
          <w:gridAfter w:val="2"/>
          <w:wAfter w:w="51" w:type="dxa"/>
          <w:trHeight w:val="675"/>
        </w:trPr>
        <w:tc>
          <w:tcPr>
            <w:tcW w:w="847" w:type="dxa"/>
          </w:tcPr>
          <w:p w14:paraId="094A3AC5" w14:textId="77777777" w:rsidR="004067B1" w:rsidRPr="00283EE8" w:rsidRDefault="004067B1" w:rsidP="00B62C96">
            <w:pPr>
              <w:rPr>
                <w:lang w:val="en-US"/>
              </w:rPr>
            </w:pPr>
            <w:r>
              <w:rPr>
                <w:lang w:val="en-US"/>
              </w:rPr>
              <w:t>3.</w:t>
            </w:r>
          </w:p>
        </w:tc>
        <w:tc>
          <w:tcPr>
            <w:tcW w:w="6686" w:type="dxa"/>
          </w:tcPr>
          <w:p w14:paraId="7FBD43B2" w14:textId="77777777" w:rsidR="004067B1" w:rsidRPr="007A21E0" w:rsidRDefault="004067B1" w:rsidP="00B62C96">
            <w:pPr>
              <w:rPr>
                <w:lang w:val="en-US"/>
              </w:rPr>
            </w:pPr>
            <w:r w:rsidRPr="007A21E0">
              <w:t>Разходите, включени в проектното предложение са допустими за финансиране и отговарят на условията за допустимост</w:t>
            </w:r>
          </w:p>
        </w:tc>
        <w:tc>
          <w:tcPr>
            <w:tcW w:w="850" w:type="dxa"/>
            <w:gridSpan w:val="4"/>
          </w:tcPr>
          <w:p w14:paraId="1ADB0358" w14:textId="77777777" w:rsidR="004067B1" w:rsidRPr="006D70C5" w:rsidRDefault="004067B1" w:rsidP="00B62C96"/>
        </w:tc>
        <w:tc>
          <w:tcPr>
            <w:tcW w:w="851" w:type="dxa"/>
            <w:gridSpan w:val="3"/>
          </w:tcPr>
          <w:p w14:paraId="5F1C0E39" w14:textId="77777777" w:rsidR="004067B1" w:rsidRPr="006D70C5" w:rsidRDefault="004067B1" w:rsidP="00B62C96"/>
        </w:tc>
        <w:tc>
          <w:tcPr>
            <w:tcW w:w="1672" w:type="dxa"/>
            <w:gridSpan w:val="3"/>
          </w:tcPr>
          <w:p w14:paraId="525A96F1" w14:textId="77777777" w:rsidR="004067B1" w:rsidRPr="006D70C5" w:rsidRDefault="004067B1" w:rsidP="00B62C96"/>
        </w:tc>
      </w:tr>
      <w:tr w:rsidR="004067B1" w:rsidRPr="006D70C5" w14:paraId="596270BF" w14:textId="77777777" w:rsidTr="001574EC">
        <w:trPr>
          <w:gridAfter w:val="2"/>
          <w:wAfter w:w="51" w:type="dxa"/>
          <w:trHeight w:val="450"/>
        </w:trPr>
        <w:tc>
          <w:tcPr>
            <w:tcW w:w="847" w:type="dxa"/>
          </w:tcPr>
          <w:p w14:paraId="380AE55C" w14:textId="77777777" w:rsidR="004067B1" w:rsidRDefault="004067B1" w:rsidP="00B62C96">
            <w:pPr>
              <w:rPr>
                <w:lang w:val="en-US"/>
              </w:rPr>
            </w:pPr>
            <w:r>
              <w:rPr>
                <w:lang w:val="en-US"/>
              </w:rPr>
              <w:t>4.</w:t>
            </w:r>
          </w:p>
        </w:tc>
        <w:tc>
          <w:tcPr>
            <w:tcW w:w="6686" w:type="dxa"/>
          </w:tcPr>
          <w:p w14:paraId="150DBD30" w14:textId="77777777" w:rsidR="004067B1" w:rsidRPr="007A21E0" w:rsidRDefault="004067B1" w:rsidP="00B62C96">
            <w:r w:rsidRPr="007A21E0">
              <w:t>Проектното предложение отговаря на критериите за  административно съответствие и допустимост</w:t>
            </w:r>
          </w:p>
        </w:tc>
        <w:tc>
          <w:tcPr>
            <w:tcW w:w="850" w:type="dxa"/>
            <w:gridSpan w:val="4"/>
          </w:tcPr>
          <w:p w14:paraId="4B1F87D8" w14:textId="77777777" w:rsidR="004067B1" w:rsidRPr="006D70C5" w:rsidRDefault="004067B1" w:rsidP="00B62C96"/>
        </w:tc>
        <w:tc>
          <w:tcPr>
            <w:tcW w:w="851" w:type="dxa"/>
            <w:gridSpan w:val="3"/>
          </w:tcPr>
          <w:p w14:paraId="13AB4628" w14:textId="77777777" w:rsidR="004067B1" w:rsidRPr="006D70C5" w:rsidRDefault="004067B1" w:rsidP="00B62C96"/>
        </w:tc>
        <w:tc>
          <w:tcPr>
            <w:tcW w:w="1672" w:type="dxa"/>
            <w:gridSpan w:val="3"/>
          </w:tcPr>
          <w:p w14:paraId="2CAF3A75" w14:textId="77777777" w:rsidR="004067B1" w:rsidRPr="006D70C5" w:rsidRDefault="004067B1" w:rsidP="00B62C96"/>
        </w:tc>
      </w:tr>
      <w:tr w:rsidR="004067B1" w:rsidRPr="006D70C5" w14:paraId="0C7B0338" w14:textId="77777777" w:rsidTr="001574EC">
        <w:trPr>
          <w:gridAfter w:val="2"/>
          <w:wAfter w:w="51" w:type="dxa"/>
          <w:trHeight w:val="592"/>
        </w:trPr>
        <w:tc>
          <w:tcPr>
            <w:tcW w:w="10906" w:type="dxa"/>
            <w:gridSpan w:val="12"/>
          </w:tcPr>
          <w:p w14:paraId="308C2BD9" w14:textId="77777777" w:rsidR="004067B1" w:rsidRPr="006D70C5" w:rsidRDefault="004067B1" w:rsidP="00B62C96">
            <w:pPr>
              <w:rPr>
                <w:rFonts w:cs="Times New Roman"/>
                <w:szCs w:val="24"/>
              </w:rPr>
            </w:pPr>
            <w:r w:rsidRPr="006D70C5">
              <w:rPr>
                <w:rFonts w:cs="Times New Roman"/>
                <w:szCs w:val="24"/>
              </w:rPr>
              <w:t>Забележка:</w:t>
            </w:r>
          </w:p>
        </w:tc>
      </w:tr>
    </w:tbl>
    <w:p w14:paraId="66373796" w14:textId="77777777" w:rsidR="001574EC" w:rsidRDefault="001574EC"/>
    <w:p w14:paraId="6F5C50D4" w14:textId="77777777" w:rsidR="005204EF" w:rsidRDefault="005204EF"/>
    <w:sectPr w:rsidR="005204EF" w:rsidSect="005204E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532D85" w14:textId="77777777" w:rsidR="009107B1" w:rsidRDefault="009107B1" w:rsidP="004067B1">
      <w:pPr>
        <w:spacing w:after="0" w:line="240" w:lineRule="auto"/>
      </w:pPr>
      <w:r>
        <w:separator/>
      </w:r>
    </w:p>
  </w:endnote>
  <w:endnote w:type="continuationSeparator" w:id="0">
    <w:p w14:paraId="5DDEEE7F" w14:textId="77777777" w:rsidR="009107B1" w:rsidRDefault="009107B1" w:rsidP="004067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C8C6B" w14:textId="77777777" w:rsidR="008D674C" w:rsidRDefault="008D674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B5D100" w14:textId="77777777" w:rsidR="008D674C" w:rsidRDefault="008D674C">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D5AC8B" w14:textId="77777777" w:rsidR="008D674C" w:rsidRDefault="008D674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555C6" w14:textId="77777777" w:rsidR="009107B1" w:rsidRDefault="009107B1" w:rsidP="004067B1">
      <w:pPr>
        <w:spacing w:after="0" w:line="240" w:lineRule="auto"/>
      </w:pPr>
      <w:r>
        <w:separator/>
      </w:r>
    </w:p>
  </w:footnote>
  <w:footnote w:type="continuationSeparator" w:id="0">
    <w:p w14:paraId="31883480" w14:textId="77777777" w:rsidR="009107B1" w:rsidRDefault="009107B1" w:rsidP="004067B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44466E" w14:textId="77777777" w:rsidR="008D674C" w:rsidRDefault="008D674C">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82144D" w14:textId="77777777" w:rsidR="008D674C" w:rsidRDefault="008D674C" w:rsidP="008D674C">
    <w:pPr>
      <w:pStyle w:val="a9"/>
      <w:rPr>
        <w:noProof/>
        <w:sz w:val="20"/>
      </w:rPr>
    </w:pPr>
    <w:r>
      <w:rPr>
        <w:noProof/>
        <w:lang w:eastAsia="bg-BG"/>
      </w:rPr>
      <w:drawing>
        <wp:inline distT="0" distB="0" distL="0" distR="0" wp14:anchorId="0714ACD2" wp14:editId="3F36A12D">
          <wp:extent cx="866775" cy="581025"/>
          <wp:effectExtent l="0" t="0" r="0" b="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6775" cy="581025"/>
                  </a:xfrm>
                  <a:prstGeom prst="rect">
                    <a:avLst/>
                  </a:prstGeom>
                  <a:noFill/>
                  <a:ln>
                    <a:noFill/>
                  </a:ln>
                </pic:spPr>
              </pic:pic>
            </a:graphicData>
          </a:graphic>
        </wp:inline>
      </w:drawing>
    </w:r>
    <w:r>
      <w:rPr>
        <w:noProof/>
      </w:rPr>
      <w:t xml:space="preserve">             </w:t>
    </w:r>
    <w:r>
      <w:rPr>
        <w:noProof/>
        <w:lang w:eastAsia="bg-BG"/>
      </w:rPr>
      <w:drawing>
        <wp:inline distT="0" distB="0" distL="0" distR="0" wp14:anchorId="2DD1FE40" wp14:editId="6C13AFAB">
          <wp:extent cx="847725" cy="619125"/>
          <wp:effectExtent l="0" t="0" r="0" b="0"/>
          <wp:docPr id="5" name="Картина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rPr>
        <w:noProof/>
      </w:rPr>
      <w:t xml:space="preserve">          </w:t>
    </w:r>
    <w:r>
      <w:rPr>
        <w:noProof/>
        <w:lang w:eastAsia="bg-BG"/>
      </w:rPr>
      <w:drawing>
        <wp:inline distT="0" distB="0" distL="0" distR="0" wp14:anchorId="4A472BD5" wp14:editId="276955D5">
          <wp:extent cx="628650" cy="590550"/>
          <wp:effectExtent l="0" t="0" r="0" b="0"/>
          <wp:docPr id="4" name="Картина 4" descr="Leader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4" descr="Leader_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28650" cy="590550"/>
                  </a:xfrm>
                  <a:prstGeom prst="rect">
                    <a:avLst/>
                  </a:prstGeom>
                  <a:noFill/>
                  <a:ln>
                    <a:noFill/>
                  </a:ln>
                </pic:spPr>
              </pic:pic>
            </a:graphicData>
          </a:graphic>
        </wp:inline>
      </w:drawing>
    </w:r>
    <w:r>
      <w:rPr>
        <w:noProof/>
      </w:rPr>
      <w:t xml:space="preserve">              </w:t>
    </w:r>
    <w:r>
      <w:rPr>
        <w:noProof/>
        <w:lang w:eastAsia="bg-BG"/>
      </w:rPr>
      <w:drawing>
        <wp:inline distT="0" distB="0" distL="0" distR="0" wp14:anchorId="0F0EA2D9" wp14:editId="3F8A29D6">
          <wp:extent cx="1400175" cy="59055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00175" cy="590550"/>
                  </a:xfrm>
                  <a:prstGeom prst="rect">
                    <a:avLst/>
                  </a:prstGeom>
                  <a:noFill/>
                  <a:ln>
                    <a:noFill/>
                  </a:ln>
                </pic:spPr>
              </pic:pic>
            </a:graphicData>
          </a:graphic>
        </wp:inline>
      </w:drawing>
    </w:r>
  </w:p>
  <w:p w14:paraId="7051AA22" w14:textId="77777777" w:rsidR="008D674C" w:rsidRDefault="008D674C" w:rsidP="008D674C">
    <w:pPr>
      <w:pStyle w:val="a9"/>
      <w:rPr>
        <w:noProof/>
        <w:sz w:val="12"/>
        <w:szCs w:val="16"/>
      </w:rPr>
    </w:pPr>
    <w:r>
      <w:rPr>
        <w:noProof/>
        <w:sz w:val="16"/>
        <w:szCs w:val="16"/>
        <w:lang w:val="en-US"/>
      </w:rPr>
      <w:t xml:space="preserve">   </w:t>
    </w:r>
    <w:r>
      <w:rPr>
        <w:noProof/>
        <w:sz w:val="12"/>
        <w:szCs w:val="16"/>
      </w:rPr>
      <w:t>ЕВРОПЕЙСКИ СЪЮЗ</w:t>
    </w:r>
  </w:p>
  <w:p w14:paraId="07F8C43B" w14:textId="77777777" w:rsidR="008D674C" w:rsidRDefault="008D674C" w:rsidP="008D674C">
    <w:pPr>
      <w:tabs>
        <w:tab w:val="left" w:pos="-720"/>
        <w:tab w:val="left" w:pos="567"/>
      </w:tabs>
      <w:suppressAutoHyphens/>
      <w:ind w:left="-180"/>
      <w:jc w:val="center"/>
      <w:rPr>
        <w:rFonts w:ascii="Arial" w:hAnsi="Arial" w:cs="Arial"/>
        <w:b/>
        <w:snapToGrid w:val="0"/>
        <w:sz w:val="14"/>
        <w:szCs w:val="16"/>
        <w:lang w:val="ru-RU"/>
      </w:rPr>
    </w:pPr>
    <w:r>
      <w:rPr>
        <w:rFonts w:ascii="Arial" w:hAnsi="Arial" w:cs="Arial"/>
        <w:b/>
        <w:snapToGrid w:val="0"/>
        <w:sz w:val="14"/>
        <w:szCs w:val="16"/>
        <w:lang w:val="ru-RU"/>
      </w:rPr>
      <w:t>ЕВРОПЕЙСКИ ЗЕМЕДЕЛСКИ ФОНД ЗА РАЗВИТИЕ НА СЕЛСКИТЕ РАЙОНИ-ЕВРОПА ИНВЕСТИРА В СЕЛСКИТЕ РАЙОНИ</w:t>
    </w:r>
  </w:p>
  <w:p w14:paraId="6D8CB1DF" w14:textId="77777777" w:rsidR="008D674C" w:rsidRDefault="008D674C" w:rsidP="008D674C">
    <w:pPr>
      <w:pStyle w:val="a9"/>
      <w:jc w:val="center"/>
      <w:rPr>
        <w:rFonts w:ascii="Arial" w:hAnsi="Arial" w:cs="Arial"/>
        <w:b/>
        <w:sz w:val="14"/>
        <w:szCs w:val="16"/>
        <w:lang w:val="en-US"/>
      </w:rPr>
    </w:pPr>
    <w:r>
      <w:rPr>
        <w:rFonts w:ascii="Arial" w:hAnsi="Arial" w:cs="Arial"/>
        <w:b/>
        <w:sz w:val="14"/>
        <w:szCs w:val="16"/>
      </w:rPr>
      <w:t>ПРОГРАМА ЗА РАЗВИТИЕ НА СЕЛСКИТЕ РАЙОНИ 2014-2020г.</w:t>
    </w:r>
  </w:p>
  <w:p w14:paraId="499098D2" w14:textId="77777777" w:rsidR="008D674C" w:rsidRDefault="008D674C">
    <w:pPr>
      <w:pStyle w:val="a9"/>
      <w:rPr>
        <w:szCs w:val="24"/>
      </w:rPr>
    </w:pPr>
  </w:p>
  <w:p w14:paraId="4B437DD7" w14:textId="77777777" w:rsidR="008D674C" w:rsidRDefault="008D674C">
    <w:pPr>
      <w:pStyle w:val="a9"/>
      <w:rPr>
        <w:szCs w:val="24"/>
      </w:rPr>
    </w:pPr>
  </w:p>
  <w:p w14:paraId="773F7ADE" w14:textId="77777777" w:rsidR="008D674C" w:rsidRDefault="008D674C">
    <w:pPr>
      <w:pStyle w:val="a9"/>
      <w:rPr>
        <w:szCs w:val="24"/>
      </w:rPr>
    </w:pPr>
  </w:p>
  <w:p w14:paraId="595987B7" w14:textId="77777777" w:rsidR="008D674C" w:rsidRDefault="008D674C">
    <w:pPr>
      <w:pStyle w:val="a9"/>
      <w:rPr>
        <w:szCs w:val="24"/>
      </w:rPr>
    </w:pPr>
  </w:p>
  <w:p w14:paraId="5AB85511" w14:textId="77777777" w:rsidR="0003257A" w:rsidRDefault="0003257A">
    <w:pPr>
      <w:pStyle w:val="a9"/>
    </w:pPr>
    <w:r>
      <w:rPr>
        <w:szCs w:val="24"/>
      </w:rPr>
      <w:t>Приложение № 15</w:t>
    </w:r>
  </w:p>
  <w:p w14:paraId="6CA441FE" w14:textId="77777777" w:rsidR="0003257A" w:rsidRDefault="0003257A">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414DC" w14:textId="77777777" w:rsidR="008D674C" w:rsidRDefault="008D674C">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26C31"/>
    <w:multiLevelType w:val="hybridMultilevel"/>
    <w:tmpl w:val="C29C53CA"/>
    <w:lvl w:ilvl="0" w:tplc="F8BE16CC">
      <w:start w:val="1"/>
      <w:numFmt w:val="decimal"/>
      <w:lvlText w:val="%1."/>
      <w:lvlJc w:val="left"/>
      <w:pPr>
        <w:ind w:left="755" w:hanging="360"/>
      </w:pPr>
      <w:rPr>
        <w:rFonts w:hint="default"/>
      </w:rPr>
    </w:lvl>
    <w:lvl w:ilvl="1" w:tplc="04020019" w:tentative="1">
      <w:start w:val="1"/>
      <w:numFmt w:val="lowerLetter"/>
      <w:lvlText w:val="%2."/>
      <w:lvlJc w:val="left"/>
      <w:pPr>
        <w:ind w:left="1475" w:hanging="360"/>
      </w:pPr>
    </w:lvl>
    <w:lvl w:ilvl="2" w:tplc="0402001B" w:tentative="1">
      <w:start w:val="1"/>
      <w:numFmt w:val="lowerRoman"/>
      <w:lvlText w:val="%3."/>
      <w:lvlJc w:val="right"/>
      <w:pPr>
        <w:ind w:left="2195" w:hanging="180"/>
      </w:pPr>
    </w:lvl>
    <w:lvl w:ilvl="3" w:tplc="0402000F" w:tentative="1">
      <w:start w:val="1"/>
      <w:numFmt w:val="decimal"/>
      <w:lvlText w:val="%4."/>
      <w:lvlJc w:val="left"/>
      <w:pPr>
        <w:ind w:left="2915" w:hanging="360"/>
      </w:pPr>
    </w:lvl>
    <w:lvl w:ilvl="4" w:tplc="04020019" w:tentative="1">
      <w:start w:val="1"/>
      <w:numFmt w:val="lowerLetter"/>
      <w:lvlText w:val="%5."/>
      <w:lvlJc w:val="left"/>
      <w:pPr>
        <w:ind w:left="3635" w:hanging="360"/>
      </w:pPr>
    </w:lvl>
    <w:lvl w:ilvl="5" w:tplc="0402001B" w:tentative="1">
      <w:start w:val="1"/>
      <w:numFmt w:val="lowerRoman"/>
      <w:lvlText w:val="%6."/>
      <w:lvlJc w:val="right"/>
      <w:pPr>
        <w:ind w:left="4355" w:hanging="180"/>
      </w:pPr>
    </w:lvl>
    <w:lvl w:ilvl="6" w:tplc="0402000F" w:tentative="1">
      <w:start w:val="1"/>
      <w:numFmt w:val="decimal"/>
      <w:lvlText w:val="%7."/>
      <w:lvlJc w:val="left"/>
      <w:pPr>
        <w:ind w:left="5075" w:hanging="360"/>
      </w:pPr>
    </w:lvl>
    <w:lvl w:ilvl="7" w:tplc="04020019" w:tentative="1">
      <w:start w:val="1"/>
      <w:numFmt w:val="lowerLetter"/>
      <w:lvlText w:val="%8."/>
      <w:lvlJc w:val="left"/>
      <w:pPr>
        <w:ind w:left="5795" w:hanging="360"/>
      </w:pPr>
    </w:lvl>
    <w:lvl w:ilvl="8" w:tplc="0402001B" w:tentative="1">
      <w:start w:val="1"/>
      <w:numFmt w:val="lowerRoman"/>
      <w:lvlText w:val="%9."/>
      <w:lvlJc w:val="right"/>
      <w:pPr>
        <w:ind w:left="6515" w:hanging="180"/>
      </w:pPr>
    </w:lvl>
  </w:abstractNum>
  <w:abstractNum w:abstractNumId="1">
    <w:nsid w:val="058873E8"/>
    <w:multiLevelType w:val="hybridMultilevel"/>
    <w:tmpl w:val="99C2497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A8A7030"/>
    <w:multiLevelType w:val="hybridMultilevel"/>
    <w:tmpl w:val="7FA2FCAC"/>
    <w:lvl w:ilvl="0" w:tplc="0402000F">
      <w:start w:val="1"/>
      <w:numFmt w:val="decimal"/>
      <w:lvlText w:val="%1."/>
      <w:lvlJc w:val="left"/>
      <w:pPr>
        <w:ind w:left="1570" w:hanging="360"/>
      </w:pPr>
      <w:rPr>
        <w:rFonts w:cs="Times New Roman" w:hint="default"/>
      </w:rPr>
    </w:lvl>
    <w:lvl w:ilvl="1" w:tplc="04020003" w:tentative="1">
      <w:start w:val="1"/>
      <w:numFmt w:val="bullet"/>
      <w:lvlText w:val="o"/>
      <w:lvlJc w:val="left"/>
      <w:pPr>
        <w:ind w:left="2290" w:hanging="360"/>
      </w:pPr>
      <w:rPr>
        <w:rFonts w:ascii="Courier New" w:hAnsi="Courier New" w:hint="default"/>
      </w:rPr>
    </w:lvl>
    <w:lvl w:ilvl="2" w:tplc="04020005" w:tentative="1">
      <w:start w:val="1"/>
      <w:numFmt w:val="bullet"/>
      <w:lvlText w:val=""/>
      <w:lvlJc w:val="left"/>
      <w:pPr>
        <w:ind w:left="3010" w:hanging="360"/>
      </w:pPr>
      <w:rPr>
        <w:rFonts w:ascii="Wingdings" w:hAnsi="Wingdings" w:hint="default"/>
      </w:rPr>
    </w:lvl>
    <w:lvl w:ilvl="3" w:tplc="04020001" w:tentative="1">
      <w:start w:val="1"/>
      <w:numFmt w:val="bullet"/>
      <w:lvlText w:val=""/>
      <w:lvlJc w:val="left"/>
      <w:pPr>
        <w:ind w:left="3730" w:hanging="360"/>
      </w:pPr>
      <w:rPr>
        <w:rFonts w:ascii="Symbol" w:hAnsi="Symbol" w:hint="default"/>
      </w:rPr>
    </w:lvl>
    <w:lvl w:ilvl="4" w:tplc="04020003" w:tentative="1">
      <w:start w:val="1"/>
      <w:numFmt w:val="bullet"/>
      <w:lvlText w:val="o"/>
      <w:lvlJc w:val="left"/>
      <w:pPr>
        <w:ind w:left="4450" w:hanging="360"/>
      </w:pPr>
      <w:rPr>
        <w:rFonts w:ascii="Courier New" w:hAnsi="Courier New" w:hint="default"/>
      </w:rPr>
    </w:lvl>
    <w:lvl w:ilvl="5" w:tplc="04020005" w:tentative="1">
      <w:start w:val="1"/>
      <w:numFmt w:val="bullet"/>
      <w:lvlText w:val=""/>
      <w:lvlJc w:val="left"/>
      <w:pPr>
        <w:ind w:left="5170" w:hanging="360"/>
      </w:pPr>
      <w:rPr>
        <w:rFonts w:ascii="Wingdings" w:hAnsi="Wingdings" w:hint="default"/>
      </w:rPr>
    </w:lvl>
    <w:lvl w:ilvl="6" w:tplc="04020001" w:tentative="1">
      <w:start w:val="1"/>
      <w:numFmt w:val="bullet"/>
      <w:lvlText w:val=""/>
      <w:lvlJc w:val="left"/>
      <w:pPr>
        <w:ind w:left="5890" w:hanging="360"/>
      </w:pPr>
      <w:rPr>
        <w:rFonts w:ascii="Symbol" w:hAnsi="Symbol" w:hint="default"/>
      </w:rPr>
    </w:lvl>
    <w:lvl w:ilvl="7" w:tplc="04020003" w:tentative="1">
      <w:start w:val="1"/>
      <w:numFmt w:val="bullet"/>
      <w:lvlText w:val="o"/>
      <w:lvlJc w:val="left"/>
      <w:pPr>
        <w:ind w:left="6610" w:hanging="360"/>
      </w:pPr>
      <w:rPr>
        <w:rFonts w:ascii="Courier New" w:hAnsi="Courier New" w:hint="default"/>
      </w:rPr>
    </w:lvl>
    <w:lvl w:ilvl="8" w:tplc="04020005" w:tentative="1">
      <w:start w:val="1"/>
      <w:numFmt w:val="bullet"/>
      <w:lvlText w:val=""/>
      <w:lvlJc w:val="left"/>
      <w:pPr>
        <w:ind w:left="7330" w:hanging="360"/>
      </w:pPr>
      <w:rPr>
        <w:rFonts w:ascii="Wingdings" w:hAnsi="Wingdings" w:hint="default"/>
      </w:rPr>
    </w:lvl>
  </w:abstractNum>
  <w:abstractNum w:abstractNumId="3">
    <w:nsid w:val="0D390268"/>
    <w:multiLevelType w:val="hybridMultilevel"/>
    <w:tmpl w:val="D95C1F0C"/>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497D14DE"/>
    <w:multiLevelType w:val="hybridMultilevel"/>
    <w:tmpl w:val="C58E576C"/>
    <w:lvl w:ilvl="0" w:tplc="97E0135A">
      <w:start w:val="1"/>
      <w:numFmt w:val="decimal"/>
      <w:lvlText w:val="%1."/>
      <w:lvlJc w:val="left"/>
      <w:pPr>
        <w:ind w:left="720" w:hanging="360"/>
      </w:pPr>
      <w:rPr>
        <w:rFonts w:eastAsiaTheme="minorHAns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4D4C24FE"/>
    <w:multiLevelType w:val="hybridMultilevel"/>
    <w:tmpl w:val="46EE983E"/>
    <w:lvl w:ilvl="0" w:tplc="0402000F">
      <w:start w:val="1"/>
      <w:numFmt w:val="decimal"/>
      <w:lvlText w:val="%1."/>
      <w:lvlJc w:val="left"/>
      <w:pPr>
        <w:ind w:left="1352"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6">
    <w:nsid w:val="54A91DBE"/>
    <w:multiLevelType w:val="hybridMultilevel"/>
    <w:tmpl w:val="1420604E"/>
    <w:lvl w:ilvl="0" w:tplc="4E5A27E0">
      <w:start w:val="1"/>
      <w:numFmt w:val="decimal"/>
      <w:lvlText w:val="%1."/>
      <w:lvlJc w:val="left"/>
      <w:pPr>
        <w:ind w:left="375" w:hanging="375"/>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nsid w:val="55C35596"/>
    <w:multiLevelType w:val="hybridMultilevel"/>
    <w:tmpl w:val="6770B60C"/>
    <w:lvl w:ilvl="0" w:tplc="A21CAC36">
      <w:start w:val="1"/>
      <w:numFmt w:val="decimal"/>
      <w:lvlText w:val="%1."/>
      <w:lvlJc w:val="left"/>
      <w:pPr>
        <w:ind w:left="720" w:hanging="360"/>
      </w:pPr>
      <w:rPr>
        <w:rFonts w:ascii="Times New Roman" w:eastAsia="Times New Roman" w:hAnsi="Times New Roman" w:cs="Times New Roman"/>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5F7731A6"/>
    <w:multiLevelType w:val="hybridMultilevel"/>
    <w:tmpl w:val="F7007CC2"/>
    <w:lvl w:ilvl="0" w:tplc="9BFA5074">
      <w:start w:val="1"/>
      <w:numFmt w:val="decimal"/>
      <w:lvlText w:val="%1."/>
      <w:lvlJc w:val="left"/>
      <w:pPr>
        <w:ind w:left="1102" w:hanging="360"/>
      </w:pPr>
      <w:rPr>
        <w:rFonts w:hint="default"/>
      </w:rPr>
    </w:lvl>
    <w:lvl w:ilvl="1" w:tplc="04020019" w:tentative="1">
      <w:start w:val="1"/>
      <w:numFmt w:val="lowerLetter"/>
      <w:lvlText w:val="%2."/>
      <w:lvlJc w:val="left"/>
      <w:pPr>
        <w:ind w:left="1822" w:hanging="360"/>
      </w:pPr>
    </w:lvl>
    <w:lvl w:ilvl="2" w:tplc="0402001B" w:tentative="1">
      <w:start w:val="1"/>
      <w:numFmt w:val="lowerRoman"/>
      <w:lvlText w:val="%3."/>
      <w:lvlJc w:val="right"/>
      <w:pPr>
        <w:ind w:left="2542" w:hanging="180"/>
      </w:pPr>
    </w:lvl>
    <w:lvl w:ilvl="3" w:tplc="0402000F" w:tentative="1">
      <w:start w:val="1"/>
      <w:numFmt w:val="decimal"/>
      <w:lvlText w:val="%4."/>
      <w:lvlJc w:val="left"/>
      <w:pPr>
        <w:ind w:left="3262" w:hanging="360"/>
      </w:pPr>
    </w:lvl>
    <w:lvl w:ilvl="4" w:tplc="04020019" w:tentative="1">
      <w:start w:val="1"/>
      <w:numFmt w:val="lowerLetter"/>
      <w:lvlText w:val="%5."/>
      <w:lvlJc w:val="left"/>
      <w:pPr>
        <w:ind w:left="3982" w:hanging="360"/>
      </w:pPr>
    </w:lvl>
    <w:lvl w:ilvl="5" w:tplc="0402001B" w:tentative="1">
      <w:start w:val="1"/>
      <w:numFmt w:val="lowerRoman"/>
      <w:lvlText w:val="%6."/>
      <w:lvlJc w:val="right"/>
      <w:pPr>
        <w:ind w:left="4702" w:hanging="180"/>
      </w:pPr>
    </w:lvl>
    <w:lvl w:ilvl="6" w:tplc="0402000F" w:tentative="1">
      <w:start w:val="1"/>
      <w:numFmt w:val="decimal"/>
      <w:lvlText w:val="%7."/>
      <w:lvlJc w:val="left"/>
      <w:pPr>
        <w:ind w:left="5422" w:hanging="360"/>
      </w:pPr>
    </w:lvl>
    <w:lvl w:ilvl="7" w:tplc="04020019" w:tentative="1">
      <w:start w:val="1"/>
      <w:numFmt w:val="lowerLetter"/>
      <w:lvlText w:val="%8."/>
      <w:lvlJc w:val="left"/>
      <w:pPr>
        <w:ind w:left="6142" w:hanging="360"/>
      </w:pPr>
    </w:lvl>
    <w:lvl w:ilvl="8" w:tplc="0402001B" w:tentative="1">
      <w:start w:val="1"/>
      <w:numFmt w:val="lowerRoman"/>
      <w:lvlText w:val="%9."/>
      <w:lvlJc w:val="right"/>
      <w:pPr>
        <w:ind w:left="6862" w:hanging="180"/>
      </w:pPr>
    </w:lvl>
  </w:abstractNum>
  <w:num w:numId="1">
    <w:abstractNumId w:val="4"/>
  </w:num>
  <w:num w:numId="2">
    <w:abstractNumId w:val="2"/>
  </w:num>
  <w:num w:numId="3">
    <w:abstractNumId w:val="6"/>
  </w:num>
  <w:num w:numId="4">
    <w:abstractNumId w:val="5"/>
  </w:num>
  <w:num w:numId="5">
    <w:abstractNumId w:val="1"/>
  </w:num>
  <w:num w:numId="6">
    <w:abstractNumId w:val="8"/>
  </w:num>
  <w:num w:numId="7">
    <w:abstractNumId w:val="3"/>
  </w:num>
  <w:num w:numId="8">
    <w:abstractNumId w:val="0"/>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7B1"/>
    <w:rsid w:val="0003159B"/>
    <w:rsid w:val="0003257A"/>
    <w:rsid w:val="00041166"/>
    <w:rsid w:val="00061981"/>
    <w:rsid w:val="00061BF6"/>
    <w:rsid w:val="000B08C2"/>
    <w:rsid w:val="001154D8"/>
    <w:rsid w:val="001574EC"/>
    <w:rsid w:val="00231E76"/>
    <w:rsid w:val="002452C0"/>
    <w:rsid w:val="00250FF3"/>
    <w:rsid w:val="002A0911"/>
    <w:rsid w:val="002A3408"/>
    <w:rsid w:val="002B2F43"/>
    <w:rsid w:val="002B7ABB"/>
    <w:rsid w:val="002D4E16"/>
    <w:rsid w:val="002E6745"/>
    <w:rsid w:val="0032491A"/>
    <w:rsid w:val="00340601"/>
    <w:rsid w:val="003549A6"/>
    <w:rsid w:val="003A6F80"/>
    <w:rsid w:val="003A7A72"/>
    <w:rsid w:val="003F0233"/>
    <w:rsid w:val="003F2572"/>
    <w:rsid w:val="003F4729"/>
    <w:rsid w:val="004067B1"/>
    <w:rsid w:val="00414EDE"/>
    <w:rsid w:val="004165BA"/>
    <w:rsid w:val="00450101"/>
    <w:rsid w:val="00457BF7"/>
    <w:rsid w:val="00471C4D"/>
    <w:rsid w:val="00491785"/>
    <w:rsid w:val="00492FA6"/>
    <w:rsid w:val="004B2CD7"/>
    <w:rsid w:val="004C12F8"/>
    <w:rsid w:val="004F1A1D"/>
    <w:rsid w:val="00501FBB"/>
    <w:rsid w:val="005204EF"/>
    <w:rsid w:val="00541F53"/>
    <w:rsid w:val="005A5184"/>
    <w:rsid w:val="005D50DB"/>
    <w:rsid w:val="005F6097"/>
    <w:rsid w:val="00606133"/>
    <w:rsid w:val="006873E9"/>
    <w:rsid w:val="00692A1C"/>
    <w:rsid w:val="006A6FE8"/>
    <w:rsid w:val="006D23E3"/>
    <w:rsid w:val="006D602D"/>
    <w:rsid w:val="006F1147"/>
    <w:rsid w:val="00735335"/>
    <w:rsid w:val="007853BC"/>
    <w:rsid w:val="00794E5C"/>
    <w:rsid w:val="007A189C"/>
    <w:rsid w:val="007A21E0"/>
    <w:rsid w:val="007B1429"/>
    <w:rsid w:val="007B3F94"/>
    <w:rsid w:val="007C519B"/>
    <w:rsid w:val="00806F3A"/>
    <w:rsid w:val="00831BD0"/>
    <w:rsid w:val="00832FA3"/>
    <w:rsid w:val="0083397C"/>
    <w:rsid w:val="00870496"/>
    <w:rsid w:val="00883C86"/>
    <w:rsid w:val="00891B1A"/>
    <w:rsid w:val="00896448"/>
    <w:rsid w:val="008C1784"/>
    <w:rsid w:val="008D674C"/>
    <w:rsid w:val="008E66DB"/>
    <w:rsid w:val="009107B1"/>
    <w:rsid w:val="009A3EE6"/>
    <w:rsid w:val="009B7EF5"/>
    <w:rsid w:val="009D3C1B"/>
    <w:rsid w:val="00A142EC"/>
    <w:rsid w:val="00A2685E"/>
    <w:rsid w:val="00A53ADE"/>
    <w:rsid w:val="00A61F98"/>
    <w:rsid w:val="00A62096"/>
    <w:rsid w:val="00A63F99"/>
    <w:rsid w:val="00B04C75"/>
    <w:rsid w:val="00B2116A"/>
    <w:rsid w:val="00B81DC6"/>
    <w:rsid w:val="00C41D94"/>
    <w:rsid w:val="00CA14FD"/>
    <w:rsid w:val="00CC3D23"/>
    <w:rsid w:val="00D052C1"/>
    <w:rsid w:val="00D1301F"/>
    <w:rsid w:val="00D66F7A"/>
    <w:rsid w:val="00DA197E"/>
    <w:rsid w:val="00E00638"/>
    <w:rsid w:val="00E027B4"/>
    <w:rsid w:val="00E12D74"/>
    <w:rsid w:val="00E31720"/>
    <w:rsid w:val="00E36BFB"/>
    <w:rsid w:val="00EB6986"/>
    <w:rsid w:val="00F1651A"/>
    <w:rsid w:val="00F24203"/>
    <w:rsid w:val="00F5734B"/>
    <w:rsid w:val="00F62DAE"/>
    <w:rsid w:val="00F76BB8"/>
    <w:rsid w:val="00FB75E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02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7B1"/>
    <w:pPr>
      <w:spacing w:after="160" w:line="259"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6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ПАРАГРАФ"/>
    <w:basedOn w:val="a"/>
    <w:link w:val="a5"/>
    <w:uiPriority w:val="34"/>
    <w:qFormat/>
    <w:rsid w:val="004067B1"/>
    <w:pPr>
      <w:ind w:left="720"/>
      <w:contextualSpacing/>
    </w:pPr>
  </w:style>
  <w:style w:type="character" w:customStyle="1" w:styleId="a5">
    <w:name w:val="Списък на абзаци Знак"/>
    <w:aliases w:val="ПАРАГРАФ Знак"/>
    <w:link w:val="a4"/>
    <w:uiPriority w:val="34"/>
    <w:qFormat/>
    <w:rsid w:val="004067B1"/>
    <w:rPr>
      <w:rFonts w:ascii="Times New Roman" w:hAnsi="Times New Roman"/>
      <w:sz w:val="24"/>
    </w:rPr>
  </w:style>
  <w:style w:type="paragraph" w:styleId="HTML">
    <w:name w:val="HTML Preformatted"/>
    <w:basedOn w:val="a"/>
    <w:link w:val="HTML0"/>
    <w:uiPriority w:val="99"/>
    <w:unhideWhenUsed/>
    <w:rsid w:val="0040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rsid w:val="004067B1"/>
    <w:rPr>
      <w:rFonts w:ascii="Courier New" w:eastAsia="Times New Roman" w:hAnsi="Courier New" w:cs="Courier New"/>
      <w:sz w:val="20"/>
      <w:szCs w:val="20"/>
      <w:lang w:eastAsia="bg-BG"/>
    </w:rPr>
  </w:style>
  <w:style w:type="character" w:styleId="a6">
    <w:name w:val="Hyperlink"/>
    <w:basedOn w:val="a0"/>
    <w:uiPriority w:val="99"/>
    <w:unhideWhenUsed/>
    <w:rsid w:val="004067B1"/>
    <w:rPr>
      <w:color w:val="0000FF" w:themeColor="hyperlink"/>
      <w:u w:val="single"/>
    </w:rPr>
  </w:style>
  <w:style w:type="paragraph" w:customStyle="1" w:styleId="Default">
    <w:name w:val="Default"/>
    <w:rsid w:val="004067B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aliases w:val="Normal (Web) Char"/>
    <w:basedOn w:val="a"/>
    <w:link w:val="a8"/>
    <w:uiPriority w:val="99"/>
    <w:unhideWhenUsed/>
    <w:rsid w:val="004067B1"/>
    <w:pPr>
      <w:spacing w:before="100" w:beforeAutospacing="1" w:after="100" w:afterAutospacing="1" w:line="240" w:lineRule="auto"/>
    </w:pPr>
    <w:rPr>
      <w:rFonts w:eastAsia="Times New Roman" w:cs="Times New Roman"/>
      <w:szCs w:val="24"/>
      <w:lang w:eastAsia="bg-BG"/>
    </w:rPr>
  </w:style>
  <w:style w:type="character" w:customStyle="1" w:styleId="5yl5">
    <w:name w:val="_5yl5"/>
    <w:basedOn w:val="a0"/>
    <w:rsid w:val="004067B1"/>
  </w:style>
  <w:style w:type="character" w:customStyle="1" w:styleId="3oh-">
    <w:name w:val="_3oh-"/>
    <w:basedOn w:val="a0"/>
    <w:rsid w:val="004067B1"/>
  </w:style>
  <w:style w:type="paragraph" w:styleId="a9">
    <w:name w:val="header"/>
    <w:basedOn w:val="a"/>
    <w:link w:val="aa"/>
    <w:uiPriority w:val="99"/>
    <w:unhideWhenUsed/>
    <w:rsid w:val="004067B1"/>
    <w:pPr>
      <w:tabs>
        <w:tab w:val="center" w:pos="4536"/>
        <w:tab w:val="right" w:pos="9072"/>
      </w:tabs>
      <w:spacing w:after="0" w:line="240" w:lineRule="auto"/>
    </w:pPr>
  </w:style>
  <w:style w:type="character" w:customStyle="1" w:styleId="aa">
    <w:name w:val="Горен колонтитул Знак"/>
    <w:basedOn w:val="a0"/>
    <w:link w:val="a9"/>
    <w:uiPriority w:val="99"/>
    <w:rsid w:val="004067B1"/>
    <w:rPr>
      <w:rFonts w:ascii="Times New Roman" w:hAnsi="Times New Roman"/>
      <w:sz w:val="24"/>
    </w:rPr>
  </w:style>
  <w:style w:type="paragraph" w:styleId="ab">
    <w:name w:val="footer"/>
    <w:basedOn w:val="a"/>
    <w:link w:val="ac"/>
    <w:uiPriority w:val="99"/>
    <w:unhideWhenUsed/>
    <w:rsid w:val="004067B1"/>
    <w:pPr>
      <w:tabs>
        <w:tab w:val="center" w:pos="4536"/>
        <w:tab w:val="right" w:pos="9072"/>
      </w:tabs>
      <w:spacing w:after="0" w:line="240" w:lineRule="auto"/>
    </w:pPr>
  </w:style>
  <w:style w:type="character" w:customStyle="1" w:styleId="ac">
    <w:name w:val="Долен колонтитул Знак"/>
    <w:basedOn w:val="a0"/>
    <w:link w:val="ab"/>
    <w:uiPriority w:val="99"/>
    <w:rsid w:val="004067B1"/>
    <w:rPr>
      <w:rFonts w:ascii="Times New Roman" w:hAnsi="Times New Roman"/>
      <w:sz w:val="24"/>
    </w:rPr>
  </w:style>
  <w:style w:type="paragraph" w:styleId="ad">
    <w:name w:val="Balloon Text"/>
    <w:basedOn w:val="a"/>
    <w:link w:val="ae"/>
    <w:uiPriority w:val="99"/>
    <w:semiHidden/>
    <w:unhideWhenUsed/>
    <w:rsid w:val="004067B1"/>
    <w:pPr>
      <w:spacing w:after="0" w:line="240" w:lineRule="auto"/>
    </w:pPr>
    <w:rPr>
      <w:rFonts w:ascii="Tahoma" w:hAnsi="Tahoma" w:cs="Tahoma"/>
      <w:sz w:val="16"/>
      <w:szCs w:val="16"/>
    </w:rPr>
  </w:style>
  <w:style w:type="character" w:customStyle="1" w:styleId="ae">
    <w:name w:val="Изнесен текст Знак"/>
    <w:basedOn w:val="a0"/>
    <w:link w:val="ad"/>
    <w:uiPriority w:val="99"/>
    <w:semiHidden/>
    <w:rsid w:val="004067B1"/>
    <w:rPr>
      <w:rFonts w:ascii="Tahoma" w:hAnsi="Tahoma" w:cs="Tahoma"/>
      <w:sz w:val="16"/>
      <w:szCs w:val="16"/>
    </w:rPr>
  </w:style>
  <w:style w:type="character" w:customStyle="1" w:styleId="a8">
    <w:name w:val="Нормален (уеб) Знак"/>
    <w:aliases w:val="Normal (Web) Char Знак"/>
    <w:link w:val="a7"/>
    <w:rsid w:val="00340601"/>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7B1"/>
    <w:pPr>
      <w:spacing w:after="160" w:line="259" w:lineRule="auto"/>
    </w:pPr>
    <w:rPr>
      <w:rFonts w:ascii="Times New Roman" w:hAnsi="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06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ПАРАГРАФ"/>
    <w:basedOn w:val="a"/>
    <w:link w:val="a5"/>
    <w:uiPriority w:val="34"/>
    <w:qFormat/>
    <w:rsid w:val="004067B1"/>
    <w:pPr>
      <w:ind w:left="720"/>
      <w:contextualSpacing/>
    </w:pPr>
  </w:style>
  <w:style w:type="character" w:customStyle="1" w:styleId="a5">
    <w:name w:val="Списък на абзаци Знак"/>
    <w:aliases w:val="ПАРАГРАФ Знак"/>
    <w:link w:val="a4"/>
    <w:uiPriority w:val="34"/>
    <w:qFormat/>
    <w:rsid w:val="004067B1"/>
    <w:rPr>
      <w:rFonts w:ascii="Times New Roman" w:hAnsi="Times New Roman"/>
      <w:sz w:val="24"/>
    </w:rPr>
  </w:style>
  <w:style w:type="paragraph" w:styleId="HTML">
    <w:name w:val="HTML Preformatted"/>
    <w:basedOn w:val="a"/>
    <w:link w:val="HTML0"/>
    <w:uiPriority w:val="99"/>
    <w:unhideWhenUsed/>
    <w:rsid w:val="004067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bg-BG"/>
    </w:rPr>
  </w:style>
  <w:style w:type="character" w:customStyle="1" w:styleId="HTML0">
    <w:name w:val="HTML стандартен Знак"/>
    <w:basedOn w:val="a0"/>
    <w:link w:val="HTML"/>
    <w:uiPriority w:val="99"/>
    <w:rsid w:val="004067B1"/>
    <w:rPr>
      <w:rFonts w:ascii="Courier New" w:eastAsia="Times New Roman" w:hAnsi="Courier New" w:cs="Courier New"/>
      <w:sz w:val="20"/>
      <w:szCs w:val="20"/>
      <w:lang w:eastAsia="bg-BG"/>
    </w:rPr>
  </w:style>
  <w:style w:type="character" w:styleId="a6">
    <w:name w:val="Hyperlink"/>
    <w:basedOn w:val="a0"/>
    <w:uiPriority w:val="99"/>
    <w:unhideWhenUsed/>
    <w:rsid w:val="004067B1"/>
    <w:rPr>
      <w:color w:val="0000FF" w:themeColor="hyperlink"/>
      <w:u w:val="single"/>
    </w:rPr>
  </w:style>
  <w:style w:type="paragraph" w:customStyle="1" w:styleId="Default">
    <w:name w:val="Default"/>
    <w:rsid w:val="004067B1"/>
    <w:pPr>
      <w:autoSpaceDE w:val="0"/>
      <w:autoSpaceDN w:val="0"/>
      <w:adjustRightInd w:val="0"/>
      <w:spacing w:after="0" w:line="240" w:lineRule="auto"/>
    </w:pPr>
    <w:rPr>
      <w:rFonts w:ascii="Times New Roman" w:hAnsi="Times New Roman" w:cs="Times New Roman"/>
      <w:color w:val="000000"/>
      <w:sz w:val="24"/>
      <w:szCs w:val="24"/>
    </w:rPr>
  </w:style>
  <w:style w:type="paragraph" w:styleId="a7">
    <w:name w:val="Normal (Web)"/>
    <w:aliases w:val="Normal (Web) Char"/>
    <w:basedOn w:val="a"/>
    <w:link w:val="a8"/>
    <w:uiPriority w:val="99"/>
    <w:unhideWhenUsed/>
    <w:rsid w:val="004067B1"/>
    <w:pPr>
      <w:spacing w:before="100" w:beforeAutospacing="1" w:after="100" w:afterAutospacing="1" w:line="240" w:lineRule="auto"/>
    </w:pPr>
    <w:rPr>
      <w:rFonts w:eastAsia="Times New Roman" w:cs="Times New Roman"/>
      <w:szCs w:val="24"/>
      <w:lang w:eastAsia="bg-BG"/>
    </w:rPr>
  </w:style>
  <w:style w:type="character" w:customStyle="1" w:styleId="5yl5">
    <w:name w:val="_5yl5"/>
    <w:basedOn w:val="a0"/>
    <w:rsid w:val="004067B1"/>
  </w:style>
  <w:style w:type="character" w:customStyle="1" w:styleId="3oh-">
    <w:name w:val="_3oh-"/>
    <w:basedOn w:val="a0"/>
    <w:rsid w:val="004067B1"/>
  </w:style>
  <w:style w:type="paragraph" w:styleId="a9">
    <w:name w:val="header"/>
    <w:basedOn w:val="a"/>
    <w:link w:val="aa"/>
    <w:uiPriority w:val="99"/>
    <w:unhideWhenUsed/>
    <w:rsid w:val="004067B1"/>
    <w:pPr>
      <w:tabs>
        <w:tab w:val="center" w:pos="4536"/>
        <w:tab w:val="right" w:pos="9072"/>
      </w:tabs>
      <w:spacing w:after="0" w:line="240" w:lineRule="auto"/>
    </w:pPr>
  </w:style>
  <w:style w:type="character" w:customStyle="1" w:styleId="aa">
    <w:name w:val="Горен колонтитул Знак"/>
    <w:basedOn w:val="a0"/>
    <w:link w:val="a9"/>
    <w:uiPriority w:val="99"/>
    <w:rsid w:val="004067B1"/>
    <w:rPr>
      <w:rFonts w:ascii="Times New Roman" w:hAnsi="Times New Roman"/>
      <w:sz w:val="24"/>
    </w:rPr>
  </w:style>
  <w:style w:type="paragraph" w:styleId="ab">
    <w:name w:val="footer"/>
    <w:basedOn w:val="a"/>
    <w:link w:val="ac"/>
    <w:uiPriority w:val="99"/>
    <w:unhideWhenUsed/>
    <w:rsid w:val="004067B1"/>
    <w:pPr>
      <w:tabs>
        <w:tab w:val="center" w:pos="4536"/>
        <w:tab w:val="right" w:pos="9072"/>
      </w:tabs>
      <w:spacing w:after="0" w:line="240" w:lineRule="auto"/>
    </w:pPr>
  </w:style>
  <w:style w:type="character" w:customStyle="1" w:styleId="ac">
    <w:name w:val="Долен колонтитул Знак"/>
    <w:basedOn w:val="a0"/>
    <w:link w:val="ab"/>
    <w:uiPriority w:val="99"/>
    <w:rsid w:val="004067B1"/>
    <w:rPr>
      <w:rFonts w:ascii="Times New Roman" w:hAnsi="Times New Roman"/>
      <w:sz w:val="24"/>
    </w:rPr>
  </w:style>
  <w:style w:type="paragraph" w:styleId="ad">
    <w:name w:val="Balloon Text"/>
    <w:basedOn w:val="a"/>
    <w:link w:val="ae"/>
    <w:uiPriority w:val="99"/>
    <w:semiHidden/>
    <w:unhideWhenUsed/>
    <w:rsid w:val="004067B1"/>
    <w:pPr>
      <w:spacing w:after="0" w:line="240" w:lineRule="auto"/>
    </w:pPr>
    <w:rPr>
      <w:rFonts w:ascii="Tahoma" w:hAnsi="Tahoma" w:cs="Tahoma"/>
      <w:sz w:val="16"/>
      <w:szCs w:val="16"/>
    </w:rPr>
  </w:style>
  <w:style w:type="character" w:customStyle="1" w:styleId="ae">
    <w:name w:val="Изнесен текст Знак"/>
    <w:basedOn w:val="a0"/>
    <w:link w:val="ad"/>
    <w:uiPriority w:val="99"/>
    <w:semiHidden/>
    <w:rsid w:val="004067B1"/>
    <w:rPr>
      <w:rFonts w:ascii="Tahoma" w:hAnsi="Tahoma" w:cs="Tahoma"/>
      <w:sz w:val="16"/>
      <w:szCs w:val="16"/>
    </w:rPr>
  </w:style>
  <w:style w:type="character" w:customStyle="1" w:styleId="a8">
    <w:name w:val="Нормален (уеб) Знак"/>
    <w:aliases w:val="Normal (Web) Char Знак"/>
    <w:link w:val="a7"/>
    <w:rsid w:val="00340601"/>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2946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ORM&amp;DocCode=4346&amp;ToPar=Art4&#1072;&amp;Type=20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196659-B085-46F0-9380-9DD1AF0AF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4439</Words>
  <Characters>25307</Characters>
  <Application>Microsoft Office Word</Application>
  <DocSecurity>0</DocSecurity>
  <Lines>210</Lines>
  <Paragraphs>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29687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17</cp:revision>
  <dcterms:created xsi:type="dcterms:W3CDTF">2020-02-17T11:02:00Z</dcterms:created>
  <dcterms:modified xsi:type="dcterms:W3CDTF">2022-01-14T09:11:00Z</dcterms:modified>
</cp:coreProperties>
</file>