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131F3" w:rsidRDefault="008131F3" w:rsidP="008131F3">
      <w:pPr>
        <w:pStyle w:val="a5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rPr>
          <w:b/>
          <w:noProof/>
        </w:rPr>
      </w:pPr>
      <w:bookmarkStart w:id="0" w:name="_Hlk15300753"/>
      <w:r w:rsidRPr="00AC5230">
        <w:rPr>
          <w:noProof/>
          <w:lang w:val="bg-BG" w:eastAsia="bg-BG"/>
        </w:rPr>
        <w:drawing>
          <wp:inline distT="0" distB="0" distL="0" distR="0">
            <wp:extent cx="1493520" cy="518160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352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val="en-US" w:eastAsia="bg-BG"/>
        </w:rPr>
        <w:t xml:space="preserve"> </w:t>
      </w:r>
      <w:r w:rsidRPr="00B23AC0">
        <w:rPr>
          <w:noProof/>
        </w:rPr>
        <w:drawing>
          <wp:inline distT="0" distB="0" distL="0" distR="0">
            <wp:extent cx="845820" cy="617220"/>
            <wp:effectExtent l="0" t="0" r="0" b="0"/>
            <wp:docPr id="3" name="Картина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582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noProof/>
        </w:rPr>
        <w:t xml:space="preserve"> </w:t>
      </w:r>
      <w:r>
        <w:rPr>
          <w:noProof/>
          <w:lang w:val="bg-BG"/>
        </w:rPr>
        <w:t xml:space="preserve">       </w:t>
      </w:r>
      <w:r w:rsidRPr="006C0AA7">
        <w:rPr>
          <w:noProof/>
        </w:rPr>
        <w:t xml:space="preserve">   </w:t>
      </w:r>
      <w:r w:rsidRPr="006C0AA7">
        <w:rPr>
          <w:noProof/>
        </w:rPr>
        <w:drawing>
          <wp:inline distT="0" distB="0" distL="0" distR="0">
            <wp:extent cx="662940" cy="632460"/>
            <wp:effectExtent l="0" t="0" r="0" b="0"/>
            <wp:docPr id="2" name="Картина 2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632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b/>
          <w:noProof/>
        </w:rPr>
        <w:t xml:space="preserve">      </w:t>
      </w:r>
      <w:r>
        <w:rPr>
          <w:b/>
          <w:noProof/>
          <w:lang w:val="bg-BG"/>
        </w:rPr>
        <w:t xml:space="preserve">        </w:t>
      </w:r>
      <w:r w:rsidRPr="006C0AA7">
        <w:rPr>
          <w:noProof/>
        </w:rPr>
        <w:drawing>
          <wp:inline distT="0" distB="0" distL="0" distR="0">
            <wp:extent cx="1447800" cy="579120"/>
            <wp:effectExtent l="0" t="0" r="0" b="0"/>
            <wp:docPr id="1" name="Картин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C0AA7">
        <w:rPr>
          <w:b/>
          <w:noProof/>
        </w:rPr>
        <w:t xml:space="preserve">         </w:t>
      </w:r>
    </w:p>
    <w:bookmarkEnd w:id="0"/>
    <w:p w:rsidR="008131F3" w:rsidRDefault="008131F3" w:rsidP="008131F3">
      <w:pPr>
        <w:pStyle w:val="a5"/>
        <w:pBdr>
          <w:bottom w:val="single" w:sz="6" w:space="1" w:color="auto"/>
        </w:pBdr>
        <w:tabs>
          <w:tab w:val="clear" w:pos="4536"/>
          <w:tab w:val="clear" w:pos="9072"/>
          <w:tab w:val="center" w:pos="5174"/>
        </w:tabs>
        <w:rPr>
          <w:b/>
          <w:noProof/>
        </w:rPr>
      </w:pPr>
      <w:r w:rsidRPr="006C0AA7">
        <w:rPr>
          <w:noProof/>
        </w:rPr>
        <w:t xml:space="preserve">  </w:t>
      </w:r>
      <w:r>
        <w:rPr>
          <w:noProof/>
          <w:lang w:val="en-US"/>
        </w:rPr>
        <w:t xml:space="preserve">               </w:t>
      </w:r>
      <w:r w:rsidRPr="006C0AA7">
        <w:rPr>
          <w:noProof/>
        </w:rPr>
        <w:t xml:space="preserve">  </w:t>
      </w:r>
      <w:r w:rsidRPr="006C0AA7">
        <w:rPr>
          <w:b/>
          <w:noProof/>
        </w:rPr>
        <w:t xml:space="preserve">      </w:t>
      </w:r>
      <w:r>
        <w:rPr>
          <w:b/>
          <w:noProof/>
          <w:lang w:val="en-US"/>
        </w:rPr>
        <w:t xml:space="preserve">          </w:t>
      </w:r>
      <w:r w:rsidRPr="006C0AA7">
        <w:rPr>
          <w:b/>
          <w:noProof/>
        </w:rPr>
        <w:t xml:space="preserve">            </w:t>
      </w:r>
    </w:p>
    <w:p w:rsidR="008131F3" w:rsidRPr="008131F3" w:rsidRDefault="008131F3" w:rsidP="008131F3">
      <w:pPr>
        <w:jc w:val="center"/>
        <w:rPr>
          <w:rFonts w:eastAsia="Calibri"/>
          <w:b/>
          <w:sz w:val="18"/>
          <w:szCs w:val="18"/>
        </w:rPr>
      </w:pPr>
      <w:r w:rsidRPr="008131F3">
        <w:rPr>
          <w:rFonts w:eastAsia="Calibri"/>
          <w:b/>
          <w:sz w:val="18"/>
          <w:szCs w:val="18"/>
        </w:rPr>
        <w:t>Програма за развитие на селските райони за периода 2014-2020 година</w:t>
      </w:r>
    </w:p>
    <w:p w:rsidR="008131F3" w:rsidRPr="008131F3" w:rsidRDefault="008131F3" w:rsidP="008131F3">
      <w:pPr>
        <w:jc w:val="center"/>
        <w:rPr>
          <w:noProof/>
          <w:sz w:val="18"/>
          <w:szCs w:val="18"/>
          <w:lang w:val="en-US"/>
        </w:rPr>
      </w:pPr>
      <w:r w:rsidRPr="008131F3">
        <w:rPr>
          <w:rFonts w:eastAsia="Calibri"/>
          <w:b/>
          <w:sz w:val="18"/>
          <w:szCs w:val="18"/>
        </w:rPr>
        <w:t>Европейски земеделски фонд за развитие на селските райони</w:t>
      </w:r>
    </w:p>
    <w:p w:rsidR="008131F3" w:rsidRPr="006C0AA7" w:rsidRDefault="008131F3" w:rsidP="008131F3">
      <w:pPr>
        <w:pStyle w:val="a5"/>
        <w:pBdr>
          <w:bottom w:val="single" w:sz="6" w:space="1" w:color="auto"/>
        </w:pBdr>
        <w:rPr>
          <w:sz w:val="10"/>
          <w:szCs w:val="10"/>
          <w:lang w:val="en-US"/>
        </w:rPr>
      </w:pPr>
    </w:p>
    <w:p w:rsidR="008131F3" w:rsidRPr="006C0AA7" w:rsidRDefault="008131F3" w:rsidP="008131F3">
      <w:pPr>
        <w:pStyle w:val="a5"/>
        <w:rPr>
          <w:lang w:val="en-US"/>
        </w:rPr>
      </w:pPr>
    </w:p>
    <w:p w:rsidR="008131F3" w:rsidRDefault="008131F3" w:rsidP="008131F3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СТАМБОЛОВО – КЪРДЖАЛИ 54</w:t>
      </w:r>
    </w:p>
    <w:p w:rsidR="008131F3" w:rsidRDefault="008131F3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8131F3" w:rsidRDefault="008131F3" w:rsidP="00C7587A">
      <w:pPr>
        <w:spacing w:line="276" w:lineRule="auto"/>
        <w:jc w:val="right"/>
        <w:rPr>
          <w:b/>
          <w:i/>
          <w:sz w:val="24"/>
          <w:szCs w:val="24"/>
        </w:rPr>
      </w:pPr>
      <w:bookmarkStart w:id="1" w:name="_GoBack"/>
      <w:bookmarkEnd w:id="1"/>
    </w:p>
    <w:p w:rsidR="008131F3" w:rsidRDefault="008131F3" w:rsidP="00C7587A">
      <w:pPr>
        <w:spacing w:line="276" w:lineRule="auto"/>
        <w:jc w:val="right"/>
        <w:rPr>
          <w:b/>
          <w:i/>
          <w:sz w:val="24"/>
          <w:szCs w:val="24"/>
        </w:rPr>
      </w:pPr>
    </w:p>
    <w:p w:rsidR="00C7587A" w:rsidRPr="0075567D" w:rsidRDefault="00AF3BF9" w:rsidP="00C7587A">
      <w:pPr>
        <w:spacing w:line="276" w:lineRule="auto"/>
        <w:jc w:val="right"/>
        <w:rPr>
          <w:b/>
          <w:i/>
          <w:sz w:val="24"/>
          <w:szCs w:val="24"/>
        </w:rPr>
      </w:pPr>
      <w:r w:rsidRPr="0075567D">
        <w:rPr>
          <w:b/>
          <w:i/>
          <w:sz w:val="24"/>
          <w:szCs w:val="24"/>
        </w:rPr>
        <w:t>Приложение №</w:t>
      </w:r>
      <w:r w:rsidR="0056065B">
        <w:rPr>
          <w:b/>
          <w:i/>
          <w:sz w:val="24"/>
          <w:szCs w:val="24"/>
        </w:rPr>
        <w:t xml:space="preserve"> </w:t>
      </w:r>
      <w:r w:rsidR="00407E38">
        <w:rPr>
          <w:b/>
          <w:i/>
          <w:sz w:val="24"/>
          <w:szCs w:val="24"/>
        </w:rPr>
        <w:t>8</w:t>
      </w:r>
    </w:p>
    <w:p w:rsidR="00391823" w:rsidRPr="0075567D" w:rsidRDefault="00EC2E74" w:rsidP="00C7587A">
      <w:pPr>
        <w:spacing w:line="276" w:lineRule="auto"/>
        <w:jc w:val="right"/>
        <w:rPr>
          <w:b/>
          <w:i/>
          <w:sz w:val="24"/>
          <w:szCs w:val="24"/>
        </w:rPr>
      </w:pPr>
      <w:r w:rsidRPr="0075567D">
        <w:rPr>
          <w:b/>
          <w:i/>
          <w:sz w:val="24"/>
          <w:szCs w:val="24"/>
        </w:rPr>
        <w:t>към Условията за кандидатстване</w:t>
      </w:r>
      <w:r w:rsidR="0056065B">
        <w:rPr>
          <w:b/>
          <w:i/>
          <w:sz w:val="24"/>
          <w:szCs w:val="24"/>
        </w:rPr>
        <w:t xml:space="preserve"> </w:t>
      </w:r>
      <w:r w:rsidR="001964F2" w:rsidRPr="0075567D">
        <w:rPr>
          <w:b/>
          <w:i/>
          <w:sz w:val="24"/>
          <w:szCs w:val="24"/>
        </w:rPr>
        <w:t xml:space="preserve">– за информация </w:t>
      </w:r>
    </w:p>
    <w:p w:rsidR="00AF3BF9" w:rsidRPr="00AF3BF9" w:rsidRDefault="00AF3BF9" w:rsidP="00AF3BF9">
      <w:pPr>
        <w:jc w:val="right"/>
        <w:rPr>
          <w:b/>
        </w:rPr>
      </w:pPr>
    </w:p>
    <w:p w:rsid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  <w:r w:rsidRPr="00AF3BF9">
        <w:rPr>
          <w:b/>
          <w:bCs/>
          <w:sz w:val="24"/>
          <w:szCs w:val="24"/>
          <w:highlight w:val="white"/>
          <w:shd w:val="clear" w:color="auto" w:fill="FEFEFE"/>
        </w:rPr>
        <w:t>Списък по член 38 от Договора за функционирането на Европейския съюз и Работни операции по първична преработка на памук</w:t>
      </w:r>
    </w:p>
    <w:p w:rsidR="00AF3BF9" w:rsidRPr="00AF3BF9" w:rsidRDefault="00AF3BF9" w:rsidP="00AF3BF9">
      <w:pPr>
        <w:jc w:val="center"/>
        <w:rPr>
          <w:b/>
          <w:bCs/>
          <w:sz w:val="24"/>
          <w:szCs w:val="24"/>
          <w:shd w:val="clear" w:color="auto" w:fill="FEFEFE"/>
        </w:rPr>
      </w:pPr>
    </w:p>
    <w:tbl>
      <w:tblPr>
        <w:tblW w:w="9345" w:type="dxa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463"/>
        <w:gridCol w:w="1937"/>
        <w:gridCol w:w="6945"/>
      </w:tblGrid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A. Списък по член 38 от Договора за функционирането на Европейския съюз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</w:t>
            </w:r>
          </w:p>
        </w:tc>
        <w:tc>
          <w:tcPr>
            <w:tcW w:w="193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№ в Брюкселската номенклатура</w:t>
            </w:r>
          </w:p>
        </w:tc>
        <w:tc>
          <w:tcPr>
            <w:tcW w:w="694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 Описание на продуктите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животни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Месо и карантия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Млечни продукти; яйца от птици; натурален пчелен мед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Черва, мехури и стомаси на животни (освен риба), цели части от тях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- 5.15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продукти, които не са посочени или включени другаде; мъртви животни по глава 1 или глава 3, негодни за човешка консумация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Живи дървета и други растения; луковици, корени и други подобни; рязан цвят и цветарска продукция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Зеленчукови, кореноплодни, грудкови и други растителни храни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Месести и черупкови плодове; кори от цитрусови плодове и пъпеши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9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Кафе, чай и подправки, без мате (тарифна позиция № 09.03)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Зърнени продукти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Продукти на мелничарската промишленост; малц; нишестени продукти; глутен; инулин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Маслодайни семена и маслодайни плодове; различни видове зърнени храни, семена и плодове; индустриални и медицински растения; слама и фураж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ех. 13.03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Пектин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Сланина и друга топена свинска мас; мас от домашни птици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 xml:space="preserve">Нетопена мас от волове, овце или кози; лой, включително "от </w:t>
            </w: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първа ръка"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17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Стеарин от сланина, маслен стеарин и стеарин от лой; мас, растително масло и лой, неемулгирано и смесено, или приготвено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Мазнини и масло от риба и морски бозайници, рафинирани и нерафинирани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19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Готови зеленчукови масла, течни или твърди, сурови, рафинирани или пречистени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Животински или растителни мазнини и масла, хидрирани, рафинирани или не, но без допълнителна преработка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Маргарин, заместители на сланина и други приготвени мазнини за ядене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- 15.17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Остатъчни продукти, получени от обработката на мазнини или на животински или растителен восък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16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Изделия от месо, риба, ракообразни и мекотели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Цвеклова и тръстикова захар, на кристали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видове захар; захарен сироп, изкуствен мед (смесен или не с естествен); карамел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6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Меласи, обезцветени или не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- 17.05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Ароматизирани или оцветени захари, сиропи и меласи (включително и ванилови и ванилирани захари), но без плодови сокове, съдържащи добавка на захар в каквото и да е количество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18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 на зърна, цели или начупени, сурови или печени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29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- 18.02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Какаови шушулки, обвивки, люспи 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20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Изделия от зеленчуци, плодове или други части от растения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22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31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Гроздова мъст в процес на ферментация или в процес на задържане на ферментацията по друг начин, освен чрез прибавяне на алкохол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32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Вино от прясно грозде; гроздова мъст, чиято ферментация е в процес на задържане чрез прибавяне на алкохол (в това число мъст)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33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- 22.07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 Други ферментирали напитки, например сайдер, сок от круши и медовина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34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предишен 22.08(*) и предишен 22.09(*)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Етилов алкохол с непроменени или променени свойства, с каквато и да е сила, получени от селскостопански продукти, посочени в Приложение № I от Договора, с изключение на ракии, ликьори и други спиртни напитки и сложни алкохолни субстанции (познати като "концентрати") за производство на напитки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35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- 22.10 (*)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Хранителен оцет и заместители на оцет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36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23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Остатъци и отпадъчни продукти на хранително-вкусовата промишленост; фуражни смеси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24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37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- 24.01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Непреработен тютюн, тютюневи отпадъци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45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38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- 45.01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корк, необработен, натрошен, гранулиран или смлян; отпадъчен корк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54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lastRenderedPageBreak/>
              <w:t>39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- 54.01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Лен, суров или преработен, но непреден; ленени кълчища и отпадъци (включително накъсани или нарязани парцали)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Глава 57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-</w:t>
            </w:r>
          </w:p>
        </w:tc>
      </w:tr>
      <w:tr w:rsidR="00AF3BF9" w:rsidRPr="00AF3BF9" w:rsidTr="00AF3BF9">
        <w:trPr>
          <w:trHeight w:val="20"/>
        </w:trPr>
        <w:tc>
          <w:tcPr>
            <w:tcW w:w="4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40</w:t>
            </w:r>
          </w:p>
        </w:tc>
        <w:tc>
          <w:tcPr>
            <w:tcW w:w="19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jc w:val="center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57.01</w:t>
            </w:r>
          </w:p>
        </w:tc>
        <w:tc>
          <w:tcPr>
            <w:tcW w:w="6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sz w:val="24"/>
                <w:szCs w:val="24"/>
                <w:highlight w:val="white"/>
                <w:shd w:val="clear" w:color="auto" w:fill="FEFEFE"/>
              </w:rPr>
              <w:t>Естествен коноп (Саnnаbis sаtiva), суров или преработен, но непреден; кълчища и отпадъци от естествен коноп (включително накъсани или нарязани влакна)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iCs/>
                <w:sz w:val="24"/>
                <w:szCs w:val="24"/>
                <w:highlight w:val="white"/>
                <w:shd w:val="clear" w:color="auto" w:fill="FEFEFE"/>
              </w:rPr>
              <w:t>Забележка.</w:t>
            </w: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 xml:space="preserve"> * - Позиция, добавена с член 1 от Регламент 7а на Съвета на ЕИО от 18 декември 1959 г. (ОВ № 7, 30.1.1961 г., стр. 71/61).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b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b/>
                <w:sz w:val="24"/>
                <w:szCs w:val="24"/>
                <w:highlight w:val="white"/>
                <w:shd w:val="clear" w:color="auto" w:fill="FEFEFE"/>
              </w:rPr>
              <w:t>Б. Работни операции по първична преработка на памук</w:t>
            </w:r>
          </w:p>
        </w:tc>
      </w:tr>
      <w:tr w:rsidR="00AF3BF9" w:rsidRPr="00AF3BF9" w:rsidTr="00AF3BF9">
        <w:trPr>
          <w:trHeight w:val="20"/>
        </w:trPr>
        <w:tc>
          <w:tcPr>
            <w:tcW w:w="9345" w:type="dxa"/>
            <w:gridSpan w:val="3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EFEFE"/>
            <w:tcMar>
              <w:top w:w="30" w:type="dxa"/>
              <w:bottom w:w="0" w:type="dxa"/>
            </w:tcMar>
            <w:vAlign w:val="center"/>
          </w:tcPr>
          <w:p w:rsidR="00AF3BF9" w:rsidRPr="00AF3BF9" w:rsidRDefault="00AF3BF9" w:rsidP="00E9336C">
            <w:pPr>
              <w:spacing w:before="100" w:beforeAutospacing="1" w:after="100" w:afterAutospacing="1" w:line="262" w:lineRule="atLeast"/>
              <w:rPr>
                <w:i/>
                <w:sz w:val="24"/>
                <w:szCs w:val="24"/>
                <w:highlight w:val="white"/>
                <w:shd w:val="clear" w:color="auto" w:fill="FEFEFE"/>
              </w:rPr>
            </w:pPr>
            <w:r w:rsidRPr="00AF3BF9">
              <w:rPr>
                <w:i/>
                <w:sz w:val="24"/>
                <w:szCs w:val="24"/>
                <w:highlight w:val="white"/>
                <w:shd w:val="clear" w:color="auto" w:fill="FEFEFE"/>
              </w:rPr>
              <w:t>• Омаганяване - изсушаване на влакното и почистване от примеси, включително балиране на влакното.</w:t>
            </w:r>
          </w:p>
        </w:tc>
      </w:tr>
    </w:tbl>
    <w:p w:rsidR="00AF3BF9" w:rsidRDefault="00AF3BF9" w:rsidP="00C7587A"/>
    <w:sectPr w:rsidR="00AF3BF9" w:rsidSect="00C7587A">
      <w:pgSz w:w="11906" w:h="16838"/>
      <w:pgMar w:top="709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F3BF9"/>
    <w:rsid w:val="000A5B98"/>
    <w:rsid w:val="001964F2"/>
    <w:rsid w:val="001D1EA2"/>
    <w:rsid w:val="00391823"/>
    <w:rsid w:val="00407E38"/>
    <w:rsid w:val="0056065B"/>
    <w:rsid w:val="0075567D"/>
    <w:rsid w:val="008131F3"/>
    <w:rsid w:val="00952230"/>
    <w:rsid w:val="00953AC8"/>
    <w:rsid w:val="009675AB"/>
    <w:rsid w:val="009A2AA3"/>
    <w:rsid w:val="00AF3BF9"/>
    <w:rsid w:val="00C7587A"/>
    <w:rsid w:val="00EC2E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461CAD"/>
  <w15:docId w15:val="{7591B447-7438-4364-8F66-C480B6E5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3BF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2E74"/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EC2E74"/>
    <w:rPr>
      <w:rFonts w:ascii="Tahoma" w:eastAsiaTheme="minorEastAsia" w:hAnsi="Tahoma" w:cs="Tahoma"/>
      <w:sz w:val="16"/>
      <w:szCs w:val="16"/>
      <w:lang w:eastAsia="bg-BG"/>
    </w:rPr>
  </w:style>
  <w:style w:type="paragraph" w:styleId="a5">
    <w:name w:val="header"/>
    <w:basedOn w:val="a"/>
    <w:link w:val="a6"/>
    <w:uiPriority w:val="99"/>
    <w:rsid w:val="008131F3"/>
    <w:pPr>
      <w:widowControl/>
      <w:tabs>
        <w:tab w:val="center" w:pos="4536"/>
        <w:tab w:val="right" w:pos="9072"/>
      </w:tabs>
      <w:autoSpaceDE/>
      <w:autoSpaceDN/>
      <w:adjustRightInd/>
    </w:pPr>
    <w:rPr>
      <w:rFonts w:eastAsia="Times New Roman"/>
      <w:sz w:val="24"/>
      <w:szCs w:val="24"/>
      <w:lang w:val="x-none" w:eastAsia="x-none"/>
    </w:rPr>
  </w:style>
  <w:style w:type="character" w:customStyle="1" w:styleId="a6">
    <w:name w:val="Горен колонтитул Знак"/>
    <w:basedOn w:val="a0"/>
    <w:link w:val="a5"/>
    <w:uiPriority w:val="99"/>
    <w:rsid w:val="008131F3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9801C-72D6-4A6C-90C6-AE08405B7C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698</Words>
  <Characters>3984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9</cp:revision>
  <dcterms:created xsi:type="dcterms:W3CDTF">2018-05-11T16:24:00Z</dcterms:created>
  <dcterms:modified xsi:type="dcterms:W3CDTF">2019-08-13T12:35:00Z</dcterms:modified>
</cp:coreProperties>
</file>