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18A" w:rsidRPr="00F813EE" w:rsidRDefault="00F813EE" w:rsidP="00F813EE">
      <w:pPr>
        <w:widowControl w:val="0"/>
        <w:shd w:val="clear" w:color="auto" w:fill="FFFFFF"/>
        <w:autoSpaceDE w:val="0"/>
        <w:autoSpaceDN w:val="0"/>
        <w:adjustRightInd w:val="0"/>
        <w:spacing w:after="0" w:line="538" w:lineRule="exact"/>
        <w:jc w:val="right"/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</w:pPr>
      <w:r w:rsidRPr="00F813EE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Приложение № </w:t>
      </w:r>
      <w:r w:rsidR="001705D7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9 </w:t>
      </w:r>
      <w:r w:rsidR="00F524C2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 </w:t>
      </w:r>
      <w:r w:rsidRPr="00F813EE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към Условия за </w:t>
      </w:r>
      <w:bookmarkStart w:id="0" w:name="_GoBack"/>
      <w:bookmarkEnd w:id="0"/>
      <w:r w:rsidRPr="00F813EE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>изпълнение</w:t>
      </w:r>
    </w:p>
    <w:p w:rsidR="008141E0" w:rsidRDefault="008141E0" w:rsidP="00F813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52518A" w:rsidRPr="005502D5" w:rsidRDefault="0052518A" w:rsidP="00F813EE">
      <w:pPr>
        <w:jc w:val="center"/>
        <w:rPr>
          <w:rFonts w:ascii="Times New Roman" w:hAnsi="Times New Roman"/>
          <w:b/>
          <w:sz w:val="32"/>
          <w:szCs w:val="32"/>
        </w:rPr>
      </w:pPr>
      <w:r w:rsidRPr="005502D5">
        <w:rPr>
          <w:rFonts w:ascii="Times New Roman" w:hAnsi="Times New Roman"/>
          <w:b/>
          <w:sz w:val="32"/>
          <w:szCs w:val="32"/>
        </w:rPr>
        <w:t>Документи за междинно и окончателно плащане</w:t>
      </w:r>
    </w:p>
    <w:p w:rsidR="007514A3" w:rsidRPr="007514A3" w:rsidRDefault="007514A3" w:rsidP="005502D5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:rsidR="0052518A" w:rsidRPr="005502D5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ове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 w:rsidR="00F813EE">
        <w:rPr>
          <w:rFonts w:ascii="Times New Roman" w:hAnsi="Times New Roman"/>
          <w:sz w:val="24"/>
          <w:szCs w:val="24"/>
        </w:rPr>
        <w:t xml:space="preserve">щта, издадено най-рано 4 </w:t>
      </w:r>
      <w:proofErr w:type="spellStart"/>
      <w:r w:rsidR="00F813EE">
        <w:rPr>
          <w:rFonts w:ascii="Times New Roman" w:hAnsi="Times New Roman"/>
          <w:sz w:val="24"/>
          <w:szCs w:val="24"/>
        </w:rPr>
        <w:t>месеца</w:t>
      </w:r>
      <w:r w:rsidR="0052518A" w:rsidRPr="005502D5">
        <w:rPr>
          <w:rFonts w:ascii="Times New Roman" w:hAnsi="Times New Roman"/>
          <w:sz w:val="24"/>
          <w:szCs w:val="24"/>
        </w:rPr>
        <w:t>преди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датата на подаване на </w:t>
      </w:r>
      <w:r w:rsidR="0052518A">
        <w:rPr>
          <w:rFonts w:ascii="Times New Roman" w:hAnsi="Times New Roman"/>
          <w:sz w:val="24"/>
          <w:szCs w:val="24"/>
        </w:rPr>
        <w:t xml:space="preserve">искането </w:t>
      </w:r>
      <w:r w:rsidR="0052518A" w:rsidRPr="005502D5">
        <w:rPr>
          <w:rFonts w:ascii="Times New Roman" w:hAnsi="Times New Roman"/>
          <w:sz w:val="24"/>
          <w:szCs w:val="24"/>
        </w:rPr>
        <w:t>за плащане.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>
        <w:rPr>
          <w:rFonts w:ascii="Times New Roman" w:hAnsi="Times New Roman"/>
          <w:strike/>
          <w:sz w:val="24"/>
          <w:szCs w:val="24"/>
          <w:lang w:val="en-US"/>
        </w:rPr>
        <w:t>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3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8</w:t>
      </w:r>
      <w:r w:rsidR="0052518A" w:rsidRPr="005502D5">
        <w:rPr>
          <w:rFonts w:ascii="Times New Roman" w:hAnsi="Times New Roman"/>
          <w:sz w:val="24"/>
          <w:szCs w:val="24"/>
        </w:rPr>
        <w:t>. 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9</w:t>
      </w:r>
      <w:r w:rsidR="0052518A"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</w:t>
      </w:r>
      <w:proofErr w:type="spellStart"/>
      <w:r w:rsidR="0052518A">
        <w:rPr>
          <w:rFonts w:ascii="Times New Roman" w:hAnsi="Times New Roman"/>
          <w:sz w:val="24"/>
          <w:szCs w:val="24"/>
        </w:rPr>
        <w:t>исканетоза</w:t>
      </w:r>
      <w:proofErr w:type="spellEnd"/>
      <w:r w:rsidR="0052518A">
        <w:rPr>
          <w:rFonts w:ascii="Times New Roman" w:hAnsi="Times New Roman"/>
          <w:sz w:val="24"/>
          <w:szCs w:val="24"/>
        </w:rPr>
        <w:t xml:space="preserve"> плащане </w:t>
      </w:r>
      <w:r w:rsidR="0052518A" w:rsidRPr="005502D5">
        <w:rPr>
          <w:rFonts w:ascii="Times New Roman" w:hAnsi="Times New Roman"/>
          <w:sz w:val="24"/>
          <w:szCs w:val="24"/>
        </w:rPr>
        <w:t>стопанска година.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4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18</w:t>
      </w:r>
      <w:r w:rsidR="0052518A" w:rsidRPr="005502D5">
        <w:rPr>
          <w:rFonts w:ascii="Times New Roman" w:hAnsi="Times New Roman"/>
          <w:sz w:val="24"/>
          <w:szCs w:val="24"/>
        </w:rPr>
        <w:t>. Копие от становище на БАБХ, удостоверяващо, че предприятието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19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4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5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 постигането на съответствие с новоприети стандарти на Съюза (при кандидатстване за достигане на съответствие с новоприети стандарти на Съюза).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2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 xml:space="preserve">. Копие от сертификат, удостоверяващ постигането на съответствие с 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стандарти, свързани с въвеждане на системи за управление на качеството (при кандидатстване за достигане на съответствие с 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стандарти).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Декларация за съответствие с всички задължителни стандарти</w:t>
      </w:r>
      <w:r w:rsidR="0052518A" w:rsidRPr="00C2665C">
        <w:rPr>
          <w:rFonts w:ascii="Times New Roman" w:hAnsi="Times New Roman"/>
          <w:sz w:val="24"/>
          <w:szCs w:val="24"/>
        </w:rPr>
        <w:t>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  <w:r w:rsidR="00234502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6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C2665C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8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="0052518A">
        <w:rPr>
          <w:rFonts w:ascii="Times New Roman" w:hAnsi="Times New Roman"/>
          <w:sz w:val="24"/>
          <w:szCs w:val="24"/>
        </w:rPr>
        <w:t>р/дата на договор за доставка).</w:t>
      </w:r>
    </w:p>
    <w:p w:rsidR="0052518A" w:rsidRPr="00F813EE" w:rsidRDefault="005F7B42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29</w:t>
      </w:r>
      <w:r w:rsidR="0052518A"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 w:rsidR="0052518A">
        <w:rPr>
          <w:rFonts w:ascii="Times New Roman" w:hAnsi="Times New Roman"/>
          <w:sz w:val="24"/>
          <w:szCs w:val="24"/>
        </w:rPr>
        <w:t xml:space="preserve">ални и/или европейски програми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7</w:t>
      </w:r>
      <w:r w:rsidR="0052518A" w:rsidRPr="005502D5">
        <w:rPr>
          <w:rFonts w:ascii="Times New Roman" w:hAnsi="Times New Roman"/>
          <w:sz w:val="24"/>
          <w:szCs w:val="24"/>
        </w:rPr>
        <w:t>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</w:t>
      </w:r>
      <w:r w:rsidR="0052518A" w:rsidRPr="00EC46D6">
        <w:rPr>
          <w:rFonts w:ascii="Times New Roman" w:hAnsi="Times New Roman"/>
          <w:sz w:val="24"/>
          <w:szCs w:val="24"/>
        </w:rPr>
        <w:t>Копие от</w:t>
      </w:r>
      <w:r w:rsidR="0052518A"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="0052518A" w:rsidRPr="00EC46D6">
        <w:rPr>
          <w:rFonts w:ascii="Times New Roman" w:hAnsi="Times New Roman"/>
          <w:sz w:val="24"/>
          <w:szCs w:val="24"/>
        </w:rPr>
        <w:t>заверенo</w:t>
      </w:r>
      <w:proofErr w:type="spellEnd"/>
      <w:r w:rsidR="0052518A" w:rsidRPr="005F7B42">
        <w:rPr>
          <w:rFonts w:ascii="Times New Roman" w:hAnsi="Times New Roman"/>
          <w:sz w:val="24"/>
          <w:szCs w:val="24"/>
        </w:rPr>
        <w:t xml:space="preserve"> от</w:t>
      </w:r>
      <w:r w:rsidR="0052518A"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 xml:space="preserve">. Пълно банково извлечение от деня на извършване на плащането, доказващо плащане от страна на бенефициента на </w:t>
      </w:r>
      <w:proofErr w:type="spellStart"/>
      <w:r w:rsidRPr="005502D5">
        <w:rPr>
          <w:rFonts w:ascii="Times New Roman" w:hAnsi="Times New Roman"/>
          <w:sz w:val="24"/>
          <w:szCs w:val="24"/>
        </w:rPr>
        <w:t>помощта</w:t>
      </w:r>
      <w:r>
        <w:rPr>
          <w:rFonts w:ascii="Times New Roman" w:hAnsi="Times New Roman"/>
          <w:sz w:val="24"/>
          <w:szCs w:val="24"/>
        </w:rPr>
        <w:t>,</w:t>
      </w:r>
      <w:r w:rsidRPr="00B275F4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 w:rsidR="009D4893"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="0052518A"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 xml:space="preserve"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</w:t>
      </w:r>
      <w:r w:rsidR="0052518A" w:rsidRPr="005502D5">
        <w:rPr>
          <w:rFonts w:ascii="Times New Roman" w:hAnsi="Times New Roman"/>
          <w:sz w:val="24"/>
          <w:szCs w:val="24"/>
        </w:rPr>
        <w:lastRenderedPageBreak/>
        <w:t>всички посочени в договора за финансово подпомагане рискове за съответния вид инвестиция.</w:t>
      </w:r>
    </w:p>
    <w:p w:rsidR="0052518A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F813EE" w:rsidRPr="00F813EE" w:rsidRDefault="00F813E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1. Закупуване на земя за целите на проекта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EC46D6">
        <w:rPr>
          <w:rFonts w:ascii="Times New Roman" w:hAnsi="Times New Roman"/>
          <w:sz w:val="24"/>
          <w:szCs w:val="24"/>
        </w:rPr>
        <w:t>1.2. Актуална скица на земята, издадена не повече от 6 месеца преди датата на подаване на искането за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1.3. Копие от удостоверение за данъчна оценка на земята към датата на закупуване (изисква се в случай на закупуване на земята след датата на кандидатстване за подпомагане).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2. Закупуване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2.2. Копие от удостоверение за данъчна оценка на сградите и/или друга недвижима собственост към датата на закупуването им (изисква се в случай на закупуване на земята след датата на кандидатстване за подпомагане).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E637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3. Закупуване на машини, съоръжения, оборудване, включително и компютърен софтуер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3.1.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4. Закупуване на специализирани транспортни средства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  <w:r w:rsidR="007535B5" w:rsidRPr="007535B5">
        <w:rPr>
          <w:rFonts w:ascii="Times New Roman" w:hAnsi="Times New Roman"/>
          <w:sz w:val="24"/>
          <w:szCs w:val="24"/>
        </w:rPr>
        <w:t>/транспортни средства с постоянно монтирана апаратура, съоръжения или машини, коит</w:t>
      </w:r>
      <w:r w:rsidR="007535B5">
        <w:rPr>
          <w:rFonts w:ascii="Times New Roman" w:hAnsi="Times New Roman"/>
          <w:sz w:val="24"/>
          <w:szCs w:val="24"/>
        </w:rPr>
        <w:t>о</w:t>
      </w:r>
      <w:r w:rsidR="007535B5" w:rsidRPr="007535B5">
        <w:rPr>
          <w:rFonts w:ascii="Times New Roman" w:hAnsi="Times New Roman"/>
          <w:sz w:val="24"/>
          <w:szCs w:val="24"/>
        </w:rPr>
        <w:t xml:space="preserve"> не позволяват използването им за други цели/.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4.1. Свидетелство за регистрация на МПС.</w:t>
      </w:r>
      <w:r w:rsidR="007535B5">
        <w:rPr>
          <w:rFonts w:ascii="Times New Roman" w:hAnsi="Times New Roman"/>
          <w:sz w:val="24"/>
          <w:szCs w:val="24"/>
        </w:rPr>
        <w:t xml:space="preserve"> 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5. Придобиване на патентни права и лицензии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5.1. Копие от издаден от Патентното ведомство патент, който е предмет на закупуване от бенефициента на помощта.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5.2.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6. Изграждане и/или модернизиране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6.1.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Pr="00EC46D6">
        <w:rPr>
          <w:rFonts w:ascii="Times New Roman" w:hAnsi="Times New Roman"/>
          <w:sz w:val="24"/>
          <w:szCs w:val="24"/>
        </w:rPr>
        <w:t xml:space="preserve">Наредба № 3 от </w:t>
      </w:r>
      <w:r w:rsidR="008A6390" w:rsidRPr="00EC46D6">
        <w:rPr>
          <w:rFonts w:ascii="Times New Roman" w:hAnsi="Times New Roman"/>
          <w:sz w:val="24"/>
          <w:szCs w:val="24"/>
        </w:rPr>
        <w:t>31.07.2003 г. за съставяне на актове и протоколи по време на строителството</w:t>
      </w:r>
      <w:r w:rsidRPr="008A6390">
        <w:rPr>
          <w:rFonts w:ascii="Times New Roman" w:hAnsi="Times New Roman"/>
          <w:sz w:val="24"/>
          <w:szCs w:val="24"/>
        </w:rPr>
        <w:t xml:space="preserve">) </w:t>
      </w:r>
      <w:r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D40A97" w:rsidRPr="00D40A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D40A97">
        <w:rPr>
          <w:rFonts w:ascii="Times New Roman" w:hAnsi="Times New Roman"/>
          <w:b/>
          <w:sz w:val="24"/>
          <w:szCs w:val="24"/>
        </w:rPr>
        <w:t xml:space="preserve"> </w:t>
      </w:r>
    </w:p>
    <w:p w:rsidR="00D40A97" w:rsidRPr="00D40A97" w:rsidRDefault="00D40A97" w:rsidP="005502D5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t xml:space="preserve">Документи, доказващи изпълнението или поддържането на съответствие с критериите, по които проектното </w:t>
      </w:r>
      <w:proofErr w:type="spellStart"/>
      <w:r w:rsidRPr="00D40A97">
        <w:rPr>
          <w:rFonts w:ascii="Times New Roman" w:hAnsi="Times New Roman"/>
          <w:sz w:val="24"/>
          <w:szCs w:val="24"/>
        </w:rPr>
        <w:t>ппредложение</w:t>
      </w:r>
      <w:proofErr w:type="spellEnd"/>
      <w:r w:rsidRPr="00D40A97">
        <w:rPr>
          <w:rFonts w:ascii="Times New Roman" w:hAnsi="Times New Roman"/>
          <w:sz w:val="24"/>
          <w:szCs w:val="24"/>
        </w:rPr>
        <w:t xml:space="preserve"> е получило точки при оценката на етап ТФО към датата на искане за плащане и в периода на мониторинг.</w:t>
      </w:r>
    </w:p>
    <w:p w:rsidR="00D40A97" w:rsidRDefault="00D40A97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9D4893" w:rsidRPr="004B2D9D" w:rsidRDefault="009D4893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 xml:space="preserve">Списъкът на документи е примерен и подлежи на изменение и допълване в съответствие с изискванията на ДФ „Земеделие” и </w:t>
      </w:r>
      <w:proofErr w:type="spellStart"/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>окончателлния</w:t>
      </w:r>
      <w:proofErr w:type="spellEnd"/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 xml:space="preserve"> вариант на административен договор. </w:t>
      </w:r>
    </w:p>
    <w:p w:rsidR="00C92BA1" w:rsidRPr="004B2D9D" w:rsidRDefault="00C92BA1" w:rsidP="005502D5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92BA1" w:rsidRPr="009D4893" w:rsidRDefault="00C92BA1" w:rsidP="005502D5">
      <w:pPr>
        <w:jc w:val="both"/>
        <w:rPr>
          <w:rFonts w:ascii="Times New Roman" w:hAnsi="Times New Roman"/>
          <w:sz w:val="24"/>
          <w:szCs w:val="24"/>
        </w:rPr>
      </w:pPr>
    </w:p>
    <w:sectPr w:rsidR="00C92BA1" w:rsidRPr="009D4893" w:rsidSect="00F813EE">
      <w:headerReference w:type="default" r:id="rId6"/>
      <w:footerReference w:type="default" r:id="rId7"/>
      <w:pgSz w:w="11906" w:h="16838"/>
      <w:pgMar w:top="1417" w:right="991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7D8" w:rsidRDefault="00F637D8" w:rsidP="00F813EE">
      <w:pPr>
        <w:spacing w:after="0" w:line="240" w:lineRule="auto"/>
      </w:pPr>
      <w:r>
        <w:separator/>
      </w:r>
    </w:p>
  </w:endnote>
  <w:endnote w:type="continuationSeparator" w:id="0">
    <w:p w:rsidR="00F637D8" w:rsidRDefault="00F637D8" w:rsidP="00F8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124808"/>
      <w:docPartObj>
        <w:docPartGallery w:val="Page Numbers (Bottom of Page)"/>
        <w:docPartUnique/>
      </w:docPartObj>
    </w:sdtPr>
    <w:sdtEndPr/>
    <w:sdtContent>
      <w:p w:rsidR="00F813EE" w:rsidRDefault="00910397">
        <w:pPr>
          <w:pStyle w:val="ac"/>
          <w:jc w:val="center"/>
        </w:pPr>
        <w:r>
          <w:fldChar w:fldCharType="begin"/>
        </w:r>
        <w:r w:rsidR="004B6991">
          <w:instrText xml:space="preserve"> PAGE   \* MERGEFORMAT </w:instrText>
        </w:r>
        <w:r>
          <w:fldChar w:fldCharType="separate"/>
        </w:r>
        <w:r w:rsidR="00195D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13EE" w:rsidRDefault="00F813E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7D8" w:rsidRDefault="00F637D8" w:rsidP="00F813EE">
      <w:pPr>
        <w:spacing w:after="0" w:line="240" w:lineRule="auto"/>
      </w:pPr>
      <w:r>
        <w:separator/>
      </w:r>
    </w:p>
  </w:footnote>
  <w:footnote w:type="continuationSeparator" w:id="0">
    <w:p w:rsidR="00F637D8" w:rsidRDefault="00F637D8" w:rsidP="00F8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3EE" w:rsidRDefault="00F813EE" w:rsidP="00F813EE">
    <w:pPr>
      <w:pBdr>
        <w:bottom w:val="single" w:sz="6" w:space="1" w:color="auto"/>
      </w:pBdr>
      <w:tabs>
        <w:tab w:val="center" w:pos="4536"/>
        <w:tab w:val="right" w:pos="9072"/>
      </w:tabs>
      <w:rPr>
        <w:sz w:val="10"/>
        <w:szCs w:val="10"/>
        <w:lang w:eastAsia="bg-BG"/>
      </w:rPr>
    </w:pPr>
  </w:p>
  <w:p w:rsidR="000B61E4" w:rsidRDefault="000B61E4" w:rsidP="000B61E4">
    <w:pPr>
      <w:tabs>
        <w:tab w:val="center" w:pos="5174"/>
      </w:tabs>
      <w:ind w:right="142"/>
      <w:rPr>
        <w:noProof/>
        <w:lang w:eastAsia="bg-BG"/>
      </w:rPr>
    </w:pPr>
    <w:r>
      <w:rPr>
        <w:noProof/>
        <w:lang w:eastAsia="bg-BG"/>
      </w:rPr>
      <w:drawing>
        <wp:inline distT="0" distB="0" distL="0" distR="0">
          <wp:extent cx="1695450" cy="5810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bg-BG"/>
      </w:rPr>
      <w:t xml:space="preserve">            </w:t>
    </w:r>
    <w:r>
      <w:rPr>
        <w:noProof/>
        <w:lang w:eastAsia="bg-BG"/>
      </w:rPr>
      <w:t xml:space="preserve">   </w:t>
    </w:r>
    <w:r>
      <w:rPr>
        <w:noProof/>
        <w:lang w:eastAsia="bg-BG"/>
      </w:rPr>
      <w:drawing>
        <wp:inline distT="0" distB="0" distL="0" distR="0">
          <wp:extent cx="619125" cy="581025"/>
          <wp:effectExtent l="0" t="0" r="0" b="0"/>
          <wp:docPr id="4" name="Картина 4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</w:t>
    </w:r>
    <w:r>
      <w:rPr>
        <w:noProof/>
        <w:lang w:eastAsia="bg-BG"/>
      </w:rPr>
      <w:drawing>
        <wp:inline distT="0" distB="0" distL="0" distR="0">
          <wp:extent cx="1143000" cy="4572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61E4" w:rsidRDefault="000B61E4" w:rsidP="000B61E4">
    <w:pPr>
      <w:spacing w:after="0" w:line="240" w:lineRule="auto"/>
      <w:jc w:val="center"/>
      <w:rPr>
        <w:rFonts w:ascii="Times New Roman" w:hAnsi="Times New Roman"/>
        <w:b/>
        <w:lang w:eastAsia="bg-BG"/>
      </w:rPr>
    </w:pPr>
    <w:r>
      <w:rPr>
        <w:rFonts w:ascii="Times New Roman" w:hAnsi="Times New Roman"/>
        <w:b/>
        <w:lang w:eastAsia="bg-BG"/>
      </w:rPr>
      <w:t>Програма за развитие на селските райони за периода 2014-2020 година</w:t>
    </w:r>
  </w:p>
  <w:p w:rsidR="000B61E4" w:rsidRDefault="000B61E4" w:rsidP="000B61E4">
    <w:pPr>
      <w:spacing w:after="0" w:line="240" w:lineRule="auto"/>
      <w:jc w:val="center"/>
      <w:rPr>
        <w:rFonts w:ascii="Times New Roman" w:hAnsi="Times New Roman"/>
        <w:b/>
        <w:lang w:val="en-US" w:eastAsia="bg-BG"/>
      </w:rPr>
    </w:pPr>
    <w:r>
      <w:rPr>
        <w:rFonts w:ascii="Times New Roman" w:hAnsi="Times New Roman"/>
        <w:b/>
        <w:lang w:eastAsia="bg-BG"/>
      </w:rPr>
      <w:t>Европейски земеделски фонд за развитие на селските райони</w:t>
    </w:r>
  </w:p>
  <w:p w:rsidR="000B61E4" w:rsidRDefault="000B61E4" w:rsidP="000B61E4">
    <w:pPr>
      <w:pBdr>
        <w:bottom w:val="single" w:sz="6" w:space="1" w:color="auto"/>
      </w:pBdr>
      <w:tabs>
        <w:tab w:val="left" w:pos="1410"/>
      </w:tabs>
      <w:rPr>
        <w:sz w:val="10"/>
        <w:szCs w:val="10"/>
        <w:lang w:eastAsia="bg-BG"/>
      </w:rPr>
    </w:pPr>
  </w:p>
  <w:p w:rsidR="000B61E4" w:rsidRDefault="000B61E4" w:rsidP="00F813EE">
    <w:pPr>
      <w:pBdr>
        <w:bottom w:val="single" w:sz="6" w:space="1" w:color="auto"/>
      </w:pBdr>
      <w:tabs>
        <w:tab w:val="center" w:pos="4536"/>
        <w:tab w:val="right" w:pos="9072"/>
      </w:tabs>
      <w:rPr>
        <w:sz w:val="10"/>
        <w:szCs w:val="10"/>
        <w:lang w:eastAsia="bg-BG"/>
      </w:rPr>
    </w:pPr>
  </w:p>
  <w:p w:rsidR="00195DDA" w:rsidRPr="000B61E4" w:rsidRDefault="00195DDA" w:rsidP="00195DDA">
    <w:pPr>
      <w:tabs>
        <w:tab w:val="left" w:pos="213"/>
      </w:tabs>
      <w:jc w:val="center"/>
      <w:rPr>
        <w:rFonts w:ascii="Times New Roman" w:hAnsi="Times New Roman"/>
        <w:b/>
      </w:rPr>
    </w:pPr>
    <w:r w:rsidRPr="000B61E4">
      <w:rPr>
        <w:rFonts w:ascii="Times New Roman" w:hAnsi="Times New Roman"/>
        <w:b/>
      </w:rPr>
      <w:t>МЕСТНА ИНИЦИАТИВНА ГРУПА „СТАМБОЛОВО – КЪРДЖАЛИ 54“</w:t>
    </w:r>
  </w:p>
  <w:p w:rsidR="00F813EE" w:rsidRDefault="00F813E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2D5"/>
    <w:rsid w:val="00087759"/>
    <w:rsid w:val="000B61E4"/>
    <w:rsid w:val="000F4802"/>
    <w:rsid w:val="0010667E"/>
    <w:rsid w:val="00153BEC"/>
    <w:rsid w:val="001705D7"/>
    <w:rsid w:val="00195DDA"/>
    <w:rsid w:val="001F79AD"/>
    <w:rsid w:val="00234502"/>
    <w:rsid w:val="00283E0E"/>
    <w:rsid w:val="002C1ACB"/>
    <w:rsid w:val="002D7D00"/>
    <w:rsid w:val="002F6DEB"/>
    <w:rsid w:val="00320428"/>
    <w:rsid w:val="003C550D"/>
    <w:rsid w:val="003E78D5"/>
    <w:rsid w:val="00462E9F"/>
    <w:rsid w:val="00475DD2"/>
    <w:rsid w:val="004A0919"/>
    <w:rsid w:val="004A6BA6"/>
    <w:rsid w:val="004B2D9D"/>
    <w:rsid w:val="004B6991"/>
    <w:rsid w:val="004C5DB6"/>
    <w:rsid w:val="004D28FC"/>
    <w:rsid w:val="0050182B"/>
    <w:rsid w:val="00520877"/>
    <w:rsid w:val="00521FEF"/>
    <w:rsid w:val="0052518A"/>
    <w:rsid w:val="0053393F"/>
    <w:rsid w:val="005353F6"/>
    <w:rsid w:val="00535C46"/>
    <w:rsid w:val="005502D5"/>
    <w:rsid w:val="005A0CE0"/>
    <w:rsid w:val="005F1979"/>
    <w:rsid w:val="005F7B42"/>
    <w:rsid w:val="006162C2"/>
    <w:rsid w:val="006304F3"/>
    <w:rsid w:val="0069593A"/>
    <w:rsid w:val="007514A3"/>
    <w:rsid w:val="007535B5"/>
    <w:rsid w:val="007B1E42"/>
    <w:rsid w:val="007E7D94"/>
    <w:rsid w:val="008141E0"/>
    <w:rsid w:val="00820E9C"/>
    <w:rsid w:val="00880D67"/>
    <w:rsid w:val="0088441D"/>
    <w:rsid w:val="00894388"/>
    <w:rsid w:val="008A6390"/>
    <w:rsid w:val="008C200F"/>
    <w:rsid w:val="00910397"/>
    <w:rsid w:val="00976A21"/>
    <w:rsid w:val="009B6605"/>
    <w:rsid w:val="009C7667"/>
    <w:rsid w:val="009D4893"/>
    <w:rsid w:val="009E6638"/>
    <w:rsid w:val="00A0570E"/>
    <w:rsid w:val="00A60068"/>
    <w:rsid w:val="00A81C44"/>
    <w:rsid w:val="00B169D1"/>
    <w:rsid w:val="00B275F4"/>
    <w:rsid w:val="00B31719"/>
    <w:rsid w:val="00B37089"/>
    <w:rsid w:val="00B72EB8"/>
    <w:rsid w:val="00B82624"/>
    <w:rsid w:val="00BD5B00"/>
    <w:rsid w:val="00C21CAB"/>
    <w:rsid w:val="00C2665C"/>
    <w:rsid w:val="00C92BA1"/>
    <w:rsid w:val="00C94F5D"/>
    <w:rsid w:val="00CB5657"/>
    <w:rsid w:val="00CC7CF4"/>
    <w:rsid w:val="00D32E9C"/>
    <w:rsid w:val="00D40A97"/>
    <w:rsid w:val="00DC53ED"/>
    <w:rsid w:val="00E13CFD"/>
    <w:rsid w:val="00E63797"/>
    <w:rsid w:val="00E75C38"/>
    <w:rsid w:val="00EC46D6"/>
    <w:rsid w:val="00F524C2"/>
    <w:rsid w:val="00F637D8"/>
    <w:rsid w:val="00F813EE"/>
    <w:rsid w:val="00F858AB"/>
    <w:rsid w:val="00F916A7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4461B1"/>
  <w15:docId w15:val="{CDC7E27C-8819-4346-B1DB-8F1D3ECF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2">
    <w:name w:val="al_a2"/>
    <w:basedOn w:val="a0"/>
    <w:uiPriority w:val="99"/>
    <w:rsid w:val="00C2665C"/>
    <w:rPr>
      <w:rFonts w:cs="Times New Roman"/>
    </w:rPr>
  </w:style>
  <w:style w:type="character" w:styleId="a3">
    <w:name w:val="annotation reference"/>
    <w:basedOn w:val="a0"/>
    <w:uiPriority w:val="99"/>
    <w:semiHidden/>
    <w:rsid w:val="004D28F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4D28F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4D28F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F813EE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F813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1664</Words>
  <Characters>9490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Ivanka Dushkova</cp:lastModifiedBy>
  <cp:revision>21</cp:revision>
  <cp:lastPrinted>2018-05-14T07:06:00Z</cp:lastPrinted>
  <dcterms:created xsi:type="dcterms:W3CDTF">2018-05-11T14:46:00Z</dcterms:created>
  <dcterms:modified xsi:type="dcterms:W3CDTF">2019-07-29T11:13:00Z</dcterms:modified>
</cp:coreProperties>
</file>