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D1C" w:rsidRDefault="00115D1C" w:rsidP="00DB3AFF">
      <w:pPr>
        <w:jc w:val="right"/>
        <w:rPr>
          <w:b/>
          <w:i/>
          <w:shd w:val="clear" w:color="auto" w:fill="FEFEFE"/>
        </w:rPr>
      </w:pPr>
    </w:p>
    <w:p w:rsidR="00A33EA2" w:rsidRDefault="00A33EA2" w:rsidP="00DB3AFF">
      <w:pPr>
        <w:jc w:val="right"/>
        <w:rPr>
          <w:b/>
          <w:i/>
          <w:shd w:val="clear" w:color="auto" w:fill="FEFEFE"/>
        </w:rPr>
      </w:pPr>
      <w:r>
        <w:rPr>
          <w:b/>
          <w:i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CAD18E" wp14:editId="7ED5EC08">
                <wp:simplePos x="0" y="0"/>
                <wp:positionH relativeFrom="column">
                  <wp:posOffset>-30480</wp:posOffset>
                </wp:positionH>
                <wp:positionV relativeFrom="paragraph">
                  <wp:posOffset>30480</wp:posOffset>
                </wp:positionV>
                <wp:extent cx="6590030" cy="1213485"/>
                <wp:effectExtent l="0" t="0" r="20320" b="247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21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EA2" w:rsidRDefault="00A33EA2" w:rsidP="00BF1DC9"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714FF6C8" wp14:editId="23BB4C12">
                                  <wp:extent cx="888365" cy="690245"/>
                                  <wp:effectExtent l="0" t="0" r="698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8365" cy="690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63621A4A" wp14:editId="45977B39">
                                  <wp:extent cx="810895" cy="673100"/>
                                  <wp:effectExtent l="0" t="0" r="825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895" cy="673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</w:t>
                            </w:r>
                            <w:r w:rsidR="00981B38" w:rsidRPr="00B23AC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7725" cy="619125"/>
                                  <wp:effectExtent l="0" t="0" r="9525" b="9525"/>
                                  <wp:docPr id="3" name="Картина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Картина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38382385" wp14:editId="5CB77065">
                                  <wp:extent cx="1794510" cy="724535"/>
                                  <wp:effectExtent l="0" t="0" r="0" b="0"/>
                                  <wp:docPr id="2" name="Picture 2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4510" cy="724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045FACAF" wp14:editId="65706ED1">
                                  <wp:extent cx="854075" cy="638175"/>
                                  <wp:effectExtent l="19050" t="19050" r="22225" b="285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407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3EA2" w:rsidRPr="00697783" w:rsidRDefault="00A33EA2" w:rsidP="00697783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  <w:spacing w:val="3"/>
                              </w:rPr>
                              <w:t xml:space="preserve"> 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AD18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.4pt;margin-top:2.4pt;width:518.9pt;height:9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" strokeweight="1.5pt">
                <v:stroke linestyle="thickThin"/>
                <v:textbox>
                  <w:txbxContent>
                    <w:p w:rsidR="00A33EA2" w:rsidRDefault="00A33EA2" w:rsidP="00BF1DC9">
                      <w:r>
                        <w:t xml:space="preserve">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714FF6C8" wp14:editId="23BB4C12">
                            <wp:extent cx="888365" cy="690245"/>
                            <wp:effectExtent l="0" t="0" r="698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8365" cy="6902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63621A4A" wp14:editId="45977B39">
                            <wp:extent cx="810895" cy="673100"/>
                            <wp:effectExtent l="0" t="0" r="8255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895" cy="673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</w:t>
                      </w:r>
                      <w:r w:rsidR="00981B38" w:rsidRPr="00B23AC0">
                        <w:rPr>
                          <w:noProof/>
                        </w:rPr>
                        <w:drawing>
                          <wp:inline distT="0" distB="0" distL="0" distR="0">
                            <wp:extent cx="847725" cy="619125"/>
                            <wp:effectExtent l="0" t="0" r="9525" b="9525"/>
                            <wp:docPr id="3" name="Картина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Картина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38382385" wp14:editId="5CB77065">
                            <wp:extent cx="1794510" cy="724535"/>
                            <wp:effectExtent l="0" t="0" r="0" b="0"/>
                            <wp:docPr id="2" name="Picture 2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4510" cy="724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045FACAF" wp14:editId="65706ED1">
                            <wp:extent cx="854075" cy="638175"/>
                            <wp:effectExtent l="19050" t="19050" r="22225" b="285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407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3EA2" w:rsidRPr="00697783" w:rsidRDefault="00A33EA2" w:rsidP="00697783">
                      <w:pPr>
                        <w:jc w:val="center"/>
                        <w:rPr>
                          <w:b/>
                          <w:iCs/>
                          <w:spacing w:val="3"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Програма за развитие на селските райони</w:t>
                      </w:r>
                      <w:r w:rsidRPr="00F56ED2">
                        <w:rPr>
                          <w:b/>
                          <w:iCs/>
                          <w:spacing w:val="3"/>
                        </w:rPr>
                        <w:t>.</w:t>
                      </w:r>
                      <w:r>
                        <w:rPr>
                          <w:b/>
                          <w:iCs/>
                          <w:spacing w:val="3"/>
                        </w:rPr>
                        <w:t xml:space="preserve"> </w:t>
                      </w:r>
                      <w:r w:rsidRPr="00F56ED2">
                        <w:rPr>
                          <w:b/>
                          <w:iCs/>
                          <w:spacing w:val="3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A33EA2" w:rsidRDefault="00A33EA2" w:rsidP="00DB3AFF">
      <w:pPr>
        <w:jc w:val="right"/>
        <w:rPr>
          <w:b/>
          <w:i/>
          <w:shd w:val="clear" w:color="auto" w:fill="FEFEFE"/>
        </w:rPr>
      </w:pPr>
    </w:p>
    <w:p w:rsidR="00A33EA2" w:rsidRDefault="00A33EA2" w:rsidP="00DB3AFF">
      <w:pPr>
        <w:jc w:val="right"/>
        <w:rPr>
          <w:b/>
          <w:i/>
          <w:shd w:val="clear" w:color="auto" w:fill="FEFEFE"/>
        </w:rPr>
      </w:pPr>
    </w:p>
    <w:p w:rsidR="00A33EA2" w:rsidRDefault="00A33EA2" w:rsidP="00DB3AFF">
      <w:pPr>
        <w:jc w:val="right"/>
        <w:rPr>
          <w:b/>
          <w:i/>
          <w:shd w:val="clear" w:color="auto" w:fill="FEFEFE"/>
        </w:rPr>
      </w:pPr>
    </w:p>
    <w:p w:rsidR="00A33EA2" w:rsidRDefault="00A33EA2" w:rsidP="00DB3AFF">
      <w:pPr>
        <w:jc w:val="right"/>
        <w:rPr>
          <w:b/>
          <w:i/>
          <w:shd w:val="clear" w:color="auto" w:fill="FEFEFE"/>
        </w:rPr>
      </w:pPr>
    </w:p>
    <w:p w:rsidR="00A33EA2" w:rsidRDefault="00A33EA2" w:rsidP="00A33EA2">
      <w:pPr>
        <w:jc w:val="center"/>
        <w:rPr>
          <w:b/>
          <w:i/>
          <w:shd w:val="clear" w:color="auto" w:fill="FEFEFE"/>
        </w:rPr>
      </w:pPr>
    </w:p>
    <w:p w:rsidR="00115D1C" w:rsidRDefault="00115D1C" w:rsidP="00115D1C">
      <w:pPr>
        <w:jc w:val="center"/>
        <w:rPr>
          <w:b/>
          <w:i/>
          <w:shd w:val="clear" w:color="auto" w:fill="FEFEFE"/>
        </w:rPr>
      </w:pPr>
    </w:p>
    <w:p w:rsidR="00115D1C" w:rsidRDefault="00115D1C" w:rsidP="00DB3AFF">
      <w:pPr>
        <w:jc w:val="right"/>
        <w:rPr>
          <w:b/>
          <w:i/>
          <w:shd w:val="clear" w:color="auto" w:fill="FEFEFE"/>
        </w:rPr>
      </w:pPr>
    </w:p>
    <w:p w:rsidR="00115D1C" w:rsidRDefault="00115D1C" w:rsidP="00DB3AFF">
      <w:pPr>
        <w:jc w:val="right"/>
        <w:rPr>
          <w:b/>
          <w:i/>
          <w:shd w:val="clear" w:color="auto" w:fill="FEFEFE"/>
        </w:rPr>
      </w:pPr>
    </w:p>
    <w:p w:rsidR="00DB3AFF" w:rsidRPr="00115D1C" w:rsidRDefault="00DB3AFF" w:rsidP="00DB3AFF">
      <w:pPr>
        <w:jc w:val="right"/>
        <w:rPr>
          <w:b/>
          <w:i/>
          <w:shd w:val="clear" w:color="auto" w:fill="FEFEFE"/>
        </w:rPr>
      </w:pPr>
      <w:r w:rsidRPr="00115D1C">
        <w:rPr>
          <w:b/>
          <w:i/>
          <w:shd w:val="clear" w:color="auto" w:fill="FEFEFE"/>
        </w:rPr>
        <w:t>Приложение №</w:t>
      </w:r>
      <w:r w:rsidR="00115D1C" w:rsidRPr="00115D1C">
        <w:rPr>
          <w:b/>
          <w:i/>
          <w:shd w:val="clear" w:color="auto" w:fill="FEFEFE"/>
        </w:rPr>
        <w:t xml:space="preserve"> 1</w:t>
      </w:r>
    </w:p>
    <w:p w:rsidR="00DB3AFF" w:rsidRDefault="00DB3AFF" w:rsidP="00DB3AFF">
      <w:pPr>
        <w:jc w:val="right"/>
        <w:rPr>
          <w:b/>
          <w:shd w:val="clear" w:color="auto" w:fill="FEFEFE"/>
          <w:lang w:val="en-US"/>
        </w:rPr>
      </w:pPr>
    </w:p>
    <w:p w:rsidR="00DB3AFF" w:rsidRDefault="00DB3AFF" w:rsidP="00B64B55">
      <w:pPr>
        <w:rPr>
          <w:b/>
          <w:shd w:val="clear" w:color="auto" w:fill="FEFEFE"/>
        </w:rPr>
      </w:pPr>
    </w:p>
    <w:p w:rsidR="00DB3AFF" w:rsidRDefault="00DB3AFF" w:rsidP="00DB3AFF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 xml:space="preserve">Суровини от растителен и животински произход </w:t>
      </w:r>
      <w:r>
        <w:rPr>
          <w:b/>
          <w:shd w:val="clear" w:color="auto" w:fill="FEFEFE"/>
        </w:rPr>
        <w:t xml:space="preserve">в чувствителни </w:t>
      </w:r>
      <w:r w:rsidRPr="00F95E7C">
        <w:rPr>
          <w:b/>
          <w:shd w:val="clear" w:color="auto" w:fill="FEFEFE"/>
        </w:rPr>
        <w:t>сектори</w:t>
      </w:r>
    </w:p>
    <w:p w:rsidR="00DB3AFF" w:rsidRDefault="00DB3AFF" w:rsidP="00DB3AFF">
      <w:pPr>
        <w:jc w:val="center"/>
        <w:rPr>
          <w:b/>
          <w:shd w:val="clear" w:color="auto" w:fill="FEFEF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36"/>
        <w:gridCol w:w="3839"/>
        <w:gridCol w:w="4813"/>
      </w:tblGrid>
      <w:tr w:rsidR="00DB3AFF" w:rsidTr="00115D1C">
        <w:tc>
          <w:tcPr>
            <w:tcW w:w="636" w:type="dxa"/>
            <w:shd w:val="clear" w:color="auto" w:fill="auto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uto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uto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DB3AFF" w:rsidTr="002E7BD4">
        <w:tc>
          <w:tcPr>
            <w:tcW w:w="636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1103A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1103A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29.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35.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032DC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37C20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DB3AFF" w:rsidRPr="0081103A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68.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37C20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77.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DB3AFF" w:rsidRDefault="00DB3AFF" w:rsidP="002E7BD4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437C20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60B17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DB3AFF" w:rsidRPr="0081103A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60B17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60B17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60B17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60B17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DB3AFF" w:rsidTr="002E7BD4">
        <w:tc>
          <w:tcPr>
            <w:tcW w:w="9288" w:type="dxa"/>
            <w:gridSpan w:val="3"/>
          </w:tcPr>
          <w:p w:rsidR="00DB3AFF" w:rsidRPr="00860B17" w:rsidRDefault="00DB3AFF" w:rsidP="002E7BD4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DB3AFF" w:rsidTr="002E7BD4">
        <w:tc>
          <w:tcPr>
            <w:tcW w:w="636" w:type="dxa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DB3AFF" w:rsidRDefault="00DB3AFF" w:rsidP="002E7BD4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Буби, кутий бубено семе, живи пашкули на копринена буба</w:t>
            </w:r>
          </w:p>
        </w:tc>
      </w:tr>
    </w:tbl>
    <w:p w:rsidR="00DB3AFF" w:rsidRDefault="00DB3AFF" w:rsidP="00DB3AFF">
      <w:pPr>
        <w:jc w:val="center"/>
      </w:pPr>
    </w:p>
    <w:p w:rsidR="00C626FC" w:rsidRPr="00DB3AFF" w:rsidRDefault="00C626FC" w:rsidP="00DB3AFF"/>
    <w:sectPr w:rsidR="00C626FC" w:rsidRPr="00DB3AFF" w:rsidSect="003C53BF">
      <w:pgSz w:w="12240" w:h="15840"/>
      <w:pgMar w:top="448" w:right="1440" w:bottom="1247" w:left="1276" w:header="53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BA8" w:rsidRDefault="00E45BA8" w:rsidP="007F2CFF">
      <w:r>
        <w:separator/>
      </w:r>
    </w:p>
  </w:endnote>
  <w:endnote w:type="continuationSeparator" w:id="0">
    <w:p w:rsidR="00E45BA8" w:rsidRDefault="00E45BA8" w:rsidP="007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BA8" w:rsidRDefault="00E45BA8" w:rsidP="007F2CFF">
      <w:r>
        <w:separator/>
      </w:r>
    </w:p>
  </w:footnote>
  <w:footnote w:type="continuationSeparator" w:id="0">
    <w:p w:rsidR="00E45BA8" w:rsidRDefault="00E45BA8" w:rsidP="007F2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0987650"/>
    <w:multiLevelType w:val="hybridMultilevel"/>
    <w:tmpl w:val="7A5A70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</w:lvl>
    <w:lvl w:ilvl="1" w:tplc="04020019">
      <w:start w:val="1"/>
      <w:numFmt w:val="lowerLetter"/>
      <w:lvlText w:val="%2."/>
      <w:lvlJc w:val="left"/>
      <w:pPr>
        <w:ind w:left="1091" w:hanging="360"/>
      </w:pPr>
    </w:lvl>
    <w:lvl w:ilvl="2" w:tplc="0402001B">
      <w:start w:val="1"/>
      <w:numFmt w:val="lowerRoman"/>
      <w:lvlText w:val="%3."/>
      <w:lvlJc w:val="right"/>
      <w:pPr>
        <w:ind w:left="1811" w:hanging="180"/>
      </w:pPr>
    </w:lvl>
    <w:lvl w:ilvl="3" w:tplc="0402000F">
      <w:start w:val="1"/>
      <w:numFmt w:val="decimal"/>
      <w:lvlText w:val="%4."/>
      <w:lvlJc w:val="left"/>
      <w:pPr>
        <w:ind w:left="2531" w:hanging="360"/>
      </w:pPr>
    </w:lvl>
    <w:lvl w:ilvl="4" w:tplc="04020019">
      <w:start w:val="1"/>
      <w:numFmt w:val="lowerLetter"/>
      <w:lvlText w:val="%5."/>
      <w:lvlJc w:val="left"/>
      <w:pPr>
        <w:ind w:left="3251" w:hanging="360"/>
      </w:pPr>
    </w:lvl>
    <w:lvl w:ilvl="5" w:tplc="0402001B">
      <w:start w:val="1"/>
      <w:numFmt w:val="lowerRoman"/>
      <w:lvlText w:val="%6."/>
      <w:lvlJc w:val="right"/>
      <w:pPr>
        <w:ind w:left="3971" w:hanging="180"/>
      </w:pPr>
    </w:lvl>
    <w:lvl w:ilvl="6" w:tplc="0402000F">
      <w:start w:val="1"/>
      <w:numFmt w:val="decimal"/>
      <w:lvlText w:val="%7."/>
      <w:lvlJc w:val="left"/>
      <w:pPr>
        <w:ind w:left="4691" w:hanging="360"/>
      </w:pPr>
    </w:lvl>
    <w:lvl w:ilvl="7" w:tplc="04020019">
      <w:start w:val="1"/>
      <w:numFmt w:val="lowerLetter"/>
      <w:lvlText w:val="%8."/>
      <w:lvlJc w:val="left"/>
      <w:pPr>
        <w:ind w:left="5411" w:hanging="360"/>
      </w:pPr>
    </w:lvl>
    <w:lvl w:ilvl="8" w:tplc="0402001B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399D71D0"/>
    <w:multiLevelType w:val="hybridMultilevel"/>
    <w:tmpl w:val="1D8249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C71B3"/>
    <w:multiLevelType w:val="hybridMultilevel"/>
    <w:tmpl w:val="36466A6C"/>
    <w:lvl w:ilvl="0" w:tplc="4E543C5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 w15:restartNumberingAfterBreak="0">
    <w:nsid w:val="65634BE0"/>
    <w:multiLevelType w:val="hybridMultilevel"/>
    <w:tmpl w:val="48E275C2"/>
    <w:lvl w:ilvl="0" w:tplc="8A289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6F3"/>
    <w:rsid w:val="00000DDA"/>
    <w:rsid w:val="0001282A"/>
    <w:rsid w:val="00022BC2"/>
    <w:rsid w:val="00023736"/>
    <w:rsid w:val="00042A4C"/>
    <w:rsid w:val="00051D16"/>
    <w:rsid w:val="000528D7"/>
    <w:rsid w:val="00052C85"/>
    <w:rsid w:val="00062D82"/>
    <w:rsid w:val="000B5877"/>
    <w:rsid w:val="000E41C9"/>
    <w:rsid w:val="00106BC3"/>
    <w:rsid w:val="00115D1C"/>
    <w:rsid w:val="00130DCE"/>
    <w:rsid w:val="00141DF2"/>
    <w:rsid w:val="00157546"/>
    <w:rsid w:val="001621C5"/>
    <w:rsid w:val="00185735"/>
    <w:rsid w:val="00185E18"/>
    <w:rsid w:val="00191098"/>
    <w:rsid w:val="00195775"/>
    <w:rsid w:val="00197C52"/>
    <w:rsid w:val="001D1400"/>
    <w:rsid w:val="001E71DC"/>
    <w:rsid w:val="001F2408"/>
    <w:rsid w:val="00202AC2"/>
    <w:rsid w:val="00210DA9"/>
    <w:rsid w:val="00231948"/>
    <w:rsid w:val="002615EB"/>
    <w:rsid w:val="00277B75"/>
    <w:rsid w:val="00283930"/>
    <w:rsid w:val="002B0271"/>
    <w:rsid w:val="002C0382"/>
    <w:rsid w:val="002D5DDE"/>
    <w:rsid w:val="003A3724"/>
    <w:rsid w:val="003A7369"/>
    <w:rsid w:val="003C53BF"/>
    <w:rsid w:val="003D2FFC"/>
    <w:rsid w:val="003D4543"/>
    <w:rsid w:val="0040185F"/>
    <w:rsid w:val="004045F3"/>
    <w:rsid w:val="00405AED"/>
    <w:rsid w:val="00420D71"/>
    <w:rsid w:val="00427E4C"/>
    <w:rsid w:val="004370A3"/>
    <w:rsid w:val="00443946"/>
    <w:rsid w:val="004501C6"/>
    <w:rsid w:val="00466F90"/>
    <w:rsid w:val="00493C95"/>
    <w:rsid w:val="004B52E1"/>
    <w:rsid w:val="004D00D4"/>
    <w:rsid w:val="004F0CBD"/>
    <w:rsid w:val="004F3B50"/>
    <w:rsid w:val="004F7AC6"/>
    <w:rsid w:val="00506332"/>
    <w:rsid w:val="005168EE"/>
    <w:rsid w:val="00521568"/>
    <w:rsid w:val="00525C34"/>
    <w:rsid w:val="00544FB0"/>
    <w:rsid w:val="005531D7"/>
    <w:rsid w:val="0056472B"/>
    <w:rsid w:val="00573890"/>
    <w:rsid w:val="00590D88"/>
    <w:rsid w:val="005C410E"/>
    <w:rsid w:val="005D16A1"/>
    <w:rsid w:val="005D2C7B"/>
    <w:rsid w:val="005D3CB4"/>
    <w:rsid w:val="005D70EE"/>
    <w:rsid w:val="005E20A0"/>
    <w:rsid w:val="005F2ECB"/>
    <w:rsid w:val="00610541"/>
    <w:rsid w:val="00687901"/>
    <w:rsid w:val="006C2E10"/>
    <w:rsid w:val="006C3171"/>
    <w:rsid w:val="006E28CF"/>
    <w:rsid w:val="00704B85"/>
    <w:rsid w:val="00731CCC"/>
    <w:rsid w:val="0073455B"/>
    <w:rsid w:val="0073751B"/>
    <w:rsid w:val="00761C7B"/>
    <w:rsid w:val="00777FC4"/>
    <w:rsid w:val="007800CB"/>
    <w:rsid w:val="007A4300"/>
    <w:rsid w:val="007D6259"/>
    <w:rsid w:val="007E107A"/>
    <w:rsid w:val="007E443C"/>
    <w:rsid w:val="007F0C4C"/>
    <w:rsid w:val="007F2CFF"/>
    <w:rsid w:val="007F2EF8"/>
    <w:rsid w:val="0083636F"/>
    <w:rsid w:val="00862E06"/>
    <w:rsid w:val="00891068"/>
    <w:rsid w:val="008B7C4F"/>
    <w:rsid w:val="008E6F6C"/>
    <w:rsid w:val="009030AC"/>
    <w:rsid w:val="00903446"/>
    <w:rsid w:val="0095295D"/>
    <w:rsid w:val="00974A66"/>
    <w:rsid w:val="00981B38"/>
    <w:rsid w:val="009830C1"/>
    <w:rsid w:val="009A0984"/>
    <w:rsid w:val="009A155C"/>
    <w:rsid w:val="009A4B7E"/>
    <w:rsid w:val="009B4F66"/>
    <w:rsid w:val="009B5E3E"/>
    <w:rsid w:val="009E1C82"/>
    <w:rsid w:val="009F335C"/>
    <w:rsid w:val="00A14B52"/>
    <w:rsid w:val="00A33EA2"/>
    <w:rsid w:val="00A347EF"/>
    <w:rsid w:val="00A3655E"/>
    <w:rsid w:val="00A41E60"/>
    <w:rsid w:val="00A425A4"/>
    <w:rsid w:val="00A551B8"/>
    <w:rsid w:val="00A64128"/>
    <w:rsid w:val="00A6662C"/>
    <w:rsid w:val="00A720C1"/>
    <w:rsid w:val="00A772C2"/>
    <w:rsid w:val="00A84B9F"/>
    <w:rsid w:val="00A85CF8"/>
    <w:rsid w:val="00A91F48"/>
    <w:rsid w:val="00AB61B0"/>
    <w:rsid w:val="00AE3D5E"/>
    <w:rsid w:val="00AF3A1F"/>
    <w:rsid w:val="00AF75EB"/>
    <w:rsid w:val="00B0486E"/>
    <w:rsid w:val="00B23F17"/>
    <w:rsid w:val="00B4450C"/>
    <w:rsid w:val="00B549A9"/>
    <w:rsid w:val="00B64B55"/>
    <w:rsid w:val="00BD29D0"/>
    <w:rsid w:val="00C12ED5"/>
    <w:rsid w:val="00C25BFB"/>
    <w:rsid w:val="00C626FC"/>
    <w:rsid w:val="00C829E7"/>
    <w:rsid w:val="00C94E06"/>
    <w:rsid w:val="00CA4E6E"/>
    <w:rsid w:val="00D038FC"/>
    <w:rsid w:val="00D23420"/>
    <w:rsid w:val="00D25DBC"/>
    <w:rsid w:val="00D2782C"/>
    <w:rsid w:val="00D4408B"/>
    <w:rsid w:val="00D708E1"/>
    <w:rsid w:val="00D747BD"/>
    <w:rsid w:val="00D74A6D"/>
    <w:rsid w:val="00D86F6D"/>
    <w:rsid w:val="00D9273E"/>
    <w:rsid w:val="00DA16B0"/>
    <w:rsid w:val="00DB3AFF"/>
    <w:rsid w:val="00DC2B77"/>
    <w:rsid w:val="00DC3605"/>
    <w:rsid w:val="00E30BEF"/>
    <w:rsid w:val="00E4409D"/>
    <w:rsid w:val="00E45BA8"/>
    <w:rsid w:val="00E501F4"/>
    <w:rsid w:val="00E56C62"/>
    <w:rsid w:val="00E62C2A"/>
    <w:rsid w:val="00EA0240"/>
    <w:rsid w:val="00EA66F3"/>
    <w:rsid w:val="00EB3D8C"/>
    <w:rsid w:val="00EE5ED6"/>
    <w:rsid w:val="00F0348A"/>
    <w:rsid w:val="00F0511A"/>
    <w:rsid w:val="00F56903"/>
    <w:rsid w:val="00F97028"/>
    <w:rsid w:val="00FA6C51"/>
    <w:rsid w:val="00FD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C8BF14-5A6E-4CBD-B307-149CDF1C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uiPriority w:val="9"/>
    <w:qFormat/>
    <w:rsid w:val="00277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6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EA66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A66F3"/>
    <w:pPr>
      <w:spacing w:before="100" w:beforeAutospacing="1" w:after="100" w:afterAutospacing="1"/>
    </w:pPr>
  </w:style>
  <w:style w:type="paragraph" w:styleId="a4">
    <w:name w:val="header"/>
    <w:aliases w:val="hd,Header Titlos Prosforas,encabezado,ContentsHeader,Headertext,ho,header odd"/>
    <w:basedOn w:val="a"/>
    <w:link w:val="a5"/>
    <w:uiPriority w:val="99"/>
    <w:unhideWhenUsed/>
    <w:rsid w:val="007F2CFF"/>
    <w:pPr>
      <w:tabs>
        <w:tab w:val="center" w:pos="4536"/>
        <w:tab w:val="right" w:pos="9072"/>
      </w:tabs>
    </w:pPr>
    <w:rPr>
      <w:lang w:eastAsia="bg-BG"/>
    </w:rPr>
  </w:style>
  <w:style w:type="character" w:customStyle="1" w:styleId="a5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4"/>
    <w:uiPriority w:val="99"/>
    <w:rsid w:val="007F2CF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7F2CFF"/>
    <w:pPr>
      <w:tabs>
        <w:tab w:val="center" w:pos="4680"/>
        <w:tab w:val="right" w:pos="9360"/>
      </w:tabs>
    </w:pPr>
  </w:style>
  <w:style w:type="character" w:customStyle="1" w:styleId="a7">
    <w:name w:val="Долен колонтитул Знак"/>
    <w:basedOn w:val="a0"/>
    <w:link w:val="a6"/>
    <w:uiPriority w:val="99"/>
    <w:rsid w:val="007F2CFF"/>
  </w:style>
  <w:style w:type="paragraph" w:styleId="a8">
    <w:name w:val="Balloon Text"/>
    <w:basedOn w:val="a"/>
    <w:link w:val="a9"/>
    <w:uiPriority w:val="99"/>
    <w:semiHidden/>
    <w:unhideWhenUsed/>
    <w:rsid w:val="007F2CF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F2CF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4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AF75EB"/>
    <w:rPr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rsid w:val="00277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styleId="ac">
    <w:name w:val="annotation reference"/>
    <w:basedOn w:val="a0"/>
    <w:uiPriority w:val="99"/>
    <w:semiHidden/>
    <w:unhideWhenUsed/>
    <w:rsid w:val="0015754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546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bg-BG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157546"/>
    <w:rPr>
      <w:rFonts w:ascii="Times New Roman" w:eastAsiaTheme="minorEastAsia" w:hAnsi="Times New Roman" w:cs="Times New Roman"/>
      <w:sz w:val="20"/>
      <w:szCs w:val="20"/>
      <w:lang w:val="bg-BG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4300"/>
    <w:pPr>
      <w:widowControl/>
      <w:autoSpaceDE/>
      <w:autoSpaceDN/>
      <w:adjustRightInd/>
    </w:pPr>
    <w:rPr>
      <w:rFonts w:eastAsia="Times New Roman"/>
      <w:b/>
      <w:bCs/>
      <w:lang w:eastAsia="en-US"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A430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styleId="af1">
    <w:name w:val="Strong"/>
    <w:qFormat/>
    <w:rsid w:val="001621C5"/>
    <w:rPr>
      <w:b/>
      <w:bCs/>
    </w:rPr>
  </w:style>
  <w:style w:type="paragraph" w:styleId="af2">
    <w:name w:val="footnote text"/>
    <w:basedOn w:val="a"/>
    <w:link w:val="af3"/>
    <w:uiPriority w:val="99"/>
    <w:semiHidden/>
    <w:unhideWhenUsed/>
    <w:rsid w:val="004F7AC6"/>
    <w:rPr>
      <w:sz w:val="20"/>
      <w:szCs w:val="20"/>
    </w:rPr>
  </w:style>
  <w:style w:type="character" w:customStyle="1" w:styleId="af3">
    <w:name w:val="Текст под линия Знак"/>
    <w:basedOn w:val="a0"/>
    <w:link w:val="af2"/>
    <w:uiPriority w:val="99"/>
    <w:semiHidden/>
    <w:rsid w:val="004F7AC6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af4">
    <w:name w:val="footnote reference"/>
    <w:aliases w:val="Footnote,Footnote symbol,Char Char Char Char Char,Знак Char Char Char Char,Char1 Char Char Char Char"/>
    <w:uiPriority w:val="99"/>
    <w:semiHidden/>
    <w:rsid w:val="004F7AC6"/>
    <w:rPr>
      <w:rFonts w:cs="Times New Roman"/>
      <w:vertAlign w:val="superscript"/>
    </w:rPr>
  </w:style>
  <w:style w:type="table" w:styleId="af5">
    <w:name w:val="Table Grid"/>
    <w:basedOn w:val="a1"/>
    <w:uiPriority w:val="59"/>
    <w:rsid w:val="00DB3AFF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9B0D7-7693-4F9F-B198-FC4083DE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Потребител на Windows</cp:lastModifiedBy>
  <cp:revision>10</cp:revision>
  <cp:lastPrinted>2016-12-01T08:46:00Z</cp:lastPrinted>
  <dcterms:created xsi:type="dcterms:W3CDTF">2018-04-05T08:33:00Z</dcterms:created>
  <dcterms:modified xsi:type="dcterms:W3CDTF">2019-12-16T11:13:00Z</dcterms:modified>
</cp:coreProperties>
</file>