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1F3" w:rsidRDefault="008131F3" w:rsidP="008131F3">
      <w:pPr>
        <w:pStyle w:val="a5"/>
        <w:pBdr>
          <w:bottom w:val="single" w:sz="6" w:space="1" w:color="auto"/>
        </w:pBdr>
        <w:tabs>
          <w:tab w:val="clear" w:pos="4536"/>
          <w:tab w:val="clear" w:pos="9072"/>
          <w:tab w:val="center" w:pos="5174"/>
        </w:tabs>
        <w:rPr>
          <w:b/>
          <w:noProof/>
        </w:rPr>
      </w:pPr>
      <w:bookmarkStart w:id="0" w:name="_Hlk15300753"/>
      <w:r w:rsidRPr="00AC5230">
        <w:rPr>
          <w:noProof/>
          <w:lang w:val="bg-BG" w:eastAsia="bg-BG"/>
        </w:rPr>
        <w:drawing>
          <wp:inline distT="0" distB="0" distL="0" distR="0">
            <wp:extent cx="1493520" cy="518160"/>
            <wp:effectExtent l="0" t="0" r="0" b="0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bg-BG"/>
        </w:rPr>
        <w:t xml:space="preserve"> </w:t>
      </w:r>
      <w:r w:rsidRPr="00B23AC0">
        <w:rPr>
          <w:noProof/>
          <w:lang w:val="bg-BG" w:eastAsia="bg-BG"/>
        </w:rPr>
        <w:drawing>
          <wp:inline distT="0" distB="0" distL="0" distR="0">
            <wp:extent cx="845820" cy="617220"/>
            <wp:effectExtent l="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0AA7">
        <w:rPr>
          <w:noProof/>
        </w:rPr>
        <w:t xml:space="preserve"> </w:t>
      </w:r>
      <w:r>
        <w:rPr>
          <w:noProof/>
          <w:lang w:val="bg-BG"/>
        </w:rPr>
        <w:t xml:space="preserve">       </w:t>
      </w:r>
      <w:r w:rsidRPr="006C0AA7">
        <w:rPr>
          <w:noProof/>
        </w:rPr>
        <w:t xml:space="preserve">   </w:t>
      </w:r>
      <w:r w:rsidRPr="006C0AA7">
        <w:rPr>
          <w:noProof/>
          <w:lang w:val="bg-BG" w:eastAsia="bg-BG"/>
        </w:rPr>
        <w:drawing>
          <wp:inline distT="0" distB="0" distL="0" distR="0">
            <wp:extent cx="662940" cy="632460"/>
            <wp:effectExtent l="0" t="0" r="0" b="0"/>
            <wp:docPr id="2" name="Картина 2" descr="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0AA7">
        <w:rPr>
          <w:b/>
          <w:noProof/>
        </w:rPr>
        <w:t xml:space="preserve">      </w:t>
      </w:r>
      <w:r>
        <w:rPr>
          <w:b/>
          <w:noProof/>
          <w:lang w:val="bg-BG"/>
        </w:rPr>
        <w:t xml:space="preserve">        </w:t>
      </w:r>
      <w:r w:rsidRPr="006C0AA7">
        <w:rPr>
          <w:noProof/>
          <w:lang w:val="bg-BG" w:eastAsia="bg-BG"/>
        </w:rPr>
        <w:drawing>
          <wp:inline distT="0" distB="0" distL="0" distR="0">
            <wp:extent cx="1447800" cy="579120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0AA7">
        <w:rPr>
          <w:b/>
          <w:noProof/>
        </w:rPr>
        <w:t xml:space="preserve">         </w:t>
      </w:r>
    </w:p>
    <w:bookmarkEnd w:id="0"/>
    <w:p w:rsidR="008131F3" w:rsidRDefault="008131F3" w:rsidP="008131F3">
      <w:pPr>
        <w:pStyle w:val="a5"/>
        <w:pBdr>
          <w:bottom w:val="single" w:sz="6" w:space="1" w:color="auto"/>
        </w:pBdr>
        <w:tabs>
          <w:tab w:val="clear" w:pos="4536"/>
          <w:tab w:val="clear" w:pos="9072"/>
          <w:tab w:val="center" w:pos="5174"/>
        </w:tabs>
        <w:rPr>
          <w:b/>
          <w:noProof/>
        </w:rPr>
      </w:pPr>
      <w:r w:rsidRPr="006C0AA7">
        <w:rPr>
          <w:noProof/>
        </w:rPr>
        <w:t xml:space="preserve">  </w:t>
      </w:r>
      <w:r>
        <w:rPr>
          <w:noProof/>
          <w:lang w:val="en-US"/>
        </w:rPr>
        <w:t xml:space="preserve">               </w:t>
      </w:r>
      <w:r w:rsidRPr="006C0AA7">
        <w:rPr>
          <w:noProof/>
        </w:rPr>
        <w:t xml:space="preserve">  </w:t>
      </w:r>
      <w:r w:rsidRPr="006C0AA7">
        <w:rPr>
          <w:b/>
          <w:noProof/>
        </w:rPr>
        <w:t xml:space="preserve">      </w:t>
      </w:r>
      <w:r>
        <w:rPr>
          <w:b/>
          <w:noProof/>
          <w:lang w:val="en-US"/>
        </w:rPr>
        <w:t xml:space="preserve">          </w:t>
      </w:r>
      <w:r w:rsidRPr="006C0AA7">
        <w:rPr>
          <w:b/>
          <w:noProof/>
        </w:rPr>
        <w:t xml:space="preserve">            </w:t>
      </w:r>
    </w:p>
    <w:p w:rsidR="008131F3" w:rsidRPr="008131F3" w:rsidRDefault="008131F3" w:rsidP="008131F3">
      <w:pPr>
        <w:jc w:val="center"/>
        <w:rPr>
          <w:rFonts w:eastAsia="Calibri"/>
          <w:b/>
          <w:sz w:val="18"/>
          <w:szCs w:val="18"/>
        </w:rPr>
      </w:pPr>
      <w:r w:rsidRPr="008131F3">
        <w:rPr>
          <w:rFonts w:eastAsia="Calibri"/>
          <w:b/>
          <w:sz w:val="18"/>
          <w:szCs w:val="18"/>
        </w:rPr>
        <w:t>Програма за развитие на селските райони за периода 2014-2020 година</w:t>
      </w:r>
    </w:p>
    <w:p w:rsidR="008131F3" w:rsidRPr="008131F3" w:rsidRDefault="008131F3" w:rsidP="008131F3">
      <w:pPr>
        <w:jc w:val="center"/>
        <w:rPr>
          <w:noProof/>
          <w:sz w:val="18"/>
          <w:szCs w:val="18"/>
          <w:lang w:val="en-US"/>
        </w:rPr>
      </w:pPr>
      <w:r w:rsidRPr="008131F3">
        <w:rPr>
          <w:rFonts w:eastAsia="Calibri"/>
          <w:b/>
          <w:sz w:val="18"/>
          <w:szCs w:val="18"/>
        </w:rPr>
        <w:t>Европейски земеделски фонд за развитие на селските райони</w:t>
      </w:r>
    </w:p>
    <w:p w:rsidR="008131F3" w:rsidRPr="006C0AA7" w:rsidRDefault="008131F3" w:rsidP="008131F3">
      <w:pPr>
        <w:pStyle w:val="a5"/>
        <w:pBdr>
          <w:bottom w:val="single" w:sz="6" w:space="1" w:color="auto"/>
        </w:pBdr>
        <w:rPr>
          <w:sz w:val="10"/>
          <w:szCs w:val="10"/>
          <w:lang w:val="en-US"/>
        </w:rPr>
      </w:pPr>
    </w:p>
    <w:p w:rsidR="008131F3" w:rsidRPr="006C0AA7" w:rsidRDefault="008131F3" w:rsidP="008131F3">
      <w:pPr>
        <w:pStyle w:val="a5"/>
        <w:rPr>
          <w:lang w:val="en-US"/>
        </w:rPr>
      </w:pPr>
    </w:p>
    <w:p w:rsidR="008131F3" w:rsidRDefault="008131F3" w:rsidP="008131F3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СТАМБОЛОВО – КЪРДЖАЛИ 54</w:t>
      </w:r>
    </w:p>
    <w:p w:rsidR="008131F3" w:rsidRDefault="008131F3" w:rsidP="00282D47">
      <w:pPr>
        <w:spacing w:line="276" w:lineRule="auto"/>
        <w:rPr>
          <w:b/>
          <w:i/>
          <w:sz w:val="24"/>
          <w:szCs w:val="24"/>
        </w:rPr>
      </w:pPr>
      <w:bookmarkStart w:id="1" w:name="_GoBack"/>
      <w:bookmarkEnd w:id="1"/>
    </w:p>
    <w:p w:rsidR="008131F3" w:rsidRDefault="008131F3" w:rsidP="00C7587A">
      <w:pPr>
        <w:spacing w:line="276" w:lineRule="auto"/>
        <w:jc w:val="right"/>
        <w:rPr>
          <w:b/>
          <w:i/>
          <w:sz w:val="24"/>
          <w:szCs w:val="24"/>
        </w:rPr>
      </w:pPr>
    </w:p>
    <w:p w:rsidR="00C7587A" w:rsidRPr="0075567D" w:rsidRDefault="00AF3BF9" w:rsidP="00C7587A">
      <w:pPr>
        <w:spacing w:line="276" w:lineRule="auto"/>
        <w:jc w:val="right"/>
        <w:rPr>
          <w:b/>
          <w:i/>
          <w:sz w:val="24"/>
          <w:szCs w:val="24"/>
        </w:rPr>
      </w:pPr>
      <w:r w:rsidRPr="0075567D">
        <w:rPr>
          <w:b/>
          <w:i/>
          <w:sz w:val="24"/>
          <w:szCs w:val="24"/>
        </w:rPr>
        <w:t>Приложение №</w:t>
      </w:r>
      <w:r w:rsidR="0056065B">
        <w:rPr>
          <w:b/>
          <w:i/>
          <w:sz w:val="24"/>
          <w:szCs w:val="24"/>
        </w:rPr>
        <w:t xml:space="preserve"> </w:t>
      </w:r>
      <w:r w:rsidR="00407E38">
        <w:rPr>
          <w:b/>
          <w:i/>
          <w:sz w:val="24"/>
          <w:szCs w:val="24"/>
        </w:rPr>
        <w:t>8</w:t>
      </w:r>
    </w:p>
    <w:p w:rsidR="00391823" w:rsidRPr="0075567D" w:rsidRDefault="00EC2E74" w:rsidP="00C7587A">
      <w:pPr>
        <w:spacing w:line="276" w:lineRule="auto"/>
        <w:jc w:val="right"/>
        <w:rPr>
          <w:b/>
          <w:i/>
          <w:sz w:val="24"/>
          <w:szCs w:val="24"/>
        </w:rPr>
      </w:pPr>
      <w:r w:rsidRPr="0075567D">
        <w:rPr>
          <w:b/>
          <w:i/>
          <w:sz w:val="24"/>
          <w:szCs w:val="24"/>
        </w:rPr>
        <w:t>към Условията за кандидатстване</w:t>
      </w:r>
      <w:r w:rsidR="0056065B">
        <w:rPr>
          <w:b/>
          <w:i/>
          <w:sz w:val="24"/>
          <w:szCs w:val="24"/>
        </w:rPr>
        <w:t xml:space="preserve"> </w:t>
      </w:r>
      <w:r w:rsidR="001964F2" w:rsidRPr="0075567D">
        <w:rPr>
          <w:b/>
          <w:i/>
          <w:sz w:val="24"/>
          <w:szCs w:val="24"/>
        </w:rPr>
        <w:t xml:space="preserve">– за информация </w:t>
      </w:r>
    </w:p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Лен, суров или преработен, но непреден; ленени кълчища и </w:t>
            </w: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F3BF9"/>
    <w:rsid w:val="000A5B98"/>
    <w:rsid w:val="001964F2"/>
    <w:rsid w:val="001D1EA2"/>
    <w:rsid w:val="00282D47"/>
    <w:rsid w:val="00391823"/>
    <w:rsid w:val="00407E38"/>
    <w:rsid w:val="0056065B"/>
    <w:rsid w:val="0075567D"/>
    <w:rsid w:val="008131F3"/>
    <w:rsid w:val="00952230"/>
    <w:rsid w:val="00953AC8"/>
    <w:rsid w:val="009675AB"/>
    <w:rsid w:val="009A2AA3"/>
    <w:rsid w:val="00AF3BF9"/>
    <w:rsid w:val="00C7587A"/>
    <w:rsid w:val="00EC2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91B447-7438-4364-8F66-C480B6E5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a5">
    <w:name w:val="header"/>
    <w:basedOn w:val="a"/>
    <w:link w:val="a6"/>
    <w:uiPriority w:val="99"/>
    <w:rsid w:val="008131F3"/>
    <w:pPr>
      <w:widowControl/>
      <w:tabs>
        <w:tab w:val="center" w:pos="4536"/>
        <w:tab w:val="right" w:pos="9072"/>
      </w:tabs>
      <w:autoSpaceDE/>
      <w:autoSpaceDN/>
      <w:adjustRightInd/>
    </w:pPr>
    <w:rPr>
      <w:rFonts w:eastAsia="Times New Roman"/>
      <w:sz w:val="24"/>
      <w:szCs w:val="24"/>
      <w:lang w:val="x-none" w:eastAsia="x-none"/>
    </w:rPr>
  </w:style>
  <w:style w:type="character" w:customStyle="1" w:styleId="a6">
    <w:name w:val="Горен колонтитул Знак"/>
    <w:basedOn w:val="a0"/>
    <w:link w:val="a5"/>
    <w:uiPriority w:val="99"/>
    <w:rsid w:val="008131F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E778A-3AAB-4AED-A930-D601159E9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User</cp:lastModifiedBy>
  <cp:revision>11</cp:revision>
  <dcterms:created xsi:type="dcterms:W3CDTF">2018-05-11T16:24:00Z</dcterms:created>
  <dcterms:modified xsi:type="dcterms:W3CDTF">2023-08-08T07:58:00Z</dcterms:modified>
</cp:coreProperties>
</file>