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9E88D3" w14:textId="77777777" w:rsidR="00B420A4" w:rsidRDefault="00A45407" w:rsidP="00A724D9">
      <w:pPr>
        <w:jc w:val="both"/>
        <w:rPr>
          <w:sz w:val="24"/>
          <w:szCs w:val="24"/>
        </w:rPr>
      </w:pPr>
      <w:r>
        <w:rPr>
          <w:noProof/>
          <w:sz w:val="24"/>
          <w:szCs w:val="24"/>
        </w:rPr>
        <mc:AlternateContent>
          <mc:Choice Requires="wps">
            <w:drawing>
              <wp:anchor distT="0" distB="0" distL="114300" distR="114300" simplePos="0" relativeHeight="251658240" behindDoc="0" locked="0" layoutInCell="1" allowOverlap="1" wp14:anchorId="660CE4C9" wp14:editId="17B1F03A">
                <wp:simplePos x="0" y="0"/>
                <wp:positionH relativeFrom="column">
                  <wp:posOffset>-311150</wp:posOffset>
                </wp:positionH>
                <wp:positionV relativeFrom="paragraph">
                  <wp:posOffset>31750</wp:posOffset>
                </wp:positionV>
                <wp:extent cx="6979920" cy="1232535"/>
                <wp:effectExtent l="0" t="0" r="11430" b="2476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9920" cy="1232535"/>
                        </a:xfrm>
                        <a:prstGeom prst="rect">
                          <a:avLst/>
                        </a:prstGeom>
                        <a:solidFill>
                          <a:srgbClr val="FFFFFF"/>
                        </a:solidFill>
                        <a:ln w="19050" cmpd="thickThin">
                          <a:solidFill>
                            <a:srgbClr val="000000"/>
                          </a:solidFill>
                          <a:miter lim="800000"/>
                          <a:headEnd/>
                          <a:tailEnd/>
                        </a:ln>
                      </wps:spPr>
                      <wps:txbx>
                        <w:txbxContent>
                          <w:p w14:paraId="1E9EA884" w14:textId="77777777" w:rsidR="00584A25" w:rsidRDefault="00584A25" w:rsidP="00BA4B0A">
                            <w:r>
                              <w:rPr>
                                <w:lang w:val="en-US"/>
                              </w:rPr>
                              <w:t xml:space="preserve">  </w:t>
                            </w:r>
                            <w:r>
                              <w:rPr>
                                <w:noProof/>
                              </w:rPr>
                              <w:drawing>
                                <wp:inline distT="0" distB="0" distL="0" distR="0" wp14:anchorId="533449C3" wp14:editId="17FEA192">
                                  <wp:extent cx="922020" cy="716280"/>
                                  <wp:effectExtent l="0" t="0" r="0" b="7620"/>
                                  <wp:docPr id="6" name="Picture 6" desc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2020" cy="716280"/>
                                          </a:xfrm>
                                          <a:prstGeom prst="rect">
                                            <a:avLst/>
                                          </a:prstGeom>
                                          <a:noFill/>
                                          <a:ln>
                                            <a:noFill/>
                                          </a:ln>
                                        </pic:spPr>
                                      </pic:pic>
                                    </a:graphicData>
                                  </a:graphic>
                                </wp:inline>
                              </w:drawing>
                            </w:r>
                            <w:r>
                              <w:rPr>
                                <w:lang w:val="en-US"/>
                              </w:rPr>
                              <w:t xml:space="preserve"> </w:t>
                            </w:r>
                            <w:r>
                              <w:t xml:space="preserve">       </w:t>
                            </w:r>
                            <w:r>
                              <w:rPr>
                                <w:lang w:val="en-US"/>
                              </w:rPr>
                              <w:t xml:space="preserve">    </w:t>
                            </w:r>
                            <w:r w:rsidRPr="00374BD1">
                              <w:rPr>
                                <w:noProof/>
                              </w:rPr>
                              <w:drawing>
                                <wp:inline distT="0" distB="0" distL="0" distR="0" wp14:anchorId="1E892ED0" wp14:editId="0FD5B410">
                                  <wp:extent cx="807720" cy="6781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r>
                              <w:rPr>
                                <w:lang w:val="en-US"/>
                              </w:rPr>
                              <w:t xml:space="preserve">     </w:t>
                            </w:r>
                            <w:r>
                              <w:t xml:space="preserve">       </w:t>
                            </w:r>
                            <w:r w:rsidRPr="00B23AC0">
                              <w:rPr>
                                <w:noProof/>
                              </w:rPr>
                              <w:drawing>
                                <wp:inline distT="0" distB="0" distL="0" distR="0" wp14:anchorId="14697CC4" wp14:editId="2DE43276">
                                  <wp:extent cx="847725" cy="61912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47725" cy="619125"/>
                                          </a:xfrm>
                                          <a:prstGeom prst="rect">
                                            <a:avLst/>
                                          </a:prstGeom>
                                          <a:noFill/>
                                          <a:ln>
                                            <a:noFill/>
                                          </a:ln>
                                        </pic:spPr>
                                      </pic:pic>
                                    </a:graphicData>
                                  </a:graphic>
                                </wp:inline>
                              </w:drawing>
                            </w:r>
                            <w:r>
                              <w:t xml:space="preserve"> </w:t>
                            </w:r>
                            <w:r>
                              <w:rPr>
                                <w:lang w:val="en-US"/>
                              </w:rPr>
                              <w:t xml:space="preserve">     </w:t>
                            </w:r>
                            <w:r w:rsidRPr="00374BD1">
                              <w:rPr>
                                <w:noProof/>
                              </w:rPr>
                              <w:drawing>
                                <wp:inline distT="0" distB="0" distL="0" distR="0" wp14:anchorId="2670A8BE" wp14:editId="4B064CA0">
                                  <wp:extent cx="1790700" cy="723900"/>
                                  <wp:effectExtent l="0" t="0" r="0" b="0"/>
                                  <wp:docPr id="3" name="Picture 3" descr="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logo-bg-right-no-back"/>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0700" cy="723900"/>
                                          </a:xfrm>
                                          <a:prstGeom prst="rect">
                                            <a:avLst/>
                                          </a:prstGeom>
                                          <a:noFill/>
                                          <a:ln>
                                            <a:noFill/>
                                          </a:ln>
                                        </pic:spPr>
                                      </pic:pic>
                                    </a:graphicData>
                                  </a:graphic>
                                </wp:inline>
                              </w:drawing>
                            </w:r>
                            <w:r>
                              <w:rPr>
                                <w:lang w:val="en-US"/>
                              </w:rPr>
                              <w:t xml:space="preserve">     </w:t>
                            </w:r>
                            <w:r w:rsidRPr="00374BD1">
                              <w:rPr>
                                <w:noProof/>
                              </w:rPr>
                              <w:drawing>
                                <wp:inline distT="0" distB="0" distL="0" distR="0" wp14:anchorId="4BB67A87" wp14:editId="3287762B">
                                  <wp:extent cx="853440" cy="640080"/>
                                  <wp:effectExtent l="19050" t="19050" r="22860" b="266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53440" cy="640080"/>
                                          </a:xfrm>
                                          <a:prstGeom prst="rect">
                                            <a:avLst/>
                                          </a:prstGeom>
                                          <a:noFill/>
                                          <a:ln w="9525" cmpd="sng">
                                            <a:solidFill>
                                              <a:srgbClr val="000000"/>
                                            </a:solidFill>
                                            <a:miter lim="800000"/>
                                            <a:headEnd/>
                                            <a:tailEnd/>
                                          </a:ln>
                                          <a:effectLst/>
                                        </pic:spPr>
                                      </pic:pic>
                                    </a:graphicData>
                                  </a:graphic>
                                </wp:inline>
                              </w:drawing>
                            </w:r>
                          </w:p>
                          <w:p w14:paraId="47B39410" w14:textId="77777777" w:rsidR="00584A25" w:rsidRPr="00754904" w:rsidRDefault="00584A25" w:rsidP="00754904">
                            <w:pPr>
                              <w:jc w:val="center"/>
                              <w:rPr>
                                <w:b/>
                                <w:iCs/>
                                <w:spacing w:val="3"/>
                                <w:sz w:val="24"/>
                                <w:szCs w:val="24"/>
                              </w:rPr>
                            </w:pPr>
                            <w:proofErr w:type="spellStart"/>
                            <w:r w:rsidRPr="009C67E2">
                              <w:rPr>
                                <w:b/>
                                <w:iCs/>
                                <w:spacing w:val="3"/>
                                <w:sz w:val="24"/>
                                <w:szCs w:val="24"/>
                                <w:lang w:val="ru-RU"/>
                              </w:rPr>
                              <w:t>Програма</w:t>
                            </w:r>
                            <w:proofErr w:type="spellEnd"/>
                            <w:r w:rsidRPr="009C67E2">
                              <w:rPr>
                                <w:b/>
                                <w:iCs/>
                                <w:spacing w:val="3"/>
                                <w:sz w:val="24"/>
                                <w:szCs w:val="24"/>
                                <w:lang w:val="ru-RU"/>
                              </w:rPr>
                              <w:t xml:space="preserve"> за развитие на </w:t>
                            </w:r>
                            <w:proofErr w:type="spellStart"/>
                            <w:r w:rsidRPr="009C67E2">
                              <w:rPr>
                                <w:b/>
                                <w:iCs/>
                                <w:spacing w:val="3"/>
                                <w:sz w:val="24"/>
                                <w:szCs w:val="24"/>
                                <w:lang w:val="ru-RU"/>
                              </w:rPr>
                              <w:t>селските</w:t>
                            </w:r>
                            <w:proofErr w:type="spellEnd"/>
                            <w:r w:rsidRPr="009C67E2">
                              <w:rPr>
                                <w:b/>
                                <w:iCs/>
                                <w:spacing w:val="3"/>
                                <w:sz w:val="24"/>
                                <w:szCs w:val="24"/>
                                <w:lang w:val="ru-RU"/>
                              </w:rPr>
                              <w:t xml:space="preserve"> </w:t>
                            </w:r>
                            <w:proofErr w:type="spellStart"/>
                            <w:r w:rsidRPr="009C67E2">
                              <w:rPr>
                                <w:b/>
                                <w:iCs/>
                                <w:spacing w:val="3"/>
                                <w:sz w:val="24"/>
                                <w:szCs w:val="24"/>
                                <w:lang w:val="ru-RU"/>
                              </w:rPr>
                              <w:t>райони</w:t>
                            </w:r>
                            <w:proofErr w:type="spellEnd"/>
                            <w:r w:rsidRPr="009C67E2">
                              <w:rPr>
                                <w:b/>
                                <w:iCs/>
                                <w:spacing w:val="3"/>
                                <w:sz w:val="24"/>
                                <w:szCs w:val="24"/>
                              </w:rPr>
                              <w:t>.</w:t>
                            </w:r>
                            <w:r>
                              <w:rPr>
                                <w:b/>
                                <w:iCs/>
                                <w:spacing w:val="3"/>
                                <w:sz w:val="24"/>
                                <w:szCs w:val="24"/>
                                <w:lang w:val="en-US"/>
                              </w:rPr>
                              <w:t xml:space="preserve"> </w:t>
                            </w:r>
                            <w:r w:rsidRPr="009C67E2">
                              <w:rPr>
                                <w:b/>
                                <w:iCs/>
                                <w:spacing w:val="3"/>
                                <w:sz w:val="24"/>
                                <w:szCs w:val="24"/>
                                <w:lang w:val="ru-RU"/>
                              </w:rPr>
                              <w:t xml:space="preserve">Европейски </w:t>
                            </w:r>
                            <w:proofErr w:type="spellStart"/>
                            <w:r w:rsidRPr="009C67E2">
                              <w:rPr>
                                <w:b/>
                                <w:iCs/>
                                <w:spacing w:val="3"/>
                                <w:sz w:val="24"/>
                                <w:szCs w:val="24"/>
                                <w:lang w:val="ru-RU"/>
                              </w:rPr>
                              <w:t>земеделски</w:t>
                            </w:r>
                            <w:proofErr w:type="spellEnd"/>
                            <w:r w:rsidRPr="009C67E2">
                              <w:rPr>
                                <w:b/>
                                <w:iCs/>
                                <w:spacing w:val="3"/>
                                <w:sz w:val="24"/>
                                <w:szCs w:val="24"/>
                                <w:lang w:val="ru-RU"/>
                              </w:rPr>
                              <w:t xml:space="preserve"> фонд за развитие на </w:t>
                            </w:r>
                            <w:proofErr w:type="spellStart"/>
                            <w:r w:rsidRPr="009C67E2">
                              <w:rPr>
                                <w:b/>
                                <w:iCs/>
                                <w:spacing w:val="3"/>
                                <w:sz w:val="24"/>
                                <w:szCs w:val="24"/>
                                <w:lang w:val="ru-RU"/>
                              </w:rPr>
                              <w:t>селските</w:t>
                            </w:r>
                            <w:proofErr w:type="spellEnd"/>
                            <w:r w:rsidRPr="009C67E2">
                              <w:rPr>
                                <w:b/>
                                <w:iCs/>
                                <w:spacing w:val="3"/>
                                <w:sz w:val="24"/>
                                <w:szCs w:val="24"/>
                                <w:lang w:val="ru-RU"/>
                              </w:rPr>
                              <w:t xml:space="preserve"> </w:t>
                            </w:r>
                            <w:proofErr w:type="spellStart"/>
                            <w:r w:rsidRPr="009C67E2">
                              <w:rPr>
                                <w:b/>
                                <w:iCs/>
                                <w:spacing w:val="3"/>
                                <w:sz w:val="24"/>
                                <w:szCs w:val="24"/>
                                <w:lang w:val="ru-RU"/>
                              </w:rPr>
                              <w:t>райони</w:t>
                            </w:r>
                            <w:proofErr w:type="spellEnd"/>
                            <w:r w:rsidRPr="009C67E2">
                              <w:rPr>
                                <w:b/>
                                <w:iCs/>
                                <w:spacing w:val="3"/>
                                <w:sz w:val="24"/>
                                <w:szCs w:val="24"/>
                                <w:lang w:val="ru-RU"/>
                              </w:rPr>
                              <w:t xml:space="preserve"> –</w:t>
                            </w:r>
                            <w:r>
                              <w:rPr>
                                <w:b/>
                                <w:iCs/>
                                <w:spacing w:val="3"/>
                                <w:sz w:val="24"/>
                                <w:szCs w:val="24"/>
                                <w:lang w:val="en-US"/>
                              </w:rPr>
                              <w:t xml:space="preserve"> </w:t>
                            </w:r>
                            <w:r w:rsidRPr="009C67E2">
                              <w:rPr>
                                <w:b/>
                                <w:iCs/>
                                <w:spacing w:val="3"/>
                                <w:sz w:val="24"/>
                                <w:szCs w:val="24"/>
                                <w:lang w:val="ru-RU"/>
                              </w:rPr>
                              <w:t xml:space="preserve">Европа </w:t>
                            </w:r>
                            <w:proofErr w:type="spellStart"/>
                            <w:r w:rsidRPr="009C67E2">
                              <w:rPr>
                                <w:b/>
                                <w:iCs/>
                                <w:spacing w:val="3"/>
                                <w:sz w:val="24"/>
                                <w:szCs w:val="24"/>
                                <w:lang w:val="ru-RU"/>
                              </w:rPr>
                              <w:t>инвестира</w:t>
                            </w:r>
                            <w:proofErr w:type="spellEnd"/>
                            <w:r w:rsidRPr="009C67E2">
                              <w:rPr>
                                <w:b/>
                                <w:iCs/>
                                <w:spacing w:val="3"/>
                                <w:sz w:val="24"/>
                                <w:szCs w:val="24"/>
                                <w:lang w:val="ru-RU"/>
                              </w:rPr>
                              <w:t xml:space="preserve"> в </w:t>
                            </w:r>
                            <w:proofErr w:type="spellStart"/>
                            <w:r w:rsidRPr="009C67E2">
                              <w:rPr>
                                <w:b/>
                                <w:iCs/>
                                <w:spacing w:val="3"/>
                                <w:sz w:val="24"/>
                                <w:szCs w:val="24"/>
                                <w:lang w:val="ru-RU"/>
                              </w:rPr>
                              <w:t>селските</w:t>
                            </w:r>
                            <w:proofErr w:type="spellEnd"/>
                            <w:r w:rsidRPr="009C67E2">
                              <w:rPr>
                                <w:b/>
                                <w:iCs/>
                                <w:spacing w:val="3"/>
                                <w:sz w:val="24"/>
                                <w:szCs w:val="24"/>
                                <w:lang w:val="ru-RU"/>
                              </w:rPr>
                              <w:t xml:space="preserve"> </w:t>
                            </w:r>
                            <w:proofErr w:type="spellStart"/>
                            <w:r w:rsidRPr="009C67E2">
                              <w:rPr>
                                <w:b/>
                                <w:iCs/>
                                <w:spacing w:val="3"/>
                                <w:sz w:val="24"/>
                                <w:szCs w:val="24"/>
                                <w:lang w:val="ru-RU"/>
                              </w:rPr>
                              <w:t>райони</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0CE4C9" id="_x0000_t202" coordsize="21600,21600" o:spt="202" path="m,l,21600r21600,l21600,xe">
                <v:stroke joinstyle="miter"/>
                <v:path gradientshapeok="t" o:connecttype="rect"/>
              </v:shapetype>
              <v:shape id="Text Box 7" o:spid="_x0000_s1026" type="#_x0000_t202" style="position:absolute;left:0;text-align:left;margin-left:-24.5pt;margin-top:2.5pt;width:549.6pt;height:9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" strokeweight="1.5pt">
                <v:stroke linestyle="thickThin"/>
                <v:textbox>
                  <w:txbxContent>
                    <w:p w14:paraId="1E9EA884" w14:textId="77777777" w:rsidR="00584A25" w:rsidRDefault="00584A25" w:rsidP="00BA4B0A">
                      <w:r>
                        <w:rPr>
                          <w:lang w:val="en-US"/>
                        </w:rPr>
                        <w:t xml:space="preserve">  </w:t>
                      </w:r>
                      <w:r>
                        <w:rPr>
                          <w:noProof/>
                        </w:rPr>
                        <w:drawing>
                          <wp:inline distT="0" distB="0" distL="0" distR="0" wp14:anchorId="533449C3" wp14:editId="17FEA192">
                            <wp:extent cx="922020" cy="716280"/>
                            <wp:effectExtent l="0" t="0" r="0" b="7620"/>
                            <wp:docPr id="6" name="Picture 6" desc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2020" cy="716280"/>
                                    </a:xfrm>
                                    <a:prstGeom prst="rect">
                                      <a:avLst/>
                                    </a:prstGeom>
                                    <a:noFill/>
                                    <a:ln>
                                      <a:noFill/>
                                    </a:ln>
                                  </pic:spPr>
                                </pic:pic>
                              </a:graphicData>
                            </a:graphic>
                          </wp:inline>
                        </w:drawing>
                      </w:r>
                      <w:r>
                        <w:rPr>
                          <w:lang w:val="en-US"/>
                        </w:rPr>
                        <w:t xml:space="preserve"> </w:t>
                      </w:r>
                      <w:r>
                        <w:t xml:space="preserve">       </w:t>
                      </w:r>
                      <w:r>
                        <w:rPr>
                          <w:lang w:val="en-US"/>
                        </w:rPr>
                        <w:t xml:space="preserve">    </w:t>
                      </w:r>
                      <w:r w:rsidRPr="00374BD1">
                        <w:rPr>
                          <w:noProof/>
                        </w:rPr>
                        <w:drawing>
                          <wp:inline distT="0" distB="0" distL="0" distR="0" wp14:anchorId="1E892ED0" wp14:editId="0FD5B410">
                            <wp:extent cx="807720" cy="6781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7720" cy="678180"/>
                                    </a:xfrm>
                                    <a:prstGeom prst="rect">
                                      <a:avLst/>
                                    </a:prstGeom>
                                    <a:noFill/>
                                    <a:ln>
                                      <a:noFill/>
                                    </a:ln>
                                  </pic:spPr>
                                </pic:pic>
                              </a:graphicData>
                            </a:graphic>
                          </wp:inline>
                        </w:drawing>
                      </w:r>
                      <w:r>
                        <w:rPr>
                          <w:lang w:val="en-US"/>
                        </w:rPr>
                        <w:t xml:space="preserve">     </w:t>
                      </w:r>
                      <w:r>
                        <w:t xml:space="preserve">       </w:t>
                      </w:r>
                      <w:r w:rsidRPr="00B23AC0">
                        <w:rPr>
                          <w:noProof/>
                        </w:rPr>
                        <w:drawing>
                          <wp:inline distT="0" distB="0" distL="0" distR="0" wp14:anchorId="14697CC4" wp14:editId="2DE43276">
                            <wp:extent cx="847725" cy="61912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47725" cy="619125"/>
                                    </a:xfrm>
                                    <a:prstGeom prst="rect">
                                      <a:avLst/>
                                    </a:prstGeom>
                                    <a:noFill/>
                                    <a:ln>
                                      <a:noFill/>
                                    </a:ln>
                                  </pic:spPr>
                                </pic:pic>
                              </a:graphicData>
                            </a:graphic>
                          </wp:inline>
                        </w:drawing>
                      </w:r>
                      <w:r>
                        <w:t xml:space="preserve"> </w:t>
                      </w:r>
                      <w:r>
                        <w:rPr>
                          <w:lang w:val="en-US"/>
                        </w:rPr>
                        <w:t xml:space="preserve">     </w:t>
                      </w:r>
                      <w:r w:rsidRPr="00374BD1">
                        <w:rPr>
                          <w:noProof/>
                        </w:rPr>
                        <w:drawing>
                          <wp:inline distT="0" distB="0" distL="0" distR="0" wp14:anchorId="2670A8BE" wp14:editId="4B064CA0">
                            <wp:extent cx="1790700" cy="723900"/>
                            <wp:effectExtent l="0" t="0" r="0" b="0"/>
                            <wp:docPr id="3" name="Picture 3" descr="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logo-bg-right-no-back"/>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0700" cy="723900"/>
                                    </a:xfrm>
                                    <a:prstGeom prst="rect">
                                      <a:avLst/>
                                    </a:prstGeom>
                                    <a:noFill/>
                                    <a:ln>
                                      <a:noFill/>
                                    </a:ln>
                                  </pic:spPr>
                                </pic:pic>
                              </a:graphicData>
                            </a:graphic>
                          </wp:inline>
                        </w:drawing>
                      </w:r>
                      <w:r>
                        <w:rPr>
                          <w:lang w:val="en-US"/>
                        </w:rPr>
                        <w:t xml:space="preserve">     </w:t>
                      </w:r>
                      <w:r w:rsidRPr="00374BD1">
                        <w:rPr>
                          <w:noProof/>
                        </w:rPr>
                        <w:drawing>
                          <wp:inline distT="0" distB="0" distL="0" distR="0" wp14:anchorId="4BB67A87" wp14:editId="3287762B">
                            <wp:extent cx="853440" cy="640080"/>
                            <wp:effectExtent l="19050" t="19050" r="22860" b="266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53440" cy="640080"/>
                                    </a:xfrm>
                                    <a:prstGeom prst="rect">
                                      <a:avLst/>
                                    </a:prstGeom>
                                    <a:noFill/>
                                    <a:ln w="9525" cmpd="sng">
                                      <a:solidFill>
                                        <a:srgbClr val="000000"/>
                                      </a:solidFill>
                                      <a:miter lim="800000"/>
                                      <a:headEnd/>
                                      <a:tailEnd/>
                                    </a:ln>
                                    <a:effectLst/>
                                  </pic:spPr>
                                </pic:pic>
                              </a:graphicData>
                            </a:graphic>
                          </wp:inline>
                        </w:drawing>
                      </w:r>
                    </w:p>
                    <w:p w14:paraId="47B39410" w14:textId="77777777" w:rsidR="00584A25" w:rsidRPr="00754904" w:rsidRDefault="00584A25" w:rsidP="00754904">
                      <w:pPr>
                        <w:jc w:val="center"/>
                        <w:rPr>
                          <w:b/>
                          <w:iCs/>
                          <w:spacing w:val="3"/>
                          <w:sz w:val="24"/>
                          <w:szCs w:val="24"/>
                        </w:rPr>
                      </w:pPr>
                      <w:proofErr w:type="spellStart"/>
                      <w:r w:rsidRPr="009C67E2">
                        <w:rPr>
                          <w:b/>
                          <w:iCs/>
                          <w:spacing w:val="3"/>
                          <w:sz w:val="24"/>
                          <w:szCs w:val="24"/>
                          <w:lang w:val="ru-RU"/>
                        </w:rPr>
                        <w:t>Програма</w:t>
                      </w:r>
                      <w:proofErr w:type="spellEnd"/>
                      <w:r w:rsidRPr="009C67E2">
                        <w:rPr>
                          <w:b/>
                          <w:iCs/>
                          <w:spacing w:val="3"/>
                          <w:sz w:val="24"/>
                          <w:szCs w:val="24"/>
                          <w:lang w:val="ru-RU"/>
                        </w:rPr>
                        <w:t xml:space="preserve"> за развитие на </w:t>
                      </w:r>
                      <w:proofErr w:type="spellStart"/>
                      <w:r w:rsidRPr="009C67E2">
                        <w:rPr>
                          <w:b/>
                          <w:iCs/>
                          <w:spacing w:val="3"/>
                          <w:sz w:val="24"/>
                          <w:szCs w:val="24"/>
                          <w:lang w:val="ru-RU"/>
                        </w:rPr>
                        <w:t>селските</w:t>
                      </w:r>
                      <w:proofErr w:type="spellEnd"/>
                      <w:r w:rsidRPr="009C67E2">
                        <w:rPr>
                          <w:b/>
                          <w:iCs/>
                          <w:spacing w:val="3"/>
                          <w:sz w:val="24"/>
                          <w:szCs w:val="24"/>
                          <w:lang w:val="ru-RU"/>
                        </w:rPr>
                        <w:t xml:space="preserve"> </w:t>
                      </w:r>
                      <w:proofErr w:type="spellStart"/>
                      <w:r w:rsidRPr="009C67E2">
                        <w:rPr>
                          <w:b/>
                          <w:iCs/>
                          <w:spacing w:val="3"/>
                          <w:sz w:val="24"/>
                          <w:szCs w:val="24"/>
                          <w:lang w:val="ru-RU"/>
                        </w:rPr>
                        <w:t>райони</w:t>
                      </w:r>
                      <w:proofErr w:type="spellEnd"/>
                      <w:r w:rsidRPr="009C67E2">
                        <w:rPr>
                          <w:b/>
                          <w:iCs/>
                          <w:spacing w:val="3"/>
                          <w:sz w:val="24"/>
                          <w:szCs w:val="24"/>
                        </w:rPr>
                        <w:t>.</w:t>
                      </w:r>
                      <w:r>
                        <w:rPr>
                          <w:b/>
                          <w:iCs/>
                          <w:spacing w:val="3"/>
                          <w:sz w:val="24"/>
                          <w:szCs w:val="24"/>
                          <w:lang w:val="en-US"/>
                        </w:rPr>
                        <w:t xml:space="preserve"> </w:t>
                      </w:r>
                      <w:r w:rsidRPr="009C67E2">
                        <w:rPr>
                          <w:b/>
                          <w:iCs/>
                          <w:spacing w:val="3"/>
                          <w:sz w:val="24"/>
                          <w:szCs w:val="24"/>
                          <w:lang w:val="ru-RU"/>
                        </w:rPr>
                        <w:t xml:space="preserve">Европейски </w:t>
                      </w:r>
                      <w:proofErr w:type="spellStart"/>
                      <w:r w:rsidRPr="009C67E2">
                        <w:rPr>
                          <w:b/>
                          <w:iCs/>
                          <w:spacing w:val="3"/>
                          <w:sz w:val="24"/>
                          <w:szCs w:val="24"/>
                          <w:lang w:val="ru-RU"/>
                        </w:rPr>
                        <w:t>земеделски</w:t>
                      </w:r>
                      <w:proofErr w:type="spellEnd"/>
                      <w:r w:rsidRPr="009C67E2">
                        <w:rPr>
                          <w:b/>
                          <w:iCs/>
                          <w:spacing w:val="3"/>
                          <w:sz w:val="24"/>
                          <w:szCs w:val="24"/>
                          <w:lang w:val="ru-RU"/>
                        </w:rPr>
                        <w:t xml:space="preserve"> фонд за развитие на </w:t>
                      </w:r>
                      <w:proofErr w:type="spellStart"/>
                      <w:r w:rsidRPr="009C67E2">
                        <w:rPr>
                          <w:b/>
                          <w:iCs/>
                          <w:spacing w:val="3"/>
                          <w:sz w:val="24"/>
                          <w:szCs w:val="24"/>
                          <w:lang w:val="ru-RU"/>
                        </w:rPr>
                        <w:t>селските</w:t>
                      </w:r>
                      <w:proofErr w:type="spellEnd"/>
                      <w:r w:rsidRPr="009C67E2">
                        <w:rPr>
                          <w:b/>
                          <w:iCs/>
                          <w:spacing w:val="3"/>
                          <w:sz w:val="24"/>
                          <w:szCs w:val="24"/>
                          <w:lang w:val="ru-RU"/>
                        </w:rPr>
                        <w:t xml:space="preserve"> </w:t>
                      </w:r>
                      <w:proofErr w:type="spellStart"/>
                      <w:r w:rsidRPr="009C67E2">
                        <w:rPr>
                          <w:b/>
                          <w:iCs/>
                          <w:spacing w:val="3"/>
                          <w:sz w:val="24"/>
                          <w:szCs w:val="24"/>
                          <w:lang w:val="ru-RU"/>
                        </w:rPr>
                        <w:t>райони</w:t>
                      </w:r>
                      <w:proofErr w:type="spellEnd"/>
                      <w:r w:rsidRPr="009C67E2">
                        <w:rPr>
                          <w:b/>
                          <w:iCs/>
                          <w:spacing w:val="3"/>
                          <w:sz w:val="24"/>
                          <w:szCs w:val="24"/>
                          <w:lang w:val="ru-RU"/>
                        </w:rPr>
                        <w:t xml:space="preserve"> –</w:t>
                      </w:r>
                      <w:r>
                        <w:rPr>
                          <w:b/>
                          <w:iCs/>
                          <w:spacing w:val="3"/>
                          <w:sz w:val="24"/>
                          <w:szCs w:val="24"/>
                          <w:lang w:val="en-US"/>
                        </w:rPr>
                        <w:t xml:space="preserve"> </w:t>
                      </w:r>
                      <w:r w:rsidRPr="009C67E2">
                        <w:rPr>
                          <w:b/>
                          <w:iCs/>
                          <w:spacing w:val="3"/>
                          <w:sz w:val="24"/>
                          <w:szCs w:val="24"/>
                          <w:lang w:val="ru-RU"/>
                        </w:rPr>
                        <w:t xml:space="preserve">Европа </w:t>
                      </w:r>
                      <w:proofErr w:type="spellStart"/>
                      <w:r w:rsidRPr="009C67E2">
                        <w:rPr>
                          <w:b/>
                          <w:iCs/>
                          <w:spacing w:val="3"/>
                          <w:sz w:val="24"/>
                          <w:szCs w:val="24"/>
                          <w:lang w:val="ru-RU"/>
                        </w:rPr>
                        <w:t>инвестира</w:t>
                      </w:r>
                      <w:proofErr w:type="spellEnd"/>
                      <w:r w:rsidRPr="009C67E2">
                        <w:rPr>
                          <w:b/>
                          <w:iCs/>
                          <w:spacing w:val="3"/>
                          <w:sz w:val="24"/>
                          <w:szCs w:val="24"/>
                          <w:lang w:val="ru-RU"/>
                        </w:rPr>
                        <w:t xml:space="preserve"> в </w:t>
                      </w:r>
                      <w:proofErr w:type="spellStart"/>
                      <w:r w:rsidRPr="009C67E2">
                        <w:rPr>
                          <w:b/>
                          <w:iCs/>
                          <w:spacing w:val="3"/>
                          <w:sz w:val="24"/>
                          <w:szCs w:val="24"/>
                          <w:lang w:val="ru-RU"/>
                        </w:rPr>
                        <w:t>селските</w:t>
                      </w:r>
                      <w:proofErr w:type="spellEnd"/>
                      <w:r w:rsidRPr="009C67E2">
                        <w:rPr>
                          <w:b/>
                          <w:iCs/>
                          <w:spacing w:val="3"/>
                          <w:sz w:val="24"/>
                          <w:szCs w:val="24"/>
                          <w:lang w:val="ru-RU"/>
                        </w:rPr>
                        <w:t xml:space="preserve"> </w:t>
                      </w:r>
                      <w:proofErr w:type="spellStart"/>
                      <w:r w:rsidRPr="009C67E2">
                        <w:rPr>
                          <w:b/>
                          <w:iCs/>
                          <w:spacing w:val="3"/>
                          <w:sz w:val="24"/>
                          <w:szCs w:val="24"/>
                          <w:lang w:val="ru-RU"/>
                        </w:rPr>
                        <w:t>райони</w:t>
                      </w:r>
                      <w:proofErr w:type="spellEnd"/>
                    </w:p>
                  </w:txbxContent>
                </v:textbox>
              </v:shape>
            </w:pict>
          </mc:Fallback>
        </mc:AlternateContent>
      </w:r>
    </w:p>
    <w:p w14:paraId="67F3C9B6" w14:textId="77777777" w:rsidR="00B420A4" w:rsidRPr="00B420A4" w:rsidRDefault="00B420A4" w:rsidP="00B420A4">
      <w:pPr>
        <w:rPr>
          <w:sz w:val="24"/>
          <w:szCs w:val="24"/>
        </w:rPr>
      </w:pPr>
    </w:p>
    <w:p w14:paraId="0E8E3AC4" w14:textId="77777777" w:rsidR="00B420A4" w:rsidRPr="00B420A4" w:rsidRDefault="00B420A4" w:rsidP="00B420A4">
      <w:pPr>
        <w:rPr>
          <w:sz w:val="24"/>
          <w:szCs w:val="24"/>
        </w:rPr>
      </w:pPr>
    </w:p>
    <w:p w14:paraId="0171170C" w14:textId="77777777" w:rsidR="00B420A4" w:rsidRPr="00B420A4" w:rsidRDefault="00B420A4" w:rsidP="00B420A4">
      <w:pPr>
        <w:rPr>
          <w:sz w:val="24"/>
          <w:szCs w:val="24"/>
        </w:rPr>
      </w:pPr>
    </w:p>
    <w:p w14:paraId="6A8DD06B" w14:textId="77777777" w:rsidR="00B420A4" w:rsidRPr="00B420A4" w:rsidRDefault="00B420A4" w:rsidP="00B420A4">
      <w:pPr>
        <w:rPr>
          <w:sz w:val="24"/>
          <w:szCs w:val="24"/>
        </w:rPr>
      </w:pPr>
    </w:p>
    <w:p w14:paraId="5D818764" w14:textId="77777777" w:rsidR="00B420A4" w:rsidRPr="00B420A4" w:rsidRDefault="00B420A4" w:rsidP="00B420A4">
      <w:pPr>
        <w:rPr>
          <w:sz w:val="24"/>
          <w:szCs w:val="24"/>
        </w:rPr>
      </w:pPr>
    </w:p>
    <w:p w14:paraId="4D33E98F" w14:textId="77777777" w:rsidR="00B420A4" w:rsidRPr="00B420A4" w:rsidRDefault="00BA4B0A" w:rsidP="00BA4B0A">
      <w:pPr>
        <w:tabs>
          <w:tab w:val="left" w:pos="1740"/>
        </w:tabs>
        <w:rPr>
          <w:sz w:val="24"/>
          <w:szCs w:val="24"/>
        </w:rPr>
      </w:pPr>
      <w:r>
        <w:rPr>
          <w:sz w:val="24"/>
          <w:szCs w:val="24"/>
        </w:rPr>
        <w:tab/>
      </w:r>
    </w:p>
    <w:p w14:paraId="5B93F1CF" w14:textId="77777777" w:rsidR="00B420A4" w:rsidRPr="00B420A4" w:rsidRDefault="00B420A4" w:rsidP="00B420A4">
      <w:pPr>
        <w:rPr>
          <w:sz w:val="24"/>
          <w:szCs w:val="24"/>
        </w:rPr>
      </w:pPr>
    </w:p>
    <w:p w14:paraId="55B06A64" w14:textId="77777777" w:rsidR="00B420A4" w:rsidRPr="008B5BD7" w:rsidRDefault="008B5BD7" w:rsidP="00B420A4">
      <w:pPr>
        <w:rPr>
          <w:b/>
          <w:i/>
          <w:sz w:val="24"/>
          <w:szCs w:val="24"/>
        </w:rPr>
      </w:pPr>
      <w:r>
        <w:rPr>
          <w:sz w:val="24"/>
          <w:szCs w:val="24"/>
        </w:rPr>
        <w:t xml:space="preserve">                                                                                                                                               </w:t>
      </w:r>
    </w:p>
    <w:p w14:paraId="6BEE5026" w14:textId="77777777" w:rsidR="000A3C0A" w:rsidRDefault="000A3C0A" w:rsidP="00B420A4">
      <w:pPr>
        <w:rPr>
          <w:sz w:val="24"/>
          <w:szCs w:val="24"/>
        </w:rPr>
      </w:pPr>
    </w:p>
    <w:p w14:paraId="3085A922" w14:textId="77777777" w:rsidR="000A3C0A" w:rsidRDefault="000A3C0A" w:rsidP="00B420A4">
      <w:pPr>
        <w:rPr>
          <w:sz w:val="24"/>
          <w:szCs w:val="24"/>
        </w:rPr>
      </w:pPr>
    </w:p>
    <w:p w14:paraId="12B6436A" w14:textId="77777777" w:rsidR="000A3C0A" w:rsidRDefault="000A3C0A" w:rsidP="006A4243">
      <w:pPr>
        <w:jc w:val="center"/>
        <w:rPr>
          <w:b/>
          <w:sz w:val="28"/>
          <w:szCs w:val="24"/>
        </w:rPr>
      </w:pPr>
    </w:p>
    <w:p w14:paraId="7544E69D" w14:textId="77777777" w:rsidR="000A3C0A" w:rsidRDefault="000A3C0A" w:rsidP="006A4243">
      <w:pPr>
        <w:jc w:val="center"/>
        <w:rPr>
          <w:b/>
          <w:sz w:val="28"/>
          <w:szCs w:val="24"/>
        </w:rPr>
      </w:pPr>
    </w:p>
    <w:p w14:paraId="6F4FFC35" w14:textId="77777777" w:rsidR="000A3C0A" w:rsidRDefault="000A3C0A" w:rsidP="006A4243">
      <w:pPr>
        <w:jc w:val="center"/>
        <w:rPr>
          <w:b/>
          <w:sz w:val="28"/>
          <w:szCs w:val="24"/>
        </w:rPr>
      </w:pPr>
    </w:p>
    <w:p w14:paraId="6A8B8219" w14:textId="77777777" w:rsidR="006A4243" w:rsidRDefault="00CF6CB0" w:rsidP="00B420A4">
      <w:pPr>
        <w:rPr>
          <w:sz w:val="24"/>
          <w:szCs w:val="24"/>
        </w:rPr>
      </w:pPr>
      <w:r w:rsidRPr="00CF6CB0">
        <w:rPr>
          <w:b/>
          <w:sz w:val="28"/>
          <w:szCs w:val="24"/>
        </w:rPr>
        <w:t>МЕСТНА ИНИЦИАТИВНА ГРУПА „СТАМБОЛОВО – КЪРДЖАЛИ 54“</w:t>
      </w:r>
    </w:p>
    <w:p w14:paraId="050AFB3D" w14:textId="77777777" w:rsidR="006A4243" w:rsidRDefault="006A4243" w:rsidP="00B420A4">
      <w:pPr>
        <w:rPr>
          <w:sz w:val="24"/>
          <w:szCs w:val="24"/>
        </w:rPr>
      </w:pPr>
    </w:p>
    <w:p w14:paraId="1154F3D5" w14:textId="77777777" w:rsidR="006A4243" w:rsidRDefault="006A4243" w:rsidP="00B420A4">
      <w:pPr>
        <w:rPr>
          <w:sz w:val="24"/>
          <w:szCs w:val="24"/>
        </w:rPr>
      </w:pPr>
    </w:p>
    <w:p w14:paraId="031AED5A" w14:textId="77777777" w:rsidR="006A4243" w:rsidRPr="006A4243" w:rsidRDefault="006A4243" w:rsidP="006A4243">
      <w:pPr>
        <w:spacing w:line="360" w:lineRule="auto"/>
        <w:ind w:right="-2"/>
        <w:jc w:val="center"/>
        <w:rPr>
          <w:b/>
          <w:sz w:val="28"/>
          <w:szCs w:val="28"/>
        </w:rPr>
      </w:pPr>
      <w:r w:rsidRPr="006A4243">
        <w:rPr>
          <w:b/>
          <w:sz w:val="28"/>
          <w:szCs w:val="28"/>
        </w:rPr>
        <w:t>УСЛОВИЯ ЗА КАНДИДАТСТВАНЕ</w:t>
      </w:r>
    </w:p>
    <w:p w14:paraId="3B10474C" w14:textId="16107033" w:rsidR="006A4243" w:rsidRDefault="006A4243" w:rsidP="006A4243">
      <w:pPr>
        <w:spacing w:line="360" w:lineRule="auto"/>
        <w:ind w:right="-2"/>
        <w:jc w:val="center"/>
        <w:rPr>
          <w:b/>
          <w:sz w:val="28"/>
          <w:szCs w:val="28"/>
          <w:lang w:val="en-US"/>
        </w:rPr>
      </w:pPr>
      <w:r w:rsidRPr="006A4243">
        <w:rPr>
          <w:b/>
          <w:sz w:val="28"/>
          <w:szCs w:val="28"/>
        </w:rPr>
        <w:t xml:space="preserve">с проектни предложения за предоставяне на безвъзмездна финансова помощ </w:t>
      </w:r>
    </w:p>
    <w:p w14:paraId="0FAD0BFA" w14:textId="266EC685" w:rsidR="00786204" w:rsidRPr="00786204" w:rsidRDefault="00786204" w:rsidP="006A4243">
      <w:pPr>
        <w:spacing w:line="360" w:lineRule="auto"/>
        <w:ind w:right="-2"/>
        <w:jc w:val="center"/>
        <w:rPr>
          <w:b/>
          <w:sz w:val="28"/>
          <w:szCs w:val="28"/>
        </w:rPr>
      </w:pPr>
      <w:r>
        <w:rPr>
          <w:b/>
          <w:sz w:val="28"/>
          <w:szCs w:val="28"/>
        </w:rPr>
        <w:t xml:space="preserve">от </w:t>
      </w:r>
    </w:p>
    <w:p w14:paraId="7A8C11E3" w14:textId="185BB5BF" w:rsidR="006A4243" w:rsidRPr="006A4243" w:rsidRDefault="00786204" w:rsidP="006A4243">
      <w:pPr>
        <w:spacing w:line="360" w:lineRule="auto"/>
        <w:ind w:right="-2"/>
        <w:jc w:val="center"/>
        <w:rPr>
          <w:b/>
          <w:sz w:val="28"/>
          <w:szCs w:val="28"/>
        </w:rPr>
      </w:pPr>
      <w:r>
        <w:rPr>
          <w:b/>
          <w:sz w:val="28"/>
          <w:szCs w:val="28"/>
        </w:rPr>
        <w:t>стратегията за ВОМР на МИГ Стамболово – Кърджали 54</w:t>
      </w:r>
    </w:p>
    <w:p w14:paraId="6A973C28" w14:textId="77777777" w:rsidR="006A4243" w:rsidRPr="006A4243" w:rsidRDefault="006A4243" w:rsidP="006A4243">
      <w:pPr>
        <w:spacing w:line="360" w:lineRule="auto"/>
        <w:ind w:right="-2"/>
        <w:jc w:val="center"/>
        <w:rPr>
          <w:b/>
          <w:sz w:val="28"/>
          <w:szCs w:val="28"/>
        </w:rPr>
      </w:pPr>
    </w:p>
    <w:p w14:paraId="46EBACC3" w14:textId="77777777" w:rsidR="006A4243" w:rsidRPr="006A4243" w:rsidRDefault="006A4243" w:rsidP="006A4243">
      <w:pPr>
        <w:spacing w:line="360" w:lineRule="auto"/>
        <w:ind w:right="-2"/>
        <w:jc w:val="center"/>
        <w:rPr>
          <w:b/>
          <w:sz w:val="28"/>
          <w:szCs w:val="28"/>
        </w:rPr>
      </w:pPr>
      <w:r w:rsidRPr="006A4243">
        <w:rPr>
          <w:b/>
          <w:sz w:val="28"/>
          <w:szCs w:val="28"/>
        </w:rPr>
        <w:t xml:space="preserve">Процедура на подбор на проекти </w:t>
      </w:r>
    </w:p>
    <w:p w14:paraId="5A4F93B3" w14:textId="77777777" w:rsidR="006A4243" w:rsidRPr="00092EA9" w:rsidRDefault="00D02DC3" w:rsidP="00B420A4">
      <w:pPr>
        <w:spacing w:line="252" w:lineRule="auto"/>
        <w:ind w:right="-2"/>
        <w:jc w:val="center"/>
        <w:rPr>
          <w:b/>
          <w:sz w:val="32"/>
          <w:szCs w:val="28"/>
        </w:rPr>
      </w:pPr>
      <w:r>
        <w:rPr>
          <w:b/>
          <w:sz w:val="28"/>
          <w:szCs w:val="24"/>
        </w:rPr>
        <w:t xml:space="preserve">№ </w:t>
      </w:r>
      <w:r w:rsidRPr="00D02DC3">
        <w:rPr>
          <w:b/>
          <w:sz w:val="28"/>
          <w:szCs w:val="24"/>
        </w:rPr>
        <w:t>BG06RDNP001-19.216</w:t>
      </w:r>
      <w:r>
        <w:rPr>
          <w:b/>
          <w:sz w:val="28"/>
          <w:szCs w:val="24"/>
        </w:rPr>
        <w:t xml:space="preserve">  </w:t>
      </w:r>
      <w:r w:rsidR="005E7A03">
        <w:rPr>
          <w:b/>
          <w:sz w:val="28"/>
          <w:szCs w:val="24"/>
        </w:rPr>
        <w:t>“</w:t>
      </w:r>
      <w:r w:rsidR="00092EA9" w:rsidRPr="00092EA9">
        <w:rPr>
          <w:b/>
          <w:sz w:val="28"/>
          <w:szCs w:val="24"/>
        </w:rPr>
        <w:t xml:space="preserve"> </w:t>
      </w:r>
      <w:r w:rsidR="00CF6CB0" w:rsidRPr="00CF6CB0">
        <w:rPr>
          <w:b/>
          <w:sz w:val="28"/>
          <w:szCs w:val="24"/>
        </w:rPr>
        <w:t>Местна Инициативна Група Стамболово – Кърджали 54</w:t>
      </w:r>
      <w:r w:rsidR="00CF6CB0">
        <w:rPr>
          <w:b/>
          <w:sz w:val="28"/>
          <w:szCs w:val="24"/>
        </w:rPr>
        <w:t xml:space="preserve">, </w:t>
      </w:r>
      <w:r w:rsidR="00092EA9" w:rsidRPr="00092EA9">
        <w:rPr>
          <w:b/>
          <w:sz w:val="28"/>
          <w:szCs w:val="24"/>
        </w:rPr>
        <w:t xml:space="preserve">М 4.2. „Инвестиции в преработка/маркетинг на селскостопански продукти”  </w:t>
      </w:r>
    </w:p>
    <w:p w14:paraId="39E21238" w14:textId="77777777" w:rsidR="006A4243" w:rsidRDefault="006A4243" w:rsidP="00B420A4">
      <w:pPr>
        <w:spacing w:line="252" w:lineRule="auto"/>
        <w:ind w:right="-2"/>
        <w:jc w:val="center"/>
        <w:rPr>
          <w:b/>
          <w:sz w:val="28"/>
          <w:szCs w:val="28"/>
        </w:rPr>
      </w:pPr>
    </w:p>
    <w:p w14:paraId="30E1C02B" w14:textId="77777777" w:rsidR="006A4243" w:rsidRPr="00CE3805" w:rsidRDefault="006A4243" w:rsidP="00B420A4">
      <w:pPr>
        <w:spacing w:line="252" w:lineRule="auto"/>
        <w:ind w:right="-2"/>
        <w:jc w:val="center"/>
        <w:rPr>
          <w:b/>
          <w:sz w:val="28"/>
          <w:szCs w:val="28"/>
        </w:rPr>
      </w:pPr>
    </w:p>
    <w:p w14:paraId="5F95F295" w14:textId="77777777" w:rsidR="008B6A69" w:rsidRDefault="008B6A69" w:rsidP="006A4243">
      <w:pPr>
        <w:widowControl/>
        <w:autoSpaceDE/>
        <w:autoSpaceDN/>
        <w:adjustRightInd/>
        <w:spacing w:after="160" w:line="259" w:lineRule="auto"/>
        <w:rPr>
          <w:sz w:val="24"/>
          <w:szCs w:val="24"/>
        </w:rPr>
      </w:pPr>
    </w:p>
    <w:p w14:paraId="16882A7A" w14:textId="77777777" w:rsidR="00052594" w:rsidRDefault="00052594" w:rsidP="006A4243">
      <w:pPr>
        <w:widowControl/>
        <w:autoSpaceDE/>
        <w:autoSpaceDN/>
        <w:adjustRightInd/>
        <w:spacing w:after="160" w:line="259" w:lineRule="auto"/>
        <w:rPr>
          <w:sz w:val="24"/>
          <w:szCs w:val="24"/>
        </w:rPr>
      </w:pPr>
    </w:p>
    <w:p w14:paraId="00D256D4" w14:textId="77777777" w:rsidR="00052594" w:rsidRDefault="00052594" w:rsidP="006A4243">
      <w:pPr>
        <w:widowControl/>
        <w:autoSpaceDE/>
        <w:autoSpaceDN/>
        <w:adjustRightInd/>
        <w:spacing w:after="160" w:line="259" w:lineRule="auto"/>
        <w:rPr>
          <w:sz w:val="24"/>
          <w:szCs w:val="24"/>
        </w:rPr>
      </w:pPr>
    </w:p>
    <w:p w14:paraId="2059A197" w14:textId="77777777" w:rsidR="00052594" w:rsidRDefault="00052594" w:rsidP="006A4243">
      <w:pPr>
        <w:widowControl/>
        <w:autoSpaceDE/>
        <w:autoSpaceDN/>
        <w:adjustRightInd/>
        <w:spacing w:after="160" w:line="259" w:lineRule="auto"/>
        <w:rPr>
          <w:sz w:val="24"/>
          <w:szCs w:val="24"/>
        </w:rPr>
      </w:pPr>
    </w:p>
    <w:p w14:paraId="2998D588" w14:textId="77777777" w:rsidR="005E7A03" w:rsidRDefault="005E7A03" w:rsidP="006A4243">
      <w:pPr>
        <w:widowControl/>
        <w:autoSpaceDE/>
        <w:autoSpaceDN/>
        <w:adjustRightInd/>
        <w:spacing w:after="160" w:line="259" w:lineRule="auto"/>
        <w:rPr>
          <w:sz w:val="24"/>
          <w:szCs w:val="24"/>
        </w:rPr>
      </w:pPr>
    </w:p>
    <w:p w14:paraId="67447FCF" w14:textId="77777777" w:rsidR="005E7A03" w:rsidRDefault="005E7A03" w:rsidP="006A4243">
      <w:pPr>
        <w:widowControl/>
        <w:autoSpaceDE/>
        <w:autoSpaceDN/>
        <w:adjustRightInd/>
        <w:spacing w:after="160" w:line="259" w:lineRule="auto"/>
        <w:rPr>
          <w:sz w:val="24"/>
          <w:szCs w:val="24"/>
        </w:rPr>
      </w:pPr>
    </w:p>
    <w:p w14:paraId="49E80FA3" w14:textId="77777777" w:rsidR="005E7A03" w:rsidRDefault="005E7A03" w:rsidP="006A4243">
      <w:pPr>
        <w:widowControl/>
        <w:autoSpaceDE/>
        <w:autoSpaceDN/>
        <w:adjustRightInd/>
        <w:spacing w:after="160" w:line="259" w:lineRule="auto"/>
        <w:rPr>
          <w:sz w:val="24"/>
          <w:szCs w:val="24"/>
        </w:rPr>
      </w:pPr>
    </w:p>
    <w:p w14:paraId="66ACC3DE" w14:textId="77777777" w:rsidR="00CF6CB0" w:rsidRDefault="00CF6CB0" w:rsidP="006A4243">
      <w:pPr>
        <w:widowControl/>
        <w:autoSpaceDE/>
        <w:autoSpaceDN/>
        <w:adjustRightInd/>
        <w:spacing w:after="160" w:line="259" w:lineRule="auto"/>
        <w:rPr>
          <w:sz w:val="24"/>
          <w:szCs w:val="24"/>
        </w:rPr>
      </w:pPr>
    </w:p>
    <w:p w14:paraId="0CE30BD2" w14:textId="77777777" w:rsidR="00CF6CB0" w:rsidRDefault="00CF6CB0" w:rsidP="006A4243">
      <w:pPr>
        <w:widowControl/>
        <w:autoSpaceDE/>
        <w:autoSpaceDN/>
        <w:adjustRightInd/>
        <w:spacing w:after="160" w:line="259" w:lineRule="auto"/>
        <w:rPr>
          <w:sz w:val="24"/>
          <w:szCs w:val="24"/>
        </w:rPr>
      </w:pPr>
    </w:p>
    <w:p w14:paraId="7D49278A" w14:textId="77777777" w:rsidR="00CF6CB0" w:rsidRDefault="00CF6CB0" w:rsidP="006A4243">
      <w:pPr>
        <w:widowControl/>
        <w:autoSpaceDE/>
        <w:autoSpaceDN/>
        <w:adjustRightInd/>
        <w:spacing w:after="160" w:line="259" w:lineRule="auto"/>
        <w:rPr>
          <w:sz w:val="24"/>
          <w:szCs w:val="24"/>
        </w:rPr>
      </w:pPr>
    </w:p>
    <w:p w14:paraId="7A7ED86F" w14:textId="77777777" w:rsidR="005E7A03" w:rsidRDefault="005E7A03" w:rsidP="006A4243">
      <w:pPr>
        <w:widowControl/>
        <w:autoSpaceDE/>
        <w:autoSpaceDN/>
        <w:adjustRightInd/>
        <w:spacing w:after="160" w:line="259" w:lineRule="auto"/>
        <w:rPr>
          <w:sz w:val="24"/>
          <w:szCs w:val="24"/>
        </w:rPr>
      </w:pPr>
    </w:p>
    <w:p w14:paraId="6F420B8A" w14:textId="77777777" w:rsidR="00052594" w:rsidRDefault="00052594" w:rsidP="006A4243">
      <w:pPr>
        <w:widowControl/>
        <w:autoSpaceDE/>
        <w:autoSpaceDN/>
        <w:adjustRightInd/>
        <w:spacing w:after="160" w:line="259" w:lineRule="auto"/>
        <w:rPr>
          <w:sz w:val="24"/>
          <w:szCs w:val="24"/>
        </w:rPr>
      </w:pPr>
    </w:p>
    <w:p w14:paraId="53C198A7" w14:textId="77777777" w:rsidR="00CE3805" w:rsidRDefault="00CE3805" w:rsidP="00B420A4">
      <w:pPr>
        <w:rPr>
          <w:sz w:val="24"/>
          <w:szCs w:val="24"/>
        </w:rPr>
      </w:pPr>
    </w:p>
    <w:sdt>
      <w:sdtPr>
        <w:rPr>
          <w:rFonts w:ascii="Times New Roman" w:eastAsia="Times New Roman" w:hAnsi="Times New Roman" w:cs="Times New Roman"/>
          <w:color w:val="auto"/>
          <w:sz w:val="20"/>
          <w:szCs w:val="20"/>
          <w:lang w:val="bg-BG" w:eastAsia="bg-BG"/>
        </w:rPr>
        <w:id w:val="-1229760790"/>
        <w:docPartObj>
          <w:docPartGallery w:val="Table of Contents"/>
          <w:docPartUnique/>
        </w:docPartObj>
      </w:sdtPr>
      <w:sdtEndPr>
        <w:rPr>
          <w:b/>
          <w:bCs/>
          <w:noProof/>
        </w:rPr>
      </w:sdtEndPr>
      <w:sdtContent>
        <w:p w14:paraId="450A31AF" w14:textId="77777777" w:rsidR="00CE3805" w:rsidRPr="00854C99" w:rsidRDefault="00CE3805">
          <w:pPr>
            <w:pStyle w:val="af5"/>
            <w:rPr>
              <w:rFonts w:ascii="Times New Roman" w:hAnsi="Times New Roman" w:cs="Times New Roman"/>
              <w:b/>
              <w:sz w:val="24"/>
              <w:szCs w:val="24"/>
              <w:lang w:val="bg-BG"/>
            </w:rPr>
          </w:pPr>
          <w:r w:rsidRPr="00854C99">
            <w:rPr>
              <w:rFonts w:ascii="Times New Roman" w:hAnsi="Times New Roman" w:cs="Times New Roman"/>
              <w:b/>
              <w:sz w:val="24"/>
              <w:szCs w:val="24"/>
              <w:lang w:val="bg-BG"/>
            </w:rPr>
            <w:t>Съдържание</w:t>
          </w:r>
        </w:p>
        <w:p w14:paraId="3320D972" w14:textId="3A38E4DB" w:rsidR="00854C99" w:rsidRPr="00854C99" w:rsidRDefault="00A92EAF">
          <w:pPr>
            <w:pStyle w:val="11"/>
            <w:tabs>
              <w:tab w:val="left" w:pos="440"/>
              <w:tab w:val="right" w:leader="dot" w:pos="9770"/>
            </w:tabs>
            <w:rPr>
              <w:rFonts w:asciiTheme="minorHAnsi" w:eastAsiaTheme="minorEastAsia" w:hAnsiTheme="minorHAnsi" w:cstheme="minorBidi"/>
              <w:noProof/>
              <w:sz w:val="24"/>
              <w:szCs w:val="24"/>
            </w:rPr>
          </w:pPr>
          <w:r w:rsidRPr="00854C99">
            <w:rPr>
              <w:sz w:val="24"/>
              <w:szCs w:val="24"/>
            </w:rPr>
            <w:fldChar w:fldCharType="begin"/>
          </w:r>
          <w:r w:rsidR="00CE3805" w:rsidRPr="00854C99">
            <w:rPr>
              <w:sz w:val="24"/>
              <w:szCs w:val="24"/>
            </w:rPr>
            <w:instrText xml:space="preserve"> TOC \o "1-3" \h \z \u </w:instrText>
          </w:r>
          <w:r w:rsidRPr="00854C99">
            <w:rPr>
              <w:sz w:val="24"/>
              <w:szCs w:val="24"/>
            </w:rPr>
            <w:fldChar w:fldCharType="separate"/>
          </w:r>
          <w:hyperlink w:anchor="_Toc519758730" w:history="1">
            <w:r w:rsidR="00854C99" w:rsidRPr="00854C99">
              <w:rPr>
                <w:rStyle w:val="ac"/>
                <w:noProof/>
                <w:sz w:val="24"/>
                <w:szCs w:val="24"/>
              </w:rPr>
              <w:t>1.</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Наименование на програмата:</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_Toc519758730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3</w:t>
            </w:r>
            <w:r w:rsidR="00854C99" w:rsidRPr="00854C99">
              <w:rPr>
                <w:noProof/>
                <w:webHidden/>
                <w:sz w:val="24"/>
                <w:szCs w:val="24"/>
              </w:rPr>
              <w:fldChar w:fldCharType="end"/>
            </w:r>
          </w:hyperlink>
        </w:p>
        <w:p w14:paraId="0E42C036" w14:textId="5EF90B2D" w:rsidR="00854C99" w:rsidRPr="00854C99" w:rsidRDefault="005502E8">
          <w:pPr>
            <w:pStyle w:val="11"/>
            <w:tabs>
              <w:tab w:val="left" w:pos="440"/>
              <w:tab w:val="right" w:leader="dot" w:pos="9770"/>
            </w:tabs>
            <w:rPr>
              <w:rFonts w:asciiTheme="minorHAnsi" w:eastAsiaTheme="minorEastAsia" w:hAnsiTheme="minorHAnsi" w:cstheme="minorBidi"/>
              <w:noProof/>
              <w:sz w:val="24"/>
              <w:szCs w:val="24"/>
            </w:rPr>
          </w:pPr>
          <w:hyperlink w:anchor="_Toc519758731" w:history="1">
            <w:r w:rsidR="00854C99" w:rsidRPr="00854C99">
              <w:rPr>
                <w:rStyle w:val="ac"/>
                <w:noProof/>
                <w:sz w:val="24"/>
                <w:szCs w:val="24"/>
              </w:rPr>
              <w:t>2.</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Наименование на приоритетната ос:</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_Toc519758731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3</w:t>
            </w:r>
            <w:r w:rsidR="00854C99" w:rsidRPr="00854C99">
              <w:rPr>
                <w:noProof/>
                <w:webHidden/>
                <w:sz w:val="24"/>
                <w:szCs w:val="24"/>
              </w:rPr>
              <w:fldChar w:fldCharType="end"/>
            </w:r>
          </w:hyperlink>
        </w:p>
        <w:p w14:paraId="31D48A45" w14:textId="00C097B4" w:rsidR="00854C99" w:rsidRPr="00854C99" w:rsidRDefault="005502E8">
          <w:pPr>
            <w:pStyle w:val="11"/>
            <w:tabs>
              <w:tab w:val="left" w:pos="440"/>
              <w:tab w:val="right" w:leader="dot" w:pos="9770"/>
            </w:tabs>
            <w:rPr>
              <w:rFonts w:asciiTheme="minorHAnsi" w:eastAsiaTheme="minorEastAsia" w:hAnsiTheme="minorHAnsi" w:cstheme="minorBidi"/>
              <w:noProof/>
              <w:sz w:val="24"/>
              <w:szCs w:val="24"/>
            </w:rPr>
          </w:pPr>
          <w:hyperlink w:anchor="_Toc519758732" w:history="1">
            <w:r w:rsidR="00854C99" w:rsidRPr="00854C99">
              <w:rPr>
                <w:rStyle w:val="ac"/>
                <w:noProof/>
                <w:sz w:val="24"/>
                <w:szCs w:val="24"/>
              </w:rPr>
              <w:t>3.</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Наименование на процедурата:</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_Toc519758732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3</w:t>
            </w:r>
            <w:r w:rsidR="00854C99" w:rsidRPr="00854C99">
              <w:rPr>
                <w:noProof/>
                <w:webHidden/>
                <w:sz w:val="24"/>
                <w:szCs w:val="24"/>
              </w:rPr>
              <w:fldChar w:fldCharType="end"/>
            </w:r>
          </w:hyperlink>
        </w:p>
        <w:p w14:paraId="41C94AD0" w14:textId="4C4CBBC3" w:rsidR="00854C99" w:rsidRPr="00854C99" w:rsidRDefault="005502E8">
          <w:pPr>
            <w:pStyle w:val="11"/>
            <w:tabs>
              <w:tab w:val="left" w:pos="440"/>
              <w:tab w:val="right" w:leader="dot" w:pos="9770"/>
            </w:tabs>
            <w:rPr>
              <w:rFonts w:asciiTheme="minorHAnsi" w:eastAsiaTheme="minorEastAsia" w:hAnsiTheme="minorHAnsi" w:cstheme="minorBidi"/>
              <w:noProof/>
              <w:sz w:val="24"/>
              <w:szCs w:val="24"/>
            </w:rPr>
          </w:pPr>
          <w:hyperlink w:anchor="_Toc519758733" w:history="1">
            <w:r w:rsidR="00854C99" w:rsidRPr="00854C99">
              <w:rPr>
                <w:rStyle w:val="ac"/>
                <w:noProof/>
                <w:sz w:val="24"/>
                <w:szCs w:val="24"/>
              </w:rPr>
              <w:t>4.</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Измерения по кодове:</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_Toc519758733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3</w:t>
            </w:r>
            <w:r w:rsidR="00854C99" w:rsidRPr="00854C99">
              <w:rPr>
                <w:noProof/>
                <w:webHidden/>
                <w:sz w:val="24"/>
                <w:szCs w:val="24"/>
              </w:rPr>
              <w:fldChar w:fldCharType="end"/>
            </w:r>
          </w:hyperlink>
        </w:p>
        <w:p w14:paraId="6247EDEB" w14:textId="4986579C" w:rsidR="00854C99" w:rsidRPr="00854C99" w:rsidRDefault="005502E8">
          <w:pPr>
            <w:pStyle w:val="11"/>
            <w:tabs>
              <w:tab w:val="left" w:pos="440"/>
              <w:tab w:val="right" w:leader="dot" w:pos="9770"/>
            </w:tabs>
            <w:rPr>
              <w:rFonts w:asciiTheme="minorHAnsi" w:eastAsiaTheme="minorEastAsia" w:hAnsiTheme="minorHAnsi" w:cstheme="minorBidi"/>
              <w:noProof/>
              <w:sz w:val="24"/>
              <w:szCs w:val="24"/>
            </w:rPr>
          </w:pPr>
          <w:hyperlink w:anchor="_Toc519758734" w:history="1">
            <w:r w:rsidR="00854C99" w:rsidRPr="00854C99">
              <w:rPr>
                <w:rStyle w:val="ac"/>
                <w:noProof/>
                <w:sz w:val="24"/>
                <w:szCs w:val="24"/>
              </w:rPr>
              <w:t>5.</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Териториален обхват:</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_Toc519758734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3</w:t>
            </w:r>
            <w:r w:rsidR="00854C99" w:rsidRPr="00854C99">
              <w:rPr>
                <w:noProof/>
                <w:webHidden/>
                <w:sz w:val="24"/>
                <w:szCs w:val="24"/>
              </w:rPr>
              <w:fldChar w:fldCharType="end"/>
            </w:r>
          </w:hyperlink>
        </w:p>
        <w:p w14:paraId="7C7F40D6" w14:textId="29CE91EF" w:rsidR="00854C99" w:rsidRPr="00854C99" w:rsidRDefault="005502E8">
          <w:pPr>
            <w:pStyle w:val="11"/>
            <w:tabs>
              <w:tab w:val="left" w:pos="440"/>
              <w:tab w:val="right" w:leader="dot" w:pos="9770"/>
            </w:tabs>
            <w:rPr>
              <w:rFonts w:asciiTheme="minorHAnsi" w:eastAsiaTheme="minorEastAsia" w:hAnsiTheme="minorHAnsi" w:cstheme="minorBidi"/>
              <w:noProof/>
              <w:sz w:val="24"/>
              <w:szCs w:val="24"/>
            </w:rPr>
          </w:pPr>
          <w:hyperlink w:anchor="_Toc519758735" w:history="1">
            <w:r w:rsidR="00854C99" w:rsidRPr="00854C99">
              <w:rPr>
                <w:rStyle w:val="ac"/>
                <w:noProof/>
                <w:sz w:val="24"/>
                <w:szCs w:val="24"/>
              </w:rPr>
              <w:t>6.</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Цели на предоставяната безвъзмездна финансова помощ по процедурата и очаквани резултати:</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_Toc519758735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4</w:t>
            </w:r>
            <w:r w:rsidR="00854C99" w:rsidRPr="00854C99">
              <w:rPr>
                <w:noProof/>
                <w:webHidden/>
                <w:sz w:val="24"/>
                <w:szCs w:val="24"/>
              </w:rPr>
              <w:fldChar w:fldCharType="end"/>
            </w:r>
          </w:hyperlink>
        </w:p>
        <w:p w14:paraId="38E7443C" w14:textId="389D62CF" w:rsidR="00854C99" w:rsidRPr="00854C99" w:rsidRDefault="005502E8">
          <w:pPr>
            <w:pStyle w:val="11"/>
            <w:tabs>
              <w:tab w:val="left" w:pos="440"/>
              <w:tab w:val="right" w:leader="dot" w:pos="9770"/>
            </w:tabs>
            <w:rPr>
              <w:rFonts w:asciiTheme="minorHAnsi" w:eastAsiaTheme="minorEastAsia" w:hAnsiTheme="minorHAnsi" w:cstheme="minorBidi"/>
              <w:noProof/>
              <w:sz w:val="24"/>
              <w:szCs w:val="24"/>
            </w:rPr>
          </w:pPr>
          <w:hyperlink w:anchor="_Toc519758736" w:history="1">
            <w:r w:rsidR="00854C99" w:rsidRPr="00854C99">
              <w:rPr>
                <w:rStyle w:val="ac"/>
                <w:noProof/>
                <w:sz w:val="24"/>
                <w:szCs w:val="24"/>
              </w:rPr>
              <w:t>7.</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Индикатори:</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_Toc519758736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4</w:t>
            </w:r>
            <w:r w:rsidR="00854C99" w:rsidRPr="00854C99">
              <w:rPr>
                <w:noProof/>
                <w:webHidden/>
                <w:sz w:val="24"/>
                <w:szCs w:val="24"/>
              </w:rPr>
              <w:fldChar w:fldCharType="end"/>
            </w:r>
          </w:hyperlink>
        </w:p>
        <w:p w14:paraId="1B317A41" w14:textId="3FED4757" w:rsidR="00854C99" w:rsidRPr="00854C99" w:rsidRDefault="005502E8">
          <w:pPr>
            <w:pStyle w:val="11"/>
            <w:tabs>
              <w:tab w:val="left" w:pos="440"/>
              <w:tab w:val="right" w:leader="dot" w:pos="9770"/>
            </w:tabs>
            <w:rPr>
              <w:rFonts w:asciiTheme="minorHAnsi" w:eastAsiaTheme="minorEastAsia" w:hAnsiTheme="minorHAnsi" w:cstheme="minorBidi"/>
              <w:noProof/>
              <w:sz w:val="24"/>
              <w:szCs w:val="24"/>
            </w:rPr>
          </w:pPr>
          <w:hyperlink w:anchor="_Toc519758737" w:history="1">
            <w:r w:rsidR="00854C99" w:rsidRPr="00854C99">
              <w:rPr>
                <w:rStyle w:val="ac"/>
                <w:noProof/>
                <w:sz w:val="24"/>
                <w:szCs w:val="24"/>
              </w:rPr>
              <w:t>8.</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Общ размер на безвъзмездната финансова помощ по процедурата:</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_Toc519758737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5</w:t>
            </w:r>
            <w:r w:rsidR="00854C99" w:rsidRPr="00854C99">
              <w:rPr>
                <w:noProof/>
                <w:webHidden/>
                <w:sz w:val="24"/>
                <w:szCs w:val="24"/>
              </w:rPr>
              <w:fldChar w:fldCharType="end"/>
            </w:r>
          </w:hyperlink>
        </w:p>
        <w:p w14:paraId="542BDBE4" w14:textId="220EE72D" w:rsidR="00854C99" w:rsidRPr="00854C99" w:rsidRDefault="005502E8">
          <w:pPr>
            <w:pStyle w:val="11"/>
            <w:tabs>
              <w:tab w:val="left" w:pos="440"/>
              <w:tab w:val="right" w:leader="dot" w:pos="9770"/>
            </w:tabs>
            <w:rPr>
              <w:rFonts w:asciiTheme="minorHAnsi" w:eastAsiaTheme="minorEastAsia" w:hAnsiTheme="minorHAnsi" w:cstheme="minorBidi"/>
              <w:noProof/>
              <w:sz w:val="24"/>
              <w:szCs w:val="24"/>
            </w:rPr>
          </w:pPr>
          <w:hyperlink w:anchor="_Toc519758738" w:history="1">
            <w:r w:rsidR="00854C99" w:rsidRPr="00854C99">
              <w:rPr>
                <w:rStyle w:val="ac"/>
                <w:noProof/>
                <w:sz w:val="24"/>
                <w:szCs w:val="24"/>
              </w:rPr>
              <w:t>9.</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Минимален (ако е приложимо) и максимален размер на безвъзмездната финансова помощ за конкретен проект:</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_Toc519758738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5</w:t>
            </w:r>
            <w:r w:rsidR="00854C99" w:rsidRPr="00854C99">
              <w:rPr>
                <w:noProof/>
                <w:webHidden/>
                <w:sz w:val="24"/>
                <w:szCs w:val="24"/>
              </w:rPr>
              <w:fldChar w:fldCharType="end"/>
            </w:r>
          </w:hyperlink>
        </w:p>
        <w:p w14:paraId="319F9039" w14:textId="6D5D4402"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39" w:history="1">
            <w:r w:rsidR="00854C99" w:rsidRPr="00854C99">
              <w:rPr>
                <w:rStyle w:val="ac"/>
                <w:noProof/>
                <w:sz w:val="24"/>
                <w:szCs w:val="24"/>
              </w:rPr>
              <w:t>10.</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Процент на съфинансиране</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_Toc519758739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6</w:t>
            </w:r>
            <w:r w:rsidR="00854C99" w:rsidRPr="00854C99">
              <w:rPr>
                <w:noProof/>
                <w:webHidden/>
                <w:sz w:val="24"/>
                <w:szCs w:val="24"/>
              </w:rPr>
              <w:fldChar w:fldCharType="end"/>
            </w:r>
          </w:hyperlink>
        </w:p>
        <w:p w14:paraId="516C9EBE" w14:textId="5C8AC9EA"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40" w:history="1">
            <w:r w:rsidR="00854C99" w:rsidRPr="00854C99">
              <w:rPr>
                <w:rStyle w:val="ac"/>
                <w:noProof/>
                <w:sz w:val="24"/>
                <w:szCs w:val="24"/>
              </w:rPr>
              <w:t>11.</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Допустими кандидати:</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_Toc519758740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6</w:t>
            </w:r>
            <w:r w:rsidR="00854C99" w:rsidRPr="00854C99">
              <w:rPr>
                <w:noProof/>
                <w:webHidden/>
                <w:sz w:val="24"/>
                <w:szCs w:val="24"/>
              </w:rPr>
              <w:fldChar w:fldCharType="end"/>
            </w:r>
          </w:hyperlink>
        </w:p>
        <w:p w14:paraId="4F12B62A" w14:textId="31E164A6"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41" w:history="1">
            <w:r w:rsidR="00854C99" w:rsidRPr="00854C99">
              <w:rPr>
                <w:rStyle w:val="ac"/>
                <w:noProof/>
                <w:sz w:val="24"/>
                <w:szCs w:val="24"/>
              </w:rPr>
              <w:t>12.</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Допустими партньори (ако е приложимо):</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_Toc519758741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7</w:t>
            </w:r>
            <w:r w:rsidR="00854C99" w:rsidRPr="00854C99">
              <w:rPr>
                <w:noProof/>
                <w:webHidden/>
                <w:sz w:val="24"/>
                <w:szCs w:val="24"/>
              </w:rPr>
              <w:fldChar w:fldCharType="end"/>
            </w:r>
          </w:hyperlink>
        </w:p>
        <w:p w14:paraId="1BE34C9E" w14:textId="3A93BCA1"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42" w:history="1">
            <w:r w:rsidR="00854C99" w:rsidRPr="00854C99">
              <w:rPr>
                <w:rStyle w:val="ac"/>
                <w:noProof/>
                <w:sz w:val="24"/>
                <w:szCs w:val="24"/>
              </w:rPr>
              <w:t>13.</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Дейности, допустими за финансиране:</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_Toc519758742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7</w:t>
            </w:r>
            <w:r w:rsidR="00854C99" w:rsidRPr="00854C99">
              <w:rPr>
                <w:noProof/>
                <w:webHidden/>
                <w:sz w:val="24"/>
                <w:szCs w:val="24"/>
              </w:rPr>
              <w:fldChar w:fldCharType="end"/>
            </w:r>
          </w:hyperlink>
        </w:p>
        <w:p w14:paraId="79FEF754" w14:textId="4563D93C"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43" w:history="1">
            <w:r w:rsidR="00854C99" w:rsidRPr="00854C99">
              <w:rPr>
                <w:rStyle w:val="ac"/>
                <w:noProof/>
                <w:sz w:val="24"/>
                <w:szCs w:val="24"/>
              </w:rPr>
              <w:t>14.</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Категории разходи, допустими за финансиране</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_Toc519758743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11</w:t>
            </w:r>
            <w:r w:rsidR="00854C99" w:rsidRPr="00854C99">
              <w:rPr>
                <w:noProof/>
                <w:webHidden/>
                <w:sz w:val="24"/>
                <w:szCs w:val="24"/>
              </w:rPr>
              <w:fldChar w:fldCharType="end"/>
            </w:r>
          </w:hyperlink>
        </w:p>
        <w:p w14:paraId="4563389E" w14:textId="4A2B544A"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44" w:history="1">
            <w:r w:rsidR="00854C99" w:rsidRPr="00854C99">
              <w:rPr>
                <w:rStyle w:val="ac"/>
                <w:noProof/>
                <w:sz w:val="24"/>
                <w:szCs w:val="24"/>
              </w:rPr>
              <w:t>15.</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Допустими целеви групи (ако е приложимо):</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_Toc519758744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12</w:t>
            </w:r>
            <w:r w:rsidR="00854C99" w:rsidRPr="00854C99">
              <w:rPr>
                <w:noProof/>
                <w:webHidden/>
                <w:sz w:val="24"/>
                <w:szCs w:val="24"/>
              </w:rPr>
              <w:fldChar w:fldCharType="end"/>
            </w:r>
          </w:hyperlink>
        </w:p>
        <w:p w14:paraId="0A7FDCD8" w14:textId="6871ED1F"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45" w:history="1">
            <w:r w:rsidR="00854C99" w:rsidRPr="00854C99">
              <w:rPr>
                <w:rStyle w:val="ac"/>
                <w:noProof/>
                <w:sz w:val="24"/>
                <w:szCs w:val="24"/>
              </w:rPr>
              <w:t>16.</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Приложим режим на минимални/държавни помощи:</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_Toc519758745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12</w:t>
            </w:r>
            <w:r w:rsidR="00854C99" w:rsidRPr="00854C99">
              <w:rPr>
                <w:noProof/>
                <w:webHidden/>
                <w:sz w:val="24"/>
                <w:szCs w:val="24"/>
              </w:rPr>
              <w:fldChar w:fldCharType="end"/>
            </w:r>
          </w:hyperlink>
        </w:p>
        <w:p w14:paraId="6647FCF8" w14:textId="7F2CB001"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46" w:history="1">
            <w:r w:rsidR="00854C99" w:rsidRPr="00854C99">
              <w:rPr>
                <w:rStyle w:val="ac"/>
                <w:noProof/>
                <w:sz w:val="24"/>
                <w:szCs w:val="24"/>
              </w:rPr>
              <w:t>17.</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Хоризонтални политики</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_Toc519758746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13</w:t>
            </w:r>
            <w:r w:rsidR="00854C99" w:rsidRPr="00854C99">
              <w:rPr>
                <w:noProof/>
                <w:webHidden/>
                <w:sz w:val="24"/>
                <w:szCs w:val="24"/>
              </w:rPr>
              <w:fldChar w:fldCharType="end"/>
            </w:r>
          </w:hyperlink>
        </w:p>
        <w:p w14:paraId="72C0A044" w14:textId="081B26E1"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47" w:history="1">
            <w:r w:rsidR="00854C99" w:rsidRPr="00854C99">
              <w:rPr>
                <w:rStyle w:val="ac"/>
                <w:noProof/>
                <w:sz w:val="24"/>
                <w:szCs w:val="24"/>
              </w:rPr>
              <w:t>18.</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Минимален и максимален  срок за изпълнение на проекта</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_Toc519758747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14</w:t>
            </w:r>
            <w:r w:rsidR="00854C99" w:rsidRPr="00854C99">
              <w:rPr>
                <w:noProof/>
                <w:webHidden/>
                <w:sz w:val="24"/>
                <w:szCs w:val="24"/>
              </w:rPr>
              <w:fldChar w:fldCharType="end"/>
            </w:r>
          </w:hyperlink>
        </w:p>
        <w:p w14:paraId="62D1394D" w14:textId="20135196"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48" w:history="1">
            <w:r w:rsidR="00854C99" w:rsidRPr="00854C99">
              <w:rPr>
                <w:rStyle w:val="ac"/>
                <w:noProof/>
                <w:sz w:val="24"/>
                <w:szCs w:val="24"/>
              </w:rPr>
              <w:t>19.</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Ред за оценяване на концепцията за проектни предложения</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_Toc519758748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15</w:t>
            </w:r>
            <w:r w:rsidR="00854C99" w:rsidRPr="00854C99">
              <w:rPr>
                <w:noProof/>
                <w:webHidden/>
                <w:sz w:val="24"/>
                <w:szCs w:val="24"/>
              </w:rPr>
              <w:fldChar w:fldCharType="end"/>
            </w:r>
          </w:hyperlink>
        </w:p>
        <w:p w14:paraId="0F902EB2" w14:textId="14D1FD67"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49" w:history="1">
            <w:r w:rsidR="00854C99" w:rsidRPr="00854C99">
              <w:rPr>
                <w:rStyle w:val="ac"/>
                <w:noProof/>
                <w:sz w:val="24"/>
                <w:szCs w:val="24"/>
              </w:rPr>
              <w:t>20.</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Критерии и методика за  оценка на концепциите за проектни предложения:</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_Toc519758749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15</w:t>
            </w:r>
            <w:r w:rsidR="00854C99" w:rsidRPr="00854C99">
              <w:rPr>
                <w:noProof/>
                <w:webHidden/>
                <w:sz w:val="24"/>
                <w:szCs w:val="24"/>
              </w:rPr>
              <w:fldChar w:fldCharType="end"/>
            </w:r>
          </w:hyperlink>
        </w:p>
        <w:p w14:paraId="295C0F79" w14:textId="44082E47"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50" w:history="1">
            <w:r w:rsidR="00854C99" w:rsidRPr="00854C99">
              <w:rPr>
                <w:rStyle w:val="ac"/>
                <w:noProof/>
                <w:sz w:val="24"/>
                <w:szCs w:val="24"/>
              </w:rPr>
              <w:t>21.</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Ред за оценяване на проектните предложения:</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_Toc519758750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15</w:t>
            </w:r>
            <w:r w:rsidR="00854C99" w:rsidRPr="00854C99">
              <w:rPr>
                <w:noProof/>
                <w:webHidden/>
                <w:sz w:val="24"/>
                <w:szCs w:val="24"/>
              </w:rPr>
              <w:fldChar w:fldCharType="end"/>
            </w:r>
          </w:hyperlink>
        </w:p>
        <w:p w14:paraId="4BCA6042" w14:textId="37584B9C"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51" w:history="1">
            <w:r w:rsidR="00854C99" w:rsidRPr="00854C99">
              <w:rPr>
                <w:rStyle w:val="ac"/>
                <w:noProof/>
                <w:sz w:val="24"/>
                <w:szCs w:val="24"/>
              </w:rPr>
              <w:t>22.</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Критерии и методика за оценка на проектните предложения:</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_Toc519758751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18</w:t>
            </w:r>
            <w:r w:rsidR="00854C99" w:rsidRPr="00854C99">
              <w:rPr>
                <w:noProof/>
                <w:webHidden/>
                <w:sz w:val="24"/>
                <w:szCs w:val="24"/>
              </w:rPr>
              <w:fldChar w:fldCharType="end"/>
            </w:r>
          </w:hyperlink>
        </w:p>
        <w:p w14:paraId="2DDBB2DF" w14:textId="6D670CFD"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52" w:history="1">
            <w:r w:rsidR="00854C99" w:rsidRPr="00854C99">
              <w:rPr>
                <w:rStyle w:val="ac"/>
                <w:noProof/>
                <w:sz w:val="24"/>
                <w:szCs w:val="24"/>
              </w:rPr>
              <w:t>23.</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Начин на подаване на проектните предложения/концепциите   за проектни предложения:</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_Toc519758752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20</w:t>
            </w:r>
            <w:r w:rsidR="00854C99" w:rsidRPr="00854C99">
              <w:rPr>
                <w:noProof/>
                <w:webHidden/>
                <w:sz w:val="24"/>
                <w:szCs w:val="24"/>
              </w:rPr>
              <w:fldChar w:fldCharType="end"/>
            </w:r>
          </w:hyperlink>
        </w:p>
        <w:p w14:paraId="6069E841" w14:textId="762AF9A5"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53" w:history="1">
            <w:r w:rsidR="00854C99" w:rsidRPr="00854C99">
              <w:rPr>
                <w:rStyle w:val="ac"/>
                <w:noProof/>
                <w:sz w:val="24"/>
                <w:szCs w:val="24"/>
              </w:rPr>
              <w:t>24.</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Списък на документите, които се подават на етап кандидатстване:</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_Toc519758753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21</w:t>
            </w:r>
            <w:r w:rsidR="00854C99" w:rsidRPr="00854C99">
              <w:rPr>
                <w:noProof/>
                <w:webHidden/>
                <w:sz w:val="24"/>
                <w:szCs w:val="24"/>
              </w:rPr>
              <w:fldChar w:fldCharType="end"/>
            </w:r>
          </w:hyperlink>
        </w:p>
        <w:p w14:paraId="59FFFE3F" w14:textId="594BD7BE"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54" w:history="1">
            <w:r w:rsidR="00854C99" w:rsidRPr="00854C99">
              <w:rPr>
                <w:rStyle w:val="ac"/>
                <w:noProof/>
                <w:sz w:val="24"/>
                <w:szCs w:val="24"/>
              </w:rPr>
              <w:t>25.</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Краен срок за подаване на проектните предложения :</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_Toc519758754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29</w:t>
            </w:r>
            <w:r w:rsidR="00854C99" w:rsidRPr="00854C99">
              <w:rPr>
                <w:noProof/>
                <w:webHidden/>
                <w:sz w:val="24"/>
                <w:szCs w:val="24"/>
              </w:rPr>
              <w:fldChar w:fldCharType="end"/>
            </w:r>
          </w:hyperlink>
        </w:p>
        <w:p w14:paraId="4CC9A1A9" w14:textId="2083935D"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55" w:history="1">
            <w:r w:rsidR="00854C99" w:rsidRPr="00854C99">
              <w:rPr>
                <w:rStyle w:val="ac"/>
                <w:noProof/>
                <w:sz w:val="24"/>
                <w:szCs w:val="24"/>
              </w:rPr>
              <w:t>26.</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Адрес за подаване на проектните предложения/концепциите за проектни предложения :</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_Toc519758755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29</w:t>
            </w:r>
            <w:r w:rsidR="00854C99" w:rsidRPr="00854C99">
              <w:rPr>
                <w:noProof/>
                <w:webHidden/>
                <w:sz w:val="24"/>
                <w:szCs w:val="24"/>
              </w:rPr>
              <w:fldChar w:fldCharType="end"/>
            </w:r>
          </w:hyperlink>
        </w:p>
        <w:p w14:paraId="6E4BA403" w14:textId="40135AC7"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56" w:history="1">
            <w:r w:rsidR="00854C99" w:rsidRPr="00854C99">
              <w:rPr>
                <w:rStyle w:val="ac"/>
                <w:noProof/>
                <w:sz w:val="24"/>
                <w:szCs w:val="24"/>
              </w:rPr>
              <w:t>27.</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Допълнителна информация:</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_Toc519758756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29</w:t>
            </w:r>
            <w:r w:rsidR="00854C99" w:rsidRPr="00854C99">
              <w:rPr>
                <w:noProof/>
                <w:webHidden/>
                <w:sz w:val="24"/>
                <w:szCs w:val="24"/>
              </w:rPr>
              <w:fldChar w:fldCharType="end"/>
            </w:r>
          </w:hyperlink>
        </w:p>
        <w:p w14:paraId="66DFFC33" w14:textId="0F7E7BDA" w:rsidR="00854C99" w:rsidRPr="00854C99" w:rsidRDefault="005502E8">
          <w:pPr>
            <w:pStyle w:val="11"/>
            <w:tabs>
              <w:tab w:val="left" w:pos="660"/>
              <w:tab w:val="right" w:leader="dot" w:pos="9770"/>
            </w:tabs>
            <w:rPr>
              <w:rFonts w:asciiTheme="minorHAnsi" w:eastAsiaTheme="minorEastAsia" w:hAnsiTheme="minorHAnsi" w:cstheme="minorBidi"/>
              <w:noProof/>
              <w:sz w:val="24"/>
              <w:szCs w:val="24"/>
            </w:rPr>
          </w:pPr>
          <w:hyperlink w:anchor="_Toc519758757" w:history="1">
            <w:r w:rsidR="00854C99" w:rsidRPr="00854C99">
              <w:rPr>
                <w:rStyle w:val="ac"/>
                <w:noProof/>
                <w:sz w:val="24"/>
                <w:szCs w:val="24"/>
              </w:rPr>
              <w:t>28.</w:t>
            </w:r>
            <w:r w:rsidR="00854C99" w:rsidRPr="00854C99">
              <w:rPr>
                <w:rFonts w:asciiTheme="minorHAnsi" w:eastAsiaTheme="minorEastAsia" w:hAnsiTheme="minorHAnsi" w:cstheme="minorBidi"/>
                <w:noProof/>
                <w:sz w:val="24"/>
                <w:szCs w:val="24"/>
              </w:rPr>
              <w:tab/>
            </w:r>
            <w:r w:rsidR="00854C99" w:rsidRPr="00854C99">
              <w:rPr>
                <w:rStyle w:val="ac"/>
                <w:noProof/>
                <w:sz w:val="24"/>
                <w:szCs w:val="24"/>
              </w:rPr>
              <w:t>Приложения към Условията за кандидатстване:</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_Toc519758757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31</w:t>
            </w:r>
            <w:r w:rsidR="00854C99" w:rsidRPr="00854C99">
              <w:rPr>
                <w:noProof/>
                <w:webHidden/>
                <w:sz w:val="24"/>
                <w:szCs w:val="24"/>
              </w:rPr>
              <w:fldChar w:fldCharType="end"/>
            </w:r>
          </w:hyperlink>
        </w:p>
        <w:p w14:paraId="39DB2D22" w14:textId="080681E6" w:rsidR="00854C99" w:rsidRPr="00854C99" w:rsidRDefault="005502E8">
          <w:pPr>
            <w:pStyle w:val="11"/>
            <w:tabs>
              <w:tab w:val="right" w:leader="dot" w:pos="9770"/>
            </w:tabs>
            <w:rPr>
              <w:rFonts w:asciiTheme="minorHAnsi" w:eastAsiaTheme="minorEastAsia" w:hAnsiTheme="minorHAnsi" w:cstheme="minorBidi"/>
              <w:noProof/>
              <w:sz w:val="24"/>
              <w:szCs w:val="24"/>
            </w:rPr>
          </w:pPr>
          <w:hyperlink w:anchor="_Toc519758758" w:history="1">
            <w:r w:rsidR="00854C99" w:rsidRPr="00854C99">
              <w:rPr>
                <w:rStyle w:val="ac"/>
                <w:noProof/>
                <w:sz w:val="24"/>
                <w:szCs w:val="24"/>
              </w:rPr>
              <w:t>10. Приложение № 10 – Декларация за размера на получените държавни помощи;</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_Toc519758758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31</w:t>
            </w:r>
            <w:r w:rsidR="00854C99" w:rsidRPr="00854C99">
              <w:rPr>
                <w:noProof/>
                <w:webHidden/>
                <w:sz w:val="24"/>
                <w:szCs w:val="24"/>
              </w:rPr>
              <w:fldChar w:fldCharType="end"/>
            </w:r>
          </w:hyperlink>
        </w:p>
        <w:p w14:paraId="285F4DD1" w14:textId="56B6EEE1" w:rsidR="00854C99" w:rsidRPr="00854C99" w:rsidRDefault="005502E8">
          <w:pPr>
            <w:pStyle w:val="11"/>
            <w:tabs>
              <w:tab w:val="right" w:leader="dot" w:pos="9770"/>
            </w:tabs>
            <w:rPr>
              <w:rFonts w:asciiTheme="minorHAnsi" w:eastAsiaTheme="minorEastAsia" w:hAnsiTheme="minorHAnsi" w:cstheme="minorBidi"/>
              <w:noProof/>
              <w:sz w:val="24"/>
              <w:szCs w:val="24"/>
            </w:rPr>
          </w:pPr>
          <w:hyperlink w:anchor="_Toc519758759" w:history="1">
            <w:r w:rsidR="00854C99" w:rsidRPr="00854C99">
              <w:rPr>
                <w:rStyle w:val="ac"/>
                <w:noProof/>
                <w:sz w:val="24"/>
                <w:szCs w:val="24"/>
              </w:rPr>
              <w:t xml:space="preserve">18. Приложение № 17 - </w:t>
            </w:r>
            <w:r w:rsidR="00854C99" w:rsidRPr="00854C99">
              <w:rPr>
                <w:rStyle w:val="ac"/>
                <w:noProof/>
                <w:sz w:val="24"/>
                <w:szCs w:val="24"/>
                <w:lang w:eastAsia="en-US"/>
              </w:rPr>
              <w:t>С</w:t>
            </w:r>
            <w:r w:rsidR="00854C99" w:rsidRPr="00854C99">
              <w:rPr>
                <w:rStyle w:val="ac"/>
                <w:noProof/>
                <w:sz w:val="24"/>
                <w:szCs w:val="24"/>
                <w:lang w:val="en-US" w:eastAsia="en-US"/>
              </w:rPr>
              <w:t>правка за съществуващия и нает персонал към края на предходната спрямо кандидатстването календарна година</w:t>
            </w:r>
            <w:r w:rsidR="00854C99" w:rsidRPr="00854C99">
              <w:rPr>
                <w:rStyle w:val="ac"/>
                <w:noProof/>
                <w:sz w:val="24"/>
                <w:szCs w:val="24"/>
                <w:lang w:eastAsia="en-US"/>
              </w:rPr>
              <w:t>;</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_Toc519758759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31</w:t>
            </w:r>
            <w:r w:rsidR="00854C99" w:rsidRPr="00854C99">
              <w:rPr>
                <w:noProof/>
                <w:webHidden/>
                <w:sz w:val="24"/>
                <w:szCs w:val="24"/>
              </w:rPr>
              <w:fldChar w:fldCharType="end"/>
            </w:r>
          </w:hyperlink>
        </w:p>
        <w:p w14:paraId="6B3903F2" w14:textId="1AE1BF51" w:rsidR="00854C99" w:rsidRPr="00854C99" w:rsidRDefault="005502E8">
          <w:pPr>
            <w:pStyle w:val="11"/>
            <w:tabs>
              <w:tab w:val="right" w:leader="dot" w:pos="9770"/>
            </w:tabs>
            <w:rPr>
              <w:rFonts w:asciiTheme="minorHAnsi" w:eastAsiaTheme="minorEastAsia" w:hAnsiTheme="minorHAnsi" w:cstheme="minorBidi"/>
              <w:noProof/>
              <w:sz w:val="24"/>
              <w:szCs w:val="24"/>
            </w:rPr>
          </w:pPr>
          <w:hyperlink w:anchor="_Toc519758760" w:history="1">
            <w:r w:rsidR="00854C99" w:rsidRPr="00854C99">
              <w:rPr>
                <w:rStyle w:val="ac"/>
                <w:noProof/>
                <w:sz w:val="24"/>
                <w:szCs w:val="24"/>
                <w:lang w:eastAsia="en-US"/>
              </w:rPr>
              <w:t>19. Приложение № 18 – Декларация, че не е извършена промяна на проекта, водеща до намаляване на дела на инвестиционните разходи, свързани с иновациите в предприятието;</w:t>
            </w:r>
            <w:r w:rsidR="00854C99" w:rsidRPr="00854C99">
              <w:rPr>
                <w:noProof/>
                <w:webHidden/>
                <w:sz w:val="24"/>
                <w:szCs w:val="24"/>
              </w:rPr>
              <w:tab/>
            </w:r>
            <w:r w:rsidR="00854C99" w:rsidRPr="00854C99">
              <w:rPr>
                <w:noProof/>
                <w:webHidden/>
                <w:sz w:val="24"/>
                <w:szCs w:val="24"/>
              </w:rPr>
              <w:fldChar w:fldCharType="begin"/>
            </w:r>
            <w:r w:rsidR="00854C99" w:rsidRPr="00854C99">
              <w:rPr>
                <w:noProof/>
                <w:webHidden/>
                <w:sz w:val="24"/>
                <w:szCs w:val="24"/>
              </w:rPr>
              <w:instrText xml:space="preserve"> PAGEREF _Toc519758760 \h </w:instrText>
            </w:r>
            <w:r w:rsidR="00854C99" w:rsidRPr="00854C99">
              <w:rPr>
                <w:noProof/>
                <w:webHidden/>
                <w:sz w:val="24"/>
                <w:szCs w:val="24"/>
              </w:rPr>
            </w:r>
            <w:r w:rsidR="00854C99" w:rsidRPr="00854C99">
              <w:rPr>
                <w:noProof/>
                <w:webHidden/>
                <w:sz w:val="24"/>
                <w:szCs w:val="24"/>
              </w:rPr>
              <w:fldChar w:fldCharType="separate"/>
            </w:r>
            <w:r w:rsidR="00786204">
              <w:rPr>
                <w:noProof/>
                <w:webHidden/>
                <w:sz w:val="24"/>
                <w:szCs w:val="24"/>
              </w:rPr>
              <w:t>31</w:t>
            </w:r>
            <w:r w:rsidR="00854C99" w:rsidRPr="00854C99">
              <w:rPr>
                <w:noProof/>
                <w:webHidden/>
                <w:sz w:val="24"/>
                <w:szCs w:val="24"/>
              </w:rPr>
              <w:fldChar w:fldCharType="end"/>
            </w:r>
          </w:hyperlink>
        </w:p>
        <w:p w14:paraId="05593D86" w14:textId="77777777" w:rsidR="002011FF" w:rsidRDefault="00A92EAF" w:rsidP="00761BE0">
          <w:pPr>
            <w:rPr>
              <w:b/>
              <w:bCs/>
              <w:noProof/>
              <w:sz w:val="24"/>
              <w:szCs w:val="24"/>
              <w:lang w:val="en-US"/>
            </w:rPr>
          </w:pPr>
          <w:r w:rsidRPr="00854C99">
            <w:rPr>
              <w:b/>
              <w:bCs/>
              <w:noProof/>
              <w:sz w:val="24"/>
              <w:szCs w:val="24"/>
            </w:rPr>
            <w:fldChar w:fldCharType="end"/>
          </w:r>
        </w:p>
        <w:p w14:paraId="4B99F2A7" w14:textId="77777777" w:rsidR="002011FF" w:rsidRDefault="002011FF" w:rsidP="00761BE0">
          <w:pPr>
            <w:rPr>
              <w:b/>
              <w:bCs/>
              <w:noProof/>
              <w:sz w:val="24"/>
              <w:szCs w:val="24"/>
            </w:rPr>
          </w:pPr>
        </w:p>
        <w:p w14:paraId="6BFEDA9D" w14:textId="77777777" w:rsidR="00854C99" w:rsidRDefault="00854C99" w:rsidP="00761BE0">
          <w:pPr>
            <w:rPr>
              <w:b/>
              <w:bCs/>
              <w:noProof/>
              <w:sz w:val="24"/>
              <w:szCs w:val="24"/>
            </w:rPr>
          </w:pPr>
        </w:p>
        <w:p w14:paraId="2B15B318" w14:textId="77777777" w:rsidR="00854C99" w:rsidRDefault="00854C99" w:rsidP="00761BE0">
          <w:pPr>
            <w:rPr>
              <w:b/>
              <w:bCs/>
              <w:noProof/>
              <w:sz w:val="24"/>
              <w:szCs w:val="24"/>
            </w:rPr>
          </w:pPr>
        </w:p>
        <w:p w14:paraId="7A847582" w14:textId="77777777" w:rsidR="00854C99" w:rsidRDefault="00854C99" w:rsidP="00761BE0">
          <w:pPr>
            <w:rPr>
              <w:b/>
              <w:bCs/>
              <w:noProof/>
              <w:sz w:val="24"/>
              <w:szCs w:val="24"/>
            </w:rPr>
          </w:pPr>
        </w:p>
        <w:p w14:paraId="469CFB9B" w14:textId="77777777" w:rsidR="00854C99" w:rsidRDefault="00854C99" w:rsidP="00761BE0">
          <w:pPr>
            <w:rPr>
              <w:b/>
              <w:bCs/>
              <w:noProof/>
              <w:sz w:val="24"/>
              <w:szCs w:val="24"/>
            </w:rPr>
          </w:pPr>
        </w:p>
        <w:p w14:paraId="0F6D3B0F" w14:textId="77777777" w:rsidR="00854C99" w:rsidRDefault="00854C99" w:rsidP="00761BE0">
          <w:pPr>
            <w:rPr>
              <w:b/>
              <w:bCs/>
              <w:noProof/>
              <w:sz w:val="24"/>
              <w:szCs w:val="24"/>
            </w:rPr>
          </w:pPr>
        </w:p>
        <w:p w14:paraId="6C7F6871" w14:textId="77777777" w:rsidR="00854C99" w:rsidRPr="00854C99" w:rsidRDefault="00854C99" w:rsidP="00761BE0">
          <w:pPr>
            <w:rPr>
              <w:b/>
              <w:bCs/>
              <w:noProof/>
              <w:sz w:val="24"/>
              <w:szCs w:val="24"/>
            </w:rPr>
          </w:pPr>
        </w:p>
        <w:p w14:paraId="6ED6A784" w14:textId="77777777" w:rsidR="00761BE0" w:rsidRPr="00821286" w:rsidRDefault="005502E8" w:rsidP="00761BE0">
          <w:pPr>
            <w:rPr>
              <w:b/>
              <w:bCs/>
              <w:noProof/>
              <w:sz w:val="24"/>
              <w:szCs w:val="24"/>
            </w:rPr>
          </w:pPr>
        </w:p>
      </w:sdtContent>
    </w:sdt>
    <w:p w14:paraId="3BE56585" w14:textId="77777777" w:rsidR="00CE3805" w:rsidRPr="00567C44" w:rsidRDefault="00AF7AF9" w:rsidP="005408FB">
      <w:pPr>
        <w:pStyle w:val="1"/>
        <w:numPr>
          <w:ilvl w:val="0"/>
          <w:numId w:val="16"/>
        </w:numPr>
        <w:rPr>
          <w:rFonts w:ascii="Times New Roman" w:hAnsi="Times New Roman" w:cs="Times New Roman"/>
        </w:rPr>
      </w:pPr>
      <w:bookmarkStart w:id="0" w:name="_Toc519758730"/>
      <w:r w:rsidRPr="00567C44">
        <w:rPr>
          <w:rFonts w:ascii="Times New Roman" w:hAnsi="Times New Roman" w:cs="Times New Roman"/>
        </w:rPr>
        <w:t>Наименование на програмата</w:t>
      </w:r>
      <w:r w:rsidR="006A1FA6" w:rsidRPr="00567C44">
        <w:rPr>
          <w:rFonts w:ascii="Times New Roman" w:hAnsi="Times New Roman" w:cs="Times New Roman"/>
        </w:rPr>
        <w:t>:</w:t>
      </w:r>
      <w:bookmarkEnd w:id="0"/>
    </w:p>
    <w:tbl>
      <w:tblPr>
        <w:tblStyle w:val="a3"/>
        <w:tblW w:w="0" w:type="auto"/>
        <w:tblLook w:val="04A0" w:firstRow="1" w:lastRow="0" w:firstColumn="1" w:lastColumn="0" w:noHBand="0" w:noVBand="1"/>
      </w:tblPr>
      <w:tblGrid>
        <w:gridCol w:w="9770"/>
      </w:tblGrid>
      <w:tr w:rsidR="00B420A4" w14:paraId="0FCC170E" w14:textId="77777777" w:rsidTr="00B420A4">
        <w:tc>
          <w:tcPr>
            <w:tcW w:w="9770" w:type="dxa"/>
          </w:tcPr>
          <w:p w14:paraId="6A746ED0" w14:textId="77777777" w:rsidR="00BA4B0A" w:rsidRDefault="00BA4B0A" w:rsidP="00236C60">
            <w:pPr>
              <w:pStyle w:val="a4"/>
              <w:ind w:left="0"/>
              <w:rPr>
                <w:sz w:val="24"/>
                <w:szCs w:val="24"/>
              </w:rPr>
            </w:pPr>
            <w:r>
              <w:rPr>
                <w:sz w:val="24"/>
                <w:szCs w:val="24"/>
              </w:rPr>
              <w:t>ПРОГРАМА ЗА РАЗВИТИЕ</w:t>
            </w:r>
            <w:r w:rsidR="008F7582">
              <w:rPr>
                <w:sz w:val="24"/>
                <w:szCs w:val="24"/>
              </w:rPr>
              <w:t xml:space="preserve"> НА СЕЛСКИТЕ РАЙОНИ 2014 -2020 г</w:t>
            </w:r>
            <w:r>
              <w:rPr>
                <w:sz w:val="24"/>
                <w:szCs w:val="24"/>
              </w:rPr>
              <w:t xml:space="preserve">. </w:t>
            </w:r>
          </w:p>
        </w:tc>
      </w:tr>
    </w:tbl>
    <w:p w14:paraId="239D205F" w14:textId="77777777" w:rsidR="00A74E69" w:rsidRPr="00567C44" w:rsidRDefault="00A74E69" w:rsidP="005408FB">
      <w:pPr>
        <w:pStyle w:val="1"/>
        <w:numPr>
          <w:ilvl w:val="0"/>
          <w:numId w:val="16"/>
        </w:numPr>
        <w:rPr>
          <w:rFonts w:ascii="Times New Roman" w:hAnsi="Times New Roman" w:cs="Times New Roman"/>
        </w:rPr>
      </w:pPr>
      <w:bookmarkStart w:id="1" w:name="_Toc519758731"/>
      <w:r w:rsidRPr="00567C44">
        <w:rPr>
          <w:rFonts w:ascii="Times New Roman" w:hAnsi="Times New Roman" w:cs="Times New Roman"/>
        </w:rPr>
        <w:t>Н</w:t>
      </w:r>
      <w:r w:rsidR="008F7582" w:rsidRPr="00567C44">
        <w:rPr>
          <w:rFonts w:ascii="Times New Roman" w:hAnsi="Times New Roman" w:cs="Times New Roman"/>
        </w:rPr>
        <w:t>аименование на приоритетната ос</w:t>
      </w:r>
      <w:r w:rsidRPr="00567C44">
        <w:rPr>
          <w:rFonts w:ascii="Times New Roman" w:hAnsi="Times New Roman" w:cs="Times New Roman"/>
        </w:rPr>
        <w:t>:</w:t>
      </w:r>
      <w:bookmarkEnd w:id="1"/>
    </w:p>
    <w:tbl>
      <w:tblPr>
        <w:tblStyle w:val="a3"/>
        <w:tblW w:w="0" w:type="auto"/>
        <w:tblLook w:val="04A0" w:firstRow="1" w:lastRow="0" w:firstColumn="1" w:lastColumn="0" w:noHBand="0" w:noVBand="1"/>
      </w:tblPr>
      <w:tblGrid>
        <w:gridCol w:w="9770"/>
      </w:tblGrid>
      <w:tr w:rsidR="00B420A4" w14:paraId="4C76376F" w14:textId="77777777" w:rsidTr="00B420A4">
        <w:tc>
          <w:tcPr>
            <w:tcW w:w="9770" w:type="dxa"/>
          </w:tcPr>
          <w:p w14:paraId="5DEF9D66" w14:textId="77777777" w:rsidR="00B420A4" w:rsidRDefault="00BA4B0A" w:rsidP="00BA4B0A">
            <w:pPr>
              <w:rPr>
                <w:sz w:val="24"/>
                <w:szCs w:val="24"/>
              </w:rPr>
            </w:pPr>
            <w:r w:rsidRPr="00BA4B0A">
              <w:rPr>
                <w:sz w:val="24"/>
                <w:szCs w:val="24"/>
              </w:rPr>
              <w:t>МЯРКА 19 ВОДЕНО ОТ ОБЩНОСТИТЕ МЕСТНО РАЗВИТИЕ</w:t>
            </w:r>
            <w:r w:rsidR="002963DC">
              <w:rPr>
                <w:sz w:val="24"/>
                <w:szCs w:val="24"/>
              </w:rPr>
              <w:t xml:space="preserve">. </w:t>
            </w:r>
            <w:proofErr w:type="spellStart"/>
            <w:r w:rsidR="002963DC">
              <w:rPr>
                <w:sz w:val="24"/>
                <w:szCs w:val="24"/>
              </w:rPr>
              <w:t>Подмярка</w:t>
            </w:r>
            <w:proofErr w:type="spellEnd"/>
            <w:r w:rsidR="002963DC">
              <w:rPr>
                <w:sz w:val="24"/>
                <w:szCs w:val="24"/>
              </w:rPr>
              <w:t xml:space="preserve"> 19.2 „ Прилагане на операции в рамките на стратегии за водено от общностите местно развитие“</w:t>
            </w:r>
          </w:p>
        </w:tc>
      </w:tr>
    </w:tbl>
    <w:p w14:paraId="6E396DF2" w14:textId="77777777" w:rsidR="00A74E69" w:rsidRPr="00567C44" w:rsidRDefault="008F7582" w:rsidP="005408FB">
      <w:pPr>
        <w:pStyle w:val="1"/>
        <w:numPr>
          <w:ilvl w:val="0"/>
          <w:numId w:val="16"/>
        </w:numPr>
        <w:rPr>
          <w:rFonts w:ascii="Times New Roman" w:hAnsi="Times New Roman" w:cs="Times New Roman"/>
        </w:rPr>
      </w:pPr>
      <w:bookmarkStart w:id="2" w:name="_Toc519758732"/>
      <w:r w:rsidRPr="00567C44">
        <w:rPr>
          <w:rFonts w:ascii="Times New Roman" w:hAnsi="Times New Roman" w:cs="Times New Roman"/>
        </w:rPr>
        <w:t>Наименование на процедурата</w:t>
      </w:r>
      <w:r w:rsidR="00A74E69" w:rsidRPr="00567C44">
        <w:rPr>
          <w:rFonts w:ascii="Times New Roman" w:hAnsi="Times New Roman" w:cs="Times New Roman"/>
        </w:rPr>
        <w:t>:</w:t>
      </w:r>
      <w:bookmarkEnd w:id="2"/>
    </w:p>
    <w:tbl>
      <w:tblPr>
        <w:tblStyle w:val="a3"/>
        <w:tblW w:w="0" w:type="auto"/>
        <w:tblLook w:val="04A0" w:firstRow="1" w:lastRow="0" w:firstColumn="1" w:lastColumn="0" w:noHBand="0" w:noVBand="1"/>
      </w:tblPr>
      <w:tblGrid>
        <w:gridCol w:w="9770"/>
      </w:tblGrid>
      <w:tr w:rsidR="00B420A4" w14:paraId="0C6E3E61" w14:textId="77777777" w:rsidTr="00B420A4">
        <w:tc>
          <w:tcPr>
            <w:tcW w:w="9770" w:type="dxa"/>
          </w:tcPr>
          <w:p w14:paraId="2C3BC7D7" w14:textId="77777777" w:rsidR="00CE3805" w:rsidRPr="009672D7" w:rsidRDefault="00F3596C" w:rsidP="003943F3">
            <w:pPr>
              <w:jc w:val="both"/>
              <w:rPr>
                <w:sz w:val="24"/>
                <w:szCs w:val="24"/>
              </w:rPr>
            </w:pPr>
            <w:r>
              <w:rPr>
                <w:sz w:val="24"/>
                <w:szCs w:val="24"/>
              </w:rPr>
              <w:t xml:space="preserve"> </w:t>
            </w:r>
            <w:r w:rsidR="003322C9" w:rsidRPr="003322C9">
              <w:rPr>
                <w:sz w:val="24"/>
                <w:szCs w:val="24"/>
              </w:rPr>
              <w:t xml:space="preserve">№ </w:t>
            </w:r>
            <w:r w:rsidR="001278C4" w:rsidRPr="001278C4">
              <w:rPr>
                <w:bCs/>
                <w:sz w:val="24"/>
                <w:szCs w:val="24"/>
              </w:rPr>
              <w:t>BG06RDNP001-19.216</w:t>
            </w:r>
            <w:r w:rsidR="001278C4">
              <w:rPr>
                <w:b/>
                <w:sz w:val="28"/>
                <w:szCs w:val="24"/>
              </w:rPr>
              <w:t xml:space="preserve">  </w:t>
            </w:r>
            <w:r w:rsidR="003322C9" w:rsidRPr="003322C9">
              <w:rPr>
                <w:sz w:val="24"/>
                <w:szCs w:val="24"/>
              </w:rPr>
              <w:t xml:space="preserve">“ </w:t>
            </w:r>
            <w:r w:rsidR="00CF6CB0" w:rsidRPr="00CF6CB0">
              <w:rPr>
                <w:sz w:val="24"/>
                <w:szCs w:val="24"/>
              </w:rPr>
              <w:t>Местна Инициативна Група Стамболово – Кърджали 54</w:t>
            </w:r>
            <w:r w:rsidR="00CF6CB0">
              <w:rPr>
                <w:sz w:val="24"/>
                <w:szCs w:val="24"/>
              </w:rPr>
              <w:t>,</w:t>
            </w:r>
            <w:r w:rsidR="003322C9" w:rsidRPr="003322C9">
              <w:rPr>
                <w:sz w:val="24"/>
                <w:szCs w:val="24"/>
              </w:rPr>
              <w:t xml:space="preserve"> М 4.2. „Инвестиции в преработка/маркетинг на селскостопански продукти” </w:t>
            </w:r>
            <w:r w:rsidR="0013181E">
              <w:rPr>
                <w:sz w:val="24"/>
                <w:szCs w:val="24"/>
              </w:rPr>
              <w:t xml:space="preserve"> </w:t>
            </w:r>
          </w:p>
        </w:tc>
      </w:tr>
    </w:tbl>
    <w:p w14:paraId="7C5BB659" w14:textId="77777777" w:rsidR="00A74E69" w:rsidRPr="00936844" w:rsidRDefault="008F7582" w:rsidP="005408FB">
      <w:pPr>
        <w:pStyle w:val="1"/>
        <w:numPr>
          <w:ilvl w:val="0"/>
          <w:numId w:val="16"/>
        </w:numPr>
        <w:rPr>
          <w:rFonts w:ascii="Times New Roman" w:hAnsi="Times New Roman" w:cs="Times New Roman"/>
        </w:rPr>
      </w:pPr>
      <w:bookmarkStart w:id="3" w:name="_Toc519758733"/>
      <w:r w:rsidRPr="00936844">
        <w:rPr>
          <w:rFonts w:ascii="Times New Roman" w:hAnsi="Times New Roman" w:cs="Times New Roman"/>
        </w:rPr>
        <w:t>Измерения по кодове</w:t>
      </w:r>
      <w:r w:rsidR="00A74E69" w:rsidRPr="00936844">
        <w:rPr>
          <w:rFonts w:ascii="Times New Roman" w:hAnsi="Times New Roman" w:cs="Times New Roman"/>
        </w:rPr>
        <w:t>:</w:t>
      </w:r>
      <w:bookmarkEnd w:id="3"/>
    </w:p>
    <w:tbl>
      <w:tblPr>
        <w:tblStyle w:val="a3"/>
        <w:tblW w:w="0" w:type="auto"/>
        <w:tblLook w:val="04A0" w:firstRow="1" w:lastRow="0" w:firstColumn="1" w:lastColumn="0" w:noHBand="0" w:noVBand="1"/>
      </w:tblPr>
      <w:tblGrid>
        <w:gridCol w:w="9770"/>
      </w:tblGrid>
      <w:tr w:rsidR="00B420A4" w14:paraId="1591811C" w14:textId="77777777" w:rsidTr="00B420A4">
        <w:tc>
          <w:tcPr>
            <w:tcW w:w="9770" w:type="dxa"/>
          </w:tcPr>
          <w:p w14:paraId="656F6D7D" w14:textId="77777777" w:rsidR="00B420A4" w:rsidRDefault="002963DC" w:rsidP="003322C9">
            <w:pPr>
              <w:rPr>
                <w:sz w:val="24"/>
                <w:szCs w:val="24"/>
              </w:rPr>
            </w:pPr>
            <w:r>
              <w:rPr>
                <w:sz w:val="24"/>
                <w:szCs w:val="24"/>
              </w:rPr>
              <w:t>Измерение 01 Област на интервенция:097 Инициатива за воденото от общностите местно развитие в градските и селски райони</w:t>
            </w:r>
          </w:p>
          <w:p w14:paraId="7EC849AB" w14:textId="77777777" w:rsidR="002963DC" w:rsidRDefault="002963DC" w:rsidP="003322C9">
            <w:pPr>
              <w:rPr>
                <w:sz w:val="24"/>
                <w:szCs w:val="24"/>
              </w:rPr>
            </w:pPr>
            <w:r>
              <w:rPr>
                <w:sz w:val="24"/>
                <w:szCs w:val="24"/>
              </w:rPr>
              <w:t xml:space="preserve">Измерение 02 Форма на финансиране: 01 Безвъзмездни средства </w:t>
            </w:r>
          </w:p>
          <w:p w14:paraId="64BF2F96" w14:textId="77777777" w:rsidR="002963DC" w:rsidRPr="00936844" w:rsidRDefault="002963DC" w:rsidP="003322C9">
            <w:pPr>
              <w:rPr>
                <w:sz w:val="24"/>
                <w:szCs w:val="24"/>
              </w:rPr>
            </w:pPr>
            <w:r>
              <w:rPr>
                <w:sz w:val="24"/>
                <w:szCs w:val="24"/>
              </w:rPr>
              <w:t xml:space="preserve">Измерение </w:t>
            </w:r>
            <w:r w:rsidR="006546E9">
              <w:rPr>
                <w:sz w:val="24"/>
                <w:szCs w:val="24"/>
              </w:rPr>
              <w:t>4</w:t>
            </w:r>
            <w:r>
              <w:rPr>
                <w:sz w:val="24"/>
                <w:szCs w:val="24"/>
              </w:rPr>
              <w:t xml:space="preserve"> Т</w:t>
            </w:r>
            <w:r w:rsidR="006546E9">
              <w:rPr>
                <w:sz w:val="24"/>
                <w:szCs w:val="24"/>
              </w:rPr>
              <w:t>ериториални механизми за изпълнение:06 Инициативи за Воденото от общностите местно развитие</w:t>
            </w:r>
          </w:p>
        </w:tc>
      </w:tr>
    </w:tbl>
    <w:p w14:paraId="0A12CD11" w14:textId="77777777" w:rsidR="00B420A4" w:rsidRPr="00567C44" w:rsidRDefault="00567C44" w:rsidP="005408FB">
      <w:pPr>
        <w:pStyle w:val="1"/>
        <w:numPr>
          <w:ilvl w:val="0"/>
          <w:numId w:val="16"/>
        </w:numPr>
        <w:rPr>
          <w:rFonts w:ascii="Times New Roman" w:hAnsi="Times New Roman" w:cs="Times New Roman"/>
        </w:rPr>
      </w:pPr>
      <w:bookmarkStart w:id="4" w:name="_Toc519758734"/>
      <w:r w:rsidRPr="00567C44">
        <w:rPr>
          <w:rFonts w:ascii="Times New Roman" w:hAnsi="Times New Roman" w:cs="Times New Roman"/>
        </w:rPr>
        <w:t>Териториален обхват</w:t>
      </w:r>
      <w:r w:rsidR="00A74E69" w:rsidRPr="00567C44">
        <w:rPr>
          <w:rFonts w:ascii="Times New Roman" w:hAnsi="Times New Roman" w:cs="Times New Roman"/>
        </w:rPr>
        <w:t>:</w:t>
      </w:r>
      <w:bookmarkEnd w:id="4"/>
    </w:p>
    <w:tbl>
      <w:tblPr>
        <w:tblStyle w:val="a3"/>
        <w:tblW w:w="0" w:type="auto"/>
        <w:tblLook w:val="04A0" w:firstRow="1" w:lastRow="0" w:firstColumn="1" w:lastColumn="0" w:noHBand="0" w:noVBand="1"/>
      </w:tblPr>
      <w:tblGrid>
        <w:gridCol w:w="9770"/>
      </w:tblGrid>
      <w:tr w:rsidR="008F7F96" w14:paraId="370AF296" w14:textId="77777777" w:rsidTr="008F7F96">
        <w:tc>
          <w:tcPr>
            <w:tcW w:w="9770" w:type="dxa"/>
          </w:tcPr>
          <w:p w14:paraId="0E51BA01" w14:textId="77777777" w:rsidR="00CF6CB0" w:rsidRPr="00CF6CB0" w:rsidRDefault="00CF6CB0" w:rsidP="00CF6CB0">
            <w:pPr>
              <w:rPr>
                <w:b/>
                <w:sz w:val="24"/>
                <w:szCs w:val="24"/>
              </w:rPr>
            </w:pPr>
            <w:r w:rsidRPr="00CF6CB0">
              <w:rPr>
                <w:sz w:val="24"/>
                <w:szCs w:val="24"/>
              </w:rPr>
              <w:t xml:space="preserve">Цялата територия на действие на </w:t>
            </w:r>
            <w:r w:rsidRPr="00CF6CB0">
              <w:rPr>
                <w:bCs/>
                <w:iCs/>
                <w:sz w:val="24"/>
                <w:szCs w:val="24"/>
                <w:lang w:val="x-none"/>
              </w:rPr>
              <w:t>Сдружение с нестопанска цел</w:t>
            </w:r>
            <w:r w:rsidRPr="00CF6CB0">
              <w:rPr>
                <w:b/>
                <w:bCs/>
                <w:iCs/>
                <w:sz w:val="24"/>
                <w:szCs w:val="24"/>
                <w:lang w:val="x-none"/>
              </w:rPr>
              <w:t xml:space="preserve"> </w:t>
            </w:r>
            <w:r w:rsidRPr="00CF6CB0">
              <w:rPr>
                <w:bCs/>
                <w:iCs/>
                <w:sz w:val="24"/>
                <w:szCs w:val="24"/>
                <w:lang w:val="x-none"/>
              </w:rPr>
              <w:t>МИГ “Стамболово - Кърджали 54”</w:t>
            </w:r>
            <w:r w:rsidRPr="00CF6CB0">
              <w:rPr>
                <w:sz w:val="24"/>
                <w:szCs w:val="24"/>
              </w:rPr>
              <w:t xml:space="preserve">, която съвпада с административно-териториалните граници на </w:t>
            </w:r>
            <w:proofErr w:type="spellStart"/>
            <w:r w:rsidRPr="00CF6CB0">
              <w:rPr>
                <w:b/>
                <w:sz w:val="24"/>
                <w:szCs w:val="24"/>
              </w:rPr>
              <w:t>общин</w:t>
            </w:r>
            <w:proofErr w:type="spellEnd"/>
            <w:r w:rsidRPr="00CF6CB0">
              <w:rPr>
                <w:b/>
                <w:sz w:val="24"/>
                <w:szCs w:val="24"/>
                <w:lang w:val="en-US"/>
              </w:rPr>
              <w:t xml:space="preserve">a </w:t>
            </w:r>
            <w:r w:rsidRPr="00CF6CB0">
              <w:rPr>
                <w:b/>
                <w:sz w:val="24"/>
                <w:szCs w:val="24"/>
              </w:rPr>
              <w:t xml:space="preserve">Стамболово и следните 54 населени места от община Кърджали: </w:t>
            </w:r>
            <w:r w:rsidRPr="00CF6CB0">
              <w:rPr>
                <w:i/>
                <w:sz w:val="24"/>
                <w:szCs w:val="24"/>
              </w:rPr>
              <w:t>Бащино, Бели пласт, Болярци, Бяла поляна, Бялка, Висока поляна, Гняздово, Горна крепост, Гъсково, Добриново, Долище, Долна крепост, Иванци, Жинзифово, Звиница, Зимзелен, Звезделина, Звезден, Калоянци, Кокиче, Конево, Крин, Люляково, Майсторово, Миладиново, Мост, Мургово, Мъдрец, Невестино, Орешница, Панчево, Перперек, Повет, Пропаст, Рудина, Рани лист, Седловина, Сестринско, Скалище, Соколяне, Страхил войвода, Стремово, Стремци, Сватбаре, Солище, Скърбино, Сипей, Татково, Три могили, Черешица, Черньовци, Чифлик, Широко поле и Ястреб</w:t>
            </w:r>
            <w:r w:rsidR="00A80568">
              <w:rPr>
                <w:b/>
                <w:sz w:val="24"/>
                <w:szCs w:val="24"/>
              </w:rPr>
              <w:t>.</w:t>
            </w:r>
          </w:p>
          <w:p w14:paraId="70596E02" w14:textId="77777777" w:rsidR="00A80568" w:rsidRPr="00A80568" w:rsidRDefault="00A80568" w:rsidP="00A80568">
            <w:pPr>
              <w:rPr>
                <w:sz w:val="24"/>
                <w:szCs w:val="24"/>
              </w:rPr>
            </w:pPr>
            <w:r w:rsidRPr="00A80568">
              <w:rPr>
                <w:sz w:val="24"/>
                <w:szCs w:val="24"/>
              </w:rPr>
              <w:t>Територията обхваната от МИГ “Стамболово - Кърджали 54” е типично селск</w:t>
            </w:r>
            <w:r>
              <w:rPr>
                <w:sz w:val="24"/>
                <w:szCs w:val="24"/>
              </w:rPr>
              <w:t>а</w:t>
            </w:r>
            <w:r w:rsidRPr="00A80568">
              <w:rPr>
                <w:sz w:val="24"/>
                <w:szCs w:val="24"/>
              </w:rPr>
              <w:t xml:space="preserve"> територия – слабо развита</w:t>
            </w:r>
            <w:r>
              <w:rPr>
                <w:sz w:val="24"/>
                <w:szCs w:val="24"/>
              </w:rPr>
              <w:t>,</w:t>
            </w:r>
            <w:r w:rsidRPr="00A80568">
              <w:rPr>
                <w:sz w:val="24"/>
                <w:szCs w:val="24"/>
              </w:rPr>
              <w:t xml:space="preserve"> без ясно изразено ядро, съставена от десетки малки села, разпръснати в ареала на река Арда в Източни Родопи с идентични потребности, проблеми и потенциал за развитие. Териториалната близост на населените места и наличните многообразни връзки между тях (икономически, социални, транспортни, културни) определят територията като хомогенна, </w:t>
            </w:r>
            <w:proofErr w:type="spellStart"/>
            <w:r w:rsidRPr="00A80568">
              <w:rPr>
                <w:sz w:val="24"/>
                <w:szCs w:val="24"/>
              </w:rPr>
              <w:t>дейставаща</w:t>
            </w:r>
            <w:proofErr w:type="spellEnd"/>
            <w:r w:rsidRPr="00A80568">
              <w:rPr>
                <w:sz w:val="24"/>
                <w:szCs w:val="24"/>
              </w:rPr>
              <w:t xml:space="preserve"> като общ „организъм“ и подкрепата за проекти, изпълнявани в което и да населено място (в обхвата на МИГ) ще доведе до развитието на селския регион. В този смисъл допустими за финансиране от ЕЗФРСР са проекти изпълнявани и на територията на населените места от община Кърджали, които са включени в териториалния обхват на МИГ “Стамболово - Кърджали 54”.</w:t>
            </w:r>
          </w:p>
          <w:p w14:paraId="31DE4507" w14:textId="77777777" w:rsidR="008F7F96" w:rsidRPr="00236C60" w:rsidRDefault="008F7F96" w:rsidP="00CF6CB0">
            <w:pPr>
              <w:rPr>
                <w:sz w:val="24"/>
                <w:szCs w:val="24"/>
              </w:rPr>
            </w:pPr>
          </w:p>
        </w:tc>
      </w:tr>
    </w:tbl>
    <w:p w14:paraId="3A09448D" w14:textId="77777777" w:rsidR="00A74E69" w:rsidRPr="00567C44" w:rsidRDefault="00A74E69" w:rsidP="005408FB">
      <w:pPr>
        <w:pStyle w:val="1"/>
        <w:numPr>
          <w:ilvl w:val="0"/>
          <w:numId w:val="16"/>
        </w:numPr>
        <w:jc w:val="both"/>
        <w:rPr>
          <w:rFonts w:ascii="Times New Roman" w:hAnsi="Times New Roman" w:cs="Times New Roman"/>
        </w:rPr>
      </w:pPr>
      <w:bookmarkStart w:id="5" w:name="_Toc519758735"/>
      <w:r w:rsidRPr="00567C44">
        <w:rPr>
          <w:rFonts w:ascii="Times New Roman" w:hAnsi="Times New Roman" w:cs="Times New Roman"/>
        </w:rPr>
        <w:lastRenderedPageBreak/>
        <w:t>Цели на предоставяната безвъзмездна финансова помощ по п</w:t>
      </w:r>
      <w:r w:rsidR="003F78E8" w:rsidRPr="00567C44">
        <w:rPr>
          <w:rFonts w:ascii="Times New Roman" w:hAnsi="Times New Roman" w:cs="Times New Roman"/>
        </w:rPr>
        <w:t>роцедурата и очаквани резултати</w:t>
      </w:r>
      <w:r w:rsidRPr="00567C44">
        <w:rPr>
          <w:rFonts w:ascii="Times New Roman" w:hAnsi="Times New Roman" w:cs="Times New Roman"/>
        </w:rPr>
        <w:t>:</w:t>
      </w:r>
      <w:bookmarkEnd w:id="5"/>
    </w:p>
    <w:tbl>
      <w:tblPr>
        <w:tblStyle w:val="a3"/>
        <w:tblW w:w="0" w:type="auto"/>
        <w:tblLook w:val="04A0" w:firstRow="1" w:lastRow="0" w:firstColumn="1" w:lastColumn="0" w:noHBand="0" w:noVBand="1"/>
      </w:tblPr>
      <w:tblGrid>
        <w:gridCol w:w="9770"/>
      </w:tblGrid>
      <w:tr w:rsidR="008F7F96" w14:paraId="6939A647" w14:textId="77777777" w:rsidTr="00AF7AF9">
        <w:trPr>
          <w:trHeight w:val="2967"/>
        </w:trPr>
        <w:tc>
          <w:tcPr>
            <w:tcW w:w="9770" w:type="dxa"/>
          </w:tcPr>
          <w:p w14:paraId="1097A9D2" w14:textId="77777777" w:rsidR="00A47088" w:rsidRPr="00A47088" w:rsidRDefault="00A47088" w:rsidP="00A47088">
            <w:pPr>
              <w:jc w:val="both"/>
              <w:rPr>
                <w:sz w:val="24"/>
                <w:szCs w:val="24"/>
              </w:rPr>
            </w:pPr>
            <w:r>
              <w:rPr>
                <w:sz w:val="24"/>
                <w:szCs w:val="24"/>
              </w:rPr>
              <w:t>М</w:t>
            </w:r>
            <w:r w:rsidRPr="00A47088">
              <w:rPr>
                <w:sz w:val="24"/>
                <w:szCs w:val="24"/>
              </w:rPr>
              <w:t>ярка 4.2.</w:t>
            </w:r>
            <w:r>
              <w:t xml:space="preserve"> „</w:t>
            </w:r>
            <w:r w:rsidRPr="00A47088">
              <w:rPr>
                <w:sz w:val="24"/>
                <w:szCs w:val="24"/>
              </w:rPr>
              <w:t>Инвестиции в преработка/маркетинг на селскостопански продукти</w:t>
            </w:r>
            <w:r>
              <w:rPr>
                <w:sz w:val="24"/>
                <w:szCs w:val="24"/>
              </w:rPr>
              <w:t>“</w:t>
            </w:r>
            <w:r w:rsidRPr="00A47088">
              <w:rPr>
                <w:sz w:val="24"/>
                <w:szCs w:val="24"/>
              </w:rPr>
              <w:t xml:space="preserve"> има за цел подобряване на цялостната дейност, икономическата ефективност и конкурентоспособността на предприятия</w:t>
            </w:r>
            <w:r w:rsidR="00073376">
              <w:rPr>
                <w:sz w:val="24"/>
                <w:szCs w:val="24"/>
              </w:rPr>
              <w:t>та</w:t>
            </w:r>
            <w:r w:rsidRPr="00A47088">
              <w:rPr>
                <w:sz w:val="24"/>
                <w:szCs w:val="24"/>
              </w:rPr>
              <w:t xml:space="preserve"> от хранително-преработвателната промишленост чрез:</w:t>
            </w:r>
          </w:p>
          <w:p w14:paraId="255A938A" w14:textId="77777777" w:rsidR="00A47088" w:rsidRPr="00A47088" w:rsidRDefault="00A47088" w:rsidP="00A47088">
            <w:pPr>
              <w:jc w:val="both"/>
              <w:rPr>
                <w:sz w:val="24"/>
                <w:szCs w:val="24"/>
              </w:rPr>
            </w:pPr>
            <w:r w:rsidRPr="00A47088">
              <w:rPr>
                <w:sz w:val="24"/>
                <w:szCs w:val="24"/>
              </w:rPr>
              <w:t>1. по-добро използване на факторите за производство;</w:t>
            </w:r>
          </w:p>
          <w:p w14:paraId="1EDADC18" w14:textId="77777777" w:rsidR="00A47088" w:rsidRPr="00A47088" w:rsidRDefault="00A47088" w:rsidP="00A47088">
            <w:pPr>
              <w:jc w:val="both"/>
              <w:rPr>
                <w:sz w:val="24"/>
                <w:szCs w:val="24"/>
              </w:rPr>
            </w:pPr>
            <w:r w:rsidRPr="00A47088">
              <w:rPr>
                <w:sz w:val="24"/>
                <w:szCs w:val="24"/>
              </w:rPr>
              <w:t>2. въвеждане на нови продукти, процеси и технологии, включително къси вериги на доставка;</w:t>
            </w:r>
          </w:p>
          <w:p w14:paraId="4D3A38B8" w14:textId="77777777" w:rsidR="00A47088" w:rsidRPr="00A47088" w:rsidRDefault="00A47088" w:rsidP="00A47088">
            <w:pPr>
              <w:jc w:val="both"/>
              <w:rPr>
                <w:sz w:val="24"/>
                <w:szCs w:val="24"/>
              </w:rPr>
            </w:pPr>
            <w:r w:rsidRPr="00A47088">
              <w:rPr>
                <w:sz w:val="24"/>
                <w:szCs w:val="24"/>
              </w:rPr>
              <w:t>3. подобряване на качеството и безопасността на храните и тяхната проследяемост;</w:t>
            </w:r>
          </w:p>
          <w:p w14:paraId="4D9EC6EE" w14:textId="77777777" w:rsidR="00A47088" w:rsidRPr="00A47088" w:rsidRDefault="00A47088" w:rsidP="00A47088">
            <w:pPr>
              <w:jc w:val="both"/>
              <w:rPr>
                <w:sz w:val="24"/>
                <w:szCs w:val="24"/>
              </w:rPr>
            </w:pPr>
            <w:r w:rsidRPr="00A47088">
              <w:rPr>
                <w:sz w:val="24"/>
                <w:szCs w:val="24"/>
              </w:rPr>
              <w:t>4. постигане на съответствие със стандартите на Европейския съюз (ЕС);</w:t>
            </w:r>
          </w:p>
          <w:p w14:paraId="5F427B5D" w14:textId="77777777" w:rsidR="00A47088" w:rsidRPr="00A47088" w:rsidRDefault="00A47088" w:rsidP="00A47088">
            <w:pPr>
              <w:rPr>
                <w:sz w:val="24"/>
                <w:szCs w:val="24"/>
              </w:rPr>
            </w:pPr>
            <w:r w:rsidRPr="00A47088">
              <w:rPr>
                <w:sz w:val="24"/>
                <w:szCs w:val="24"/>
              </w:rPr>
              <w:t xml:space="preserve">5. подобряване опазването на околната среда. </w:t>
            </w:r>
          </w:p>
          <w:p w14:paraId="14839600" w14:textId="77777777" w:rsidR="00A47088" w:rsidRDefault="00A47088" w:rsidP="00AF7AF9">
            <w:pPr>
              <w:jc w:val="both"/>
              <w:rPr>
                <w:sz w:val="24"/>
                <w:szCs w:val="24"/>
              </w:rPr>
            </w:pPr>
            <w:r w:rsidRPr="00A47088">
              <w:rPr>
                <w:sz w:val="24"/>
                <w:szCs w:val="24"/>
              </w:rPr>
              <w:t>Прилагането на Мярка 4.2. „Инвестиции в преработка/маркетинг на селскостопански продукти” ще допринесе за изпълнение на</w:t>
            </w:r>
            <w:r>
              <w:rPr>
                <w:sz w:val="24"/>
                <w:szCs w:val="24"/>
              </w:rPr>
              <w:t xml:space="preserve"> Стратегията за ВОМР на </w:t>
            </w:r>
            <w:r w:rsidR="00832279" w:rsidRPr="00832279">
              <w:rPr>
                <w:sz w:val="24"/>
                <w:szCs w:val="24"/>
              </w:rPr>
              <w:t>Местна Инициативна Група Стамболово – Кърджали 54</w:t>
            </w:r>
            <w:r w:rsidR="00832279">
              <w:rPr>
                <w:sz w:val="24"/>
                <w:szCs w:val="24"/>
              </w:rPr>
              <w:t xml:space="preserve"> </w:t>
            </w:r>
            <w:r>
              <w:rPr>
                <w:sz w:val="24"/>
                <w:szCs w:val="24"/>
              </w:rPr>
              <w:t>и по конкретно на</w:t>
            </w:r>
            <w:r w:rsidRPr="00A47088">
              <w:rPr>
                <w:sz w:val="24"/>
                <w:szCs w:val="24"/>
              </w:rPr>
              <w:t xml:space="preserve">: </w:t>
            </w:r>
          </w:p>
          <w:p w14:paraId="171E311B" w14:textId="77777777" w:rsidR="00832279" w:rsidRPr="00832279" w:rsidRDefault="00832279" w:rsidP="00832279">
            <w:pPr>
              <w:spacing w:line="276" w:lineRule="auto"/>
              <w:jc w:val="both"/>
              <w:rPr>
                <w:sz w:val="24"/>
                <w:szCs w:val="24"/>
              </w:rPr>
            </w:pPr>
            <w:r w:rsidRPr="00832279">
              <w:rPr>
                <w:i/>
                <w:sz w:val="24"/>
                <w:szCs w:val="24"/>
              </w:rPr>
              <w:t>Основна цел 1.</w:t>
            </w:r>
            <w:r>
              <w:rPr>
                <w:i/>
                <w:sz w:val="24"/>
                <w:szCs w:val="24"/>
              </w:rPr>
              <w:t>“</w:t>
            </w:r>
            <w:r w:rsidRPr="00832279">
              <w:rPr>
                <w:i/>
                <w:sz w:val="24"/>
                <w:szCs w:val="24"/>
              </w:rPr>
              <w:t>Конкурентоспособна икономика, базирана на местни ресурси, осигуряваща по високи доходи и заетост</w:t>
            </w:r>
            <w:r>
              <w:rPr>
                <w:i/>
                <w:sz w:val="24"/>
                <w:szCs w:val="24"/>
              </w:rPr>
              <w:t>“</w:t>
            </w:r>
            <w:r w:rsidRPr="00832279">
              <w:rPr>
                <w:i/>
                <w:sz w:val="24"/>
                <w:szCs w:val="24"/>
              </w:rPr>
              <w:t>, Приоритет 1.</w:t>
            </w:r>
            <w:r>
              <w:rPr>
                <w:i/>
                <w:sz w:val="24"/>
                <w:szCs w:val="24"/>
              </w:rPr>
              <w:t>“</w:t>
            </w:r>
            <w:r w:rsidRPr="00832279">
              <w:rPr>
                <w:i/>
                <w:sz w:val="24"/>
                <w:szCs w:val="24"/>
              </w:rPr>
              <w:t>Развитие на устойчиво земеделие (растениевъдство и животновъдство) и преработка</w:t>
            </w:r>
            <w:r>
              <w:rPr>
                <w:i/>
                <w:sz w:val="24"/>
                <w:szCs w:val="24"/>
              </w:rPr>
              <w:t>“</w:t>
            </w:r>
            <w:r>
              <w:rPr>
                <w:sz w:val="24"/>
                <w:szCs w:val="24"/>
              </w:rPr>
              <w:t>, който</w:t>
            </w:r>
            <w:r w:rsidRPr="00832279">
              <w:rPr>
                <w:sz w:val="24"/>
                <w:szCs w:val="24"/>
              </w:rPr>
              <w:t xml:space="preserve"> адресира проблеми и нужди, съпътстващи земеделието и преработката на земе</w:t>
            </w:r>
            <w:r>
              <w:rPr>
                <w:sz w:val="24"/>
                <w:szCs w:val="24"/>
              </w:rPr>
              <w:t>делска продукция на територията.</w:t>
            </w:r>
            <w:r>
              <w:t xml:space="preserve"> </w:t>
            </w:r>
            <w:r w:rsidRPr="00832279">
              <w:rPr>
                <w:i/>
                <w:sz w:val="24"/>
                <w:szCs w:val="24"/>
              </w:rPr>
              <w:t xml:space="preserve">Специфична цел 2. </w:t>
            </w:r>
            <w:r>
              <w:rPr>
                <w:i/>
                <w:sz w:val="24"/>
                <w:szCs w:val="24"/>
              </w:rPr>
              <w:t>„</w:t>
            </w:r>
            <w:r w:rsidRPr="00832279">
              <w:rPr>
                <w:i/>
                <w:sz w:val="24"/>
                <w:szCs w:val="24"/>
              </w:rPr>
              <w:t>Подкрепа и добавяне на стойност към земеделски продукти в чувствителни  сектори</w:t>
            </w:r>
            <w:r>
              <w:rPr>
                <w:i/>
                <w:sz w:val="24"/>
                <w:szCs w:val="24"/>
              </w:rPr>
              <w:t xml:space="preserve">“. </w:t>
            </w:r>
            <w:r w:rsidRPr="00832279">
              <w:rPr>
                <w:sz w:val="24"/>
                <w:szCs w:val="24"/>
              </w:rPr>
              <w:t xml:space="preserve">Постигането на специфичната цел трябва да осигури пазар (изкупуване от местни преработвателни мощности) </w:t>
            </w:r>
            <w:r>
              <w:rPr>
                <w:sz w:val="24"/>
                <w:szCs w:val="24"/>
              </w:rPr>
              <w:t>н</w:t>
            </w:r>
            <w:r w:rsidRPr="00832279">
              <w:rPr>
                <w:sz w:val="24"/>
                <w:szCs w:val="24"/>
              </w:rPr>
              <w:t>а произведената земеделска продукция, предимно в чувствителните сектори, посредством скъсяване достъпа до пазара на земеделските производители и от друга страна възможност на преработвателите да модернизират производствената си база и да подобрят технологичните процеси за да отговарят на високите за тях изисквания по отношение на хигиена и безопасност на храните.</w:t>
            </w:r>
          </w:p>
          <w:p w14:paraId="7C4E87A3" w14:textId="77777777" w:rsidR="00832279" w:rsidRPr="00874F87" w:rsidRDefault="00832279" w:rsidP="00832279">
            <w:pPr>
              <w:spacing w:line="276" w:lineRule="auto"/>
              <w:jc w:val="both"/>
              <w:rPr>
                <w:sz w:val="24"/>
                <w:szCs w:val="24"/>
              </w:rPr>
            </w:pPr>
            <w:r w:rsidRPr="00832279">
              <w:rPr>
                <w:sz w:val="24"/>
                <w:szCs w:val="24"/>
              </w:rPr>
              <w:t>Преработката на земеделската продукция на територията ще създаде възможност за добавяне на стойност на място, създавайки заетост от една страна и местни продукти от друга, които да бъдат част от разнообразяването на туристическото предлагане на територията, подкрепяйки развитието на туризма. Изграждането на сушилни за билки и плодове ще подкрепи и диверсификацията на растениевъдството към по-интензивни култури, носещи по-високи доходи и осигуряващи не само сезонна заетост на земеделските стопани.</w:t>
            </w:r>
          </w:p>
          <w:p w14:paraId="6BB66635" w14:textId="77777777" w:rsidR="00832279" w:rsidRPr="00A47088" w:rsidRDefault="00832279" w:rsidP="00AF7AF9">
            <w:pPr>
              <w:jc w:val="both"/>
              <w:rPr>
                <w:sz w:val="24"/>
                <w:szCs w:val="24"/>
              </w:rPr>
            </w:pPr>
          </w:p>
          <w:p w14:paraId="4F7BF1F8" w14:textId="77777777" w:rsidR="00A47088" w:rsidRPr="00236C60" w:rsidRDefault="0009379B" w:rsidP="003322C9">
            <w:pPr>
              <w:ind w:left="284" w:hanging="284"/>
              <w:jc w:val="both"/>
              <w:rPr>
                <w:b/>
                <w:sz w:val="24"/>
                <w:szCs w:val="24"/>
              </w:rPr>
            </w:pPr>
            <w:r w:rsidRPr="00236C60">
              <w:rPr>
                <w:b/>
                <w:sz w:val="24"/>
                <w:szCs w:val="24"/>
              </w:rPr>
              <w:t>Очаквани р</w:t>
            </w:r>
            <w:r w:rsidR="00A47088" w:rsidRPr="00236C60">
              <w:rPr>
                <w:b/>
                <w:sz w:val="24"/>
                <w:szCs w:val="24"/>
              </w:rPr>
              <w:t>езултати:</w:t>
            </w:r>
          </w:p>
          <w:p w14:paraId="60FE9487" w14:textId="77777777" w:rsidR="00832279" w:rsidRDefault="00A47088" w:rsidP="00AD3CB2">
            <w:pPr>
              <w:jc w:val="both"/>
              <w:rPr>
                <w:sz w:val="24"/>
                <w:szCs w:val="24"/>
              </w:rPr>
            </w:pPr>
            <w:r w:rsidRPr="00A47088">
              <w:rPr>
                <w:sz w:val="24"/>
                <w:szCs w:val="24"/>
              </w:rPr>
              <w:t>Инвестициите по мярка 4.2. ще подобрят цял</w:t>
            </w:r>
            <w:r w:rsidR="00236C60">
              <w:rPr>
                <w:sz w:val="24"/>
                <w:szCs w:val="24"/>
              </w:rPr>
              <w:t xml:space="preserve">остната дейност, икономическата </w:t>
            </w:r>
            <w:r w:rsidRPr="00A47088">
              <w:rPr>
                <w:sz w:val="24"/>
                <w:szCs w:val="24"/>
              </w:rPr>
              <w:t xml:space="preserve">ефективност и конкурентоспособността на предприятията от хранително-преработвателната промишленост. </w:t>
            </w:r>
            <w:r w:rsidR="00832279" w:rsidRPr="00832279">
              <w:rPr>
                <w:sz w:val="24"/>
                <w:szCs w:val="24"/>
              </w:rPr>
              <w:t xml:space="preserve">По мярката ще се </w:t>
            </w:r>
            <w:r w:rsidR="00FE5727">
              <w:rPr>
                <w:sz w:val="24"/>
                <w:szCs w:val="24"/>
              </w:rPr>
              <w:t>реализират</w:t>
            </w:r>
            <w:r w:rsidR="00832279" w:rsidRPr="00832279">
              <w:rPr>
                <w:sz w:val="24"/>
                <w:szCs w:val="24"/>
              </w:rPr>
              <w:t xml:space="preserve"> проекти за инвестиции в активи за съхранение, преработка, пакетиране, охлаждане, замразяване и сушене на продукти, произвеждани на територията на МИГ, проекти с които се въвеждат нови процеси и технологии, целящи опазването на околната среда, както и ако същите са за преработка на биологични продукти. Покриването на нуждата от създаването на нови работни места за територията ще се реализира чрез приоритетен подбор на проекти, насърчаващи заетостта чрез разкриването на работни места и/или запазване на съществуващи работни места</w:t>
            </w:r>
          </w:p>
          <w:p w14:paraId="2194EC4A" w14:textId="77777777" w:rsidR="00A47088" w:rsidRPr="00A47088" w:rsidRDefault="00A47088" w:rsidP="00AD3CB2">
            <w:pPr>
              <w:jc w:val="both"/>
              <w:rPr>
                <w:sz w:val="24"/>
                <w:szCs w:val="24"/>
              </w:rPr>
            </w:pPr>
          </w:p>
        </w:tc>
      </w:tr>
    </w:tbl>
    <w:p w14:paraId="63ACD200" w14:textId="77777777" w:rsidR="008F7F96" w:rsidRDefault="00A74E69" w:rsidP="005408FB">
      <w:pPr>
        <w:pStyle w:val="1"/>
        <w:numPr>
          <w:ilvl w:val="0"/>
          <w:numId w:val="16"/>
        </w:numPr>
      </w:pPr>
      <w:bookmarkStart w:id="6" w:name="_Toc519758736"/>
      <w:r w:rsidRPr="002D462B">
        <w:rPr>
          <w:rFonts w:ascii="Times New Roman" w:hAnsi="Times New Roman" w:cs="Times New Roman"/>
        </w:rPr>
        <w:t>Индикатори</w:t>
      </w:r>
      <w:r w:rsidR="0060335F">
        <w:rPr>
          <w:rFonts w:ascii="Times New Roman" w:hAnsi="Times New Roman" w:cs="Times New Roman"/>
        </w:rPr>
        <w:t>:</w:t>
      </w:r>
      <w:bookmarkEnd w:id="6"/>
    </w:p>
    <w:tbl>
      <w:tblPr>
        <w:tblStyle w:val="a3"/>
        <w:tblW w:w="0" w:type="auto"/>
        <w:tblLook w:val="04A0" w:firstRow="1" w:lastRow="0" w:firstColumn="1" w:lastColumn="0" w:noHBand="0" w:noVBand="1"/>
      </w:tblPr>
      <w:tblGrid>
        <w:gridCol w:w="9770"/>
      </w:tblGrid>
      <w:tr w:rsidR="008F7F96" w14:paraId="2812D1A5" w14:textId="77777777" w:rsidTr="008F7F96">
        <w:tc>
          <w:tcPr>
            <w:tcW w:w="9770" w:type="dxa"/>
          </w:tcPr>
          <w:p w14:paraId="78012C87" w14:textId="77777777" w:rsidR="000D58DD" w:rsidRDefault="000D58DD" w:rsidP="006C6970">
            <w:pPr>
              <w:pStyle w:val="a4"/>
              <w:ind w:left="0"/>
              <w:jc w:val="both"/>
              <w:rPr>
                <w:sz w:val="24"/>
                <w:szCs w:val="24"/>
              </w:rPr>
            </w:pPr>
            <w:r>
              <w:rPr>
                <w:sz w:val="24"/>
                <w:szCs w:val="24"/>
              </w:rPr>
              <w:t xml:space="preserve">При реализирането на стратегията за ВОМР, </w:t>
            </w:r>
            <w:r w:rsidR="00832279" w:rsidRPr="00832279">
              <w:rPr>
                <w:sz w:val="24"/>
                <w:szCs w:val="24"/>
              </w:rPr>
              <w:t>Местна Инициативна Група Стамболово – Кърджали 54</w:t>
            </w:r>
            <w:r w:rsidR="00832279">
              <w:rPr>
                <w:sz w:val="24"/>
                <w:szCs w:val="24"/>
              </w:rPr>
              <w:t xml:space="preserve"> </w:t>
            </w:r>
            <w:r>
              <w:rPr>
                <w:sz w:val="24"/>
                <w:szCs w:val="24"/>
              </w:rPr>
              <w:t xml:space="preserve">по мярка 4.2. </w:t>
            </w:r>
            <w:r w:rsidRPr="000D58DD">
              <w:rPr>
                <w:sz w:val="24"/>
                <w:szCs w:val="24"/>
              </w:rPr>
              <w:t xml:space="preserve"> </w:t>
            </w:r>
            <w:r>
              <w:t>„</w:t>
            </w:r>
            <w:r w:rsidRPr="00A47088">
              <w:rPr>
                <w:sz w:val="24"/>
                <w:szCs w:val="24"/>
              </w:rPr>
              <w:t>Инвестиции в преработка/маркетинг на селскостопански продукти</w:t>
            </w:r>
            <w:r>
              <w:rPr>
                <w:sz w:val="24"/>
                <w:szCs w:val="24"/>
              </w:rPr>
              <w:t>“</w:t>
            </w:r>
            <w:r w:rsidRPr="00A47088">
              <w:rPr>
                <w:sz w:val="24"/>
                <w:szCs w:val="24"/>
              </w:rPr>
              <w:t xml:space="preserve"> </w:t>
            </w:r>
            <w:r w:rsidRPr="000D58DD">
              <w:rPr>
                <w:sz w:val="24"/>
                <w:szCs w:val="24"/>
              </w:rPr>
              <w:t>ще прилага и наблюдава изпълнението на два вида индикатори, както следва:</w:t>
            </w:r>
          </w:p>
          <w:p w14:paraId="601631C6" w14:textId="77777777" w:rsidR="00C47ECA" w:rsidRDefault="00C47ECA" w:rsidP="006C6970">
            <w:pPr>
              <w:pStyle w:val="a4"/>
              <w:ind w:left="0"/>
              <w:jc w:val="both"/>
              <w:rPr>
                <w:sz w:val="24"/>
                <w:szCs w:val="24"/>
              </w:rPr>
            </w:pPr>
          </w:p>
          <w:tbl>
            <w:tblPr>
              <w:tblStyle w:val="a3"/>
              <w:tblW w:w="9437" w:type="dxa"/>
              <w:tblLook w:val="01E0" w:firstRow="1" w:lastRow="1" w:firstColumn="1" w:lastColumn="1" w:noHBand="0" w:noVBand="0"/>
            </w:tblPr>
            <w:tblGrid>
              <w:gridCol w:w="596"/>
              <w:gridCol w:w="3119"/>
              <w:gridCol w:w="1134"/>
              <w:gridCol w:w="1611"/>
              <w:gridCol w:w="2977"/>
            </w:tblGrid>
            <w:tr w:rsidR="00FE5727" w:rsidRPr="00715FE6" w14:paraId="7A7E57EF" w14:textId="77777777" w:rsidTr="00FE5727">
              <w:tc>
                <w:tcPr>
                  <w:tcW w:w="596" w:type="dxa"/>
                </w:tcPr>
                <w:p w14:paraId="4E806726" w14:textId="77777777" w:rsidR="00FE5727" w:rsidRPr="00715FE6" w:rsidRDefault="00FE5727" w:rsidP="00FE5727">
                  <w:pPr>
                    <w:ind w:left="-108" w:right="-108"/>
                    <w:jc w:val="center"/>
                    <w:rPr>
                      <w:rFonts w:eastAsia="Calibri"/>
                      <w:b/>
                      <w:sz w:val="24"/>
                      <w:szCs w:val="24"/>
                    </w:rPr>
                  </w:pPr>
                  <w:r w:rsidRPr="00715FE6">
                    <w:rPr>
                      <w:rFonts w:eastAsia="Calibri"/>
                      <w:sz w:val="24"/>
                      <w:szCs w:val="24"/>
                    </w:rPr>
                    <w:t>№</w:t>
                  </w:r>
                </w:p>
              </w:tc>
              <w:tc>
                <w:tcPr>
                  <w:tcW w:w="3119" w:type="dxa"/>
                </w:tcPr>
                <w:p w14:paraId="2F01FE10" w14:textId="77777777" w:rsidR="00FE5727" w:rsidRPr="00715FE6" w:rsidRDefault="00FE5727" w:rsidP="00FE5727">
                  <w:pPr>
                    <w:rPr>
                      <w:rFonts w:eastAsia="Calibri"/>
                      <w:b/>
                      <w:sz w:val="24"/>
                      <w:szCs w:val="24"/>
                    </w:rPr>
                  </w:pPr>
                  <w:r w:rsidRPr="00715FE6">
                    <w:rPr>
                      <w:rFonts w:eastAsia="Calibri"/>
                      <w:b/>
                      <w:sz w:val="24"/>
                      <w:szCs w:val="24"/>
                    </w:rPr>
                    <w:t xml:space="preserve">Индикатор </w:t>
                  </w:r>
                </w:p>
              </w:tc>
              <w:tc>
                <w:tcPr>
                  <w:tcW w:w="1134" w:type="dxa"/>
                </w:tcPr>
                <w:p w14:paraId="7A7C7CCF" w14:textId="77777777" w:rsidR="00FE5727" w:rsidRPr="00715FE6" w:rsidRDefault="00FE5727" w:rsidP="00FE5727">
                  <w:pPr>
                    <w:rPr>
                      <w:rFonts w:eastAsia="Calibri"/>
                      <w:b/>
                      <w:sz w:val="24"/>
                      <w:szCs w:val="24"/>
                    </w:rPr>
                  </w:pPr>
                  <w:r w:rsidRPr="00715FE6">
                    <w:rPr>
                      <w:rFonts w:eastAsia="Calibri"/>
                      <w:b/>
                      <w:sz w:val="24"/>
                      <w:szCs w:val="24"/>
                    </w:rPr>
                    <w:t xml:space="preserve">Мерна </w:t>
                  </w:r>
                  <w:r w:rsidRPr="00715FE6">
                    <w:rPr>
                      <w:rFonts w:eastAsia="Calibri"/>
                      <w:b/>
                      <w:sz w:val="24"/>
                      <w:szCs w:val="24"/>
                    </w:rPr>
                    <w:lastRenderedPageBreak/>
                    <w:t xml:space="preserve">единица </w:t>
                  </w:r>
                </w:p>
              </w:tc>
              <w:tc>
                <w:tcPr>
                  <w:tcW w:w="1611" w:type="dxa"/>
                </w:tcPr>
                <w:p w14:paraId="14CCF89A" w14:textId="77777777" w:rsidR="00FE5727" w:rsidRPr="00715FE6" w:rsidRDefault="00FE5727" w:rsidP="00FE5727">
                  <w:pPr>
                    <w:rPr>
                      <w:rFonts w:eastAsia="Calibri"/>
                      <w:b/>
                      <w:sz w:val="24"/>
                      <w:szCs w:val="24"/>
                    </w:rPr>
                  </w:pPr>
                  <w:r w:rsidRPr="00715FE6">
                    <w:rPr>
                      <w:rFonts w:eastAsia="Calibri"/>
                      <w:b/>
                      <w:sz w:val="24"/>
                      <w:szCs w:val="24"/>
                    </w:rPr>
                    <w:lastRenderedPageBreak/>
                    <w:t xml:space="preserve">Цел до края </w:t>
                  </w:r>
                  <w:r w:rsidRPr="00715FE6">
                    <w:rPr>
                      <w:rFonts w:eastAsia="Calibri"/>
                      <w:b/>
                      <w:sz w:val="24"/>
                      <w:szCs w:val="24"/>
                    </w:rPr>
                    <w:lastRenderedPageBreak/>
                    <w:t xml:space="preserve">на стратегията </w:t>
                  </w:r>
                </w:p>
              </w:tc>
              <w:tc>
                <w:tcPr>
                  <w:tcW w:w="2977" w:type="dxa"/>
                </w:tcPr>
                <w:p w14:paraId="1669F8E6" w14:textId="77777777" w:rsidR="00FE5727" w:rsidRPr="00490396" w:rsidRDefault="00FE5727" w:rsidP="00FE5727">
                  <w:pPr>
                    <w:rPr>
                      <w:rFonts w:eastAsia="Calibri"/>
                      <w:sz w:val="24"/>
                      <w:szCs w:val="24"/>
                    </w:rPr>
                  </w:pPr>
                  <w:r w:rsidRPr="00490396">
                    <w:rPr>
                      <w:rFonts w:eastAsia="Calibri"/>
                      <w:sz w:val="24"/>
                      <w:szCs w:val="24"/>
                    </w:rPr>
                    <w:lastRenderedPageBreak/>
                    <w:t xml:space="preserve">Източник на информация </w:t>
                  </w:r>
                </w:p>
              </w:tc>
            </w:tr>
            <w:tr w:rsidR="00FE5727" w:rsidRPr="005B726A" w14:paraId="1604567E" w14:textId="77777777" w:rsidTr="00FE5727">
              <w:trPr>
                <w:trHeight w:val="343"/>
              </w:trPr>
              <w:tc>
                <w:tcPr>
                  <w:tcW w:w="596" w:type="dxa"/>
                </w:tcPr>
                <w:p w14:paraId="5C00577F" w14:textId="77777777" w:rsidR="00FE5727" w:rsidRPr="00490396" w:rsidRDefault="00FE5727" w:rsidP="00FE5727">
                  <w:pPr>
                    <w:ind w:left="-108" w:right="-108"/>
                    <w:jc w:val="center"/>
                    <w:rPr>
                      <w:rFonts w:eastAsia="Calibri"/>
                      <w:b/>
                      <w:sz w:val="24"/>
                      <w:szCs w:val="24"/>
                    </w:rPr>
                  </w:pPr>
                  <w:r w:rsidRPr="00490396">
                    <w:rPr>
                      <w:rFonts w:eastAsia="Calibri"/>
                      <w:sz w:val="24"/>
                      <w:szCs w:val="24"/>
                    </w:rPr>
                    <w:t>1</w:t>
                  </w:r>
                </w:p>
              </w:tc>
              <w:tc>
                <w:tcPr>
                  <w:tcW w:w="3119" w:type="dxa"/>
                </w:tcPr>
                <w:p w14:paraId="14297DBA" w14:textId="77777777" w:rsidR="00FE5727" w:rsidRPr="00490396" w:rsidRDefault="00FE5727" w:rsidP="00FE5727">
                  <w:pPr>
                    <w:rPr>
                      <w:rFonts w:eastAsia="Calibri"/>
                      <w:sz w:val="24"/>
                      <w:szCs w:val="24"/>
                    </w:rPr>
                  </w:pPr>
                  <w:r w:rsidRPr="00490396">
                    <w:rPr>
                      <w:rFonts w:eastAsia="Calibri"/>
                      <w:sz w:val="24"/>
                      <w:szCs w:val="24"/>
                    </w:rPr>
                    <w:t xml:space="preserve">Проекти, финансирани по мярката </w:t>
                  </w:r>
                </w:p>
              </w:tc>
              <w:tc>
                <w:tcPr>
                  <w:tcW w:w="1134" w:type="dxa"/>
                </w:tcPr>
                <w:p w14:paraId="16C91334" w14:textId="77777777" w:rsidR="00FE5727" w:rsidRPr="00490396" w:rsidRDefault="00FE5727" w:rsidP="00FE5727">
                  <w:pPr>
                    <w:jc w:val="both"/>
                    <w:rPr>
                      <w:rFonts w:eastAsia="Calibri"/>
                      <w:sz w:val="24"/>
                      <w:szCs w:val="24"/>
                    </w:rPr>
                  </w:pPr>
                  <w:r>
                    <w:rPr>
                      <w:rFonts w:eastAsia="Calibri"/>
                      <w:sz w:val="24"/>
                      <w:szCs w:val="24"/>
                    </w:rPr>
                    <w:t>б</w:t>
                  </w:r>
                  <w:r w:rsidRPr="00490396">
                    <w:rPr>
                      <w:rFonts w:eastAsia="Calibri"/>
                      <w:sz w:val="24"/>
                      <w:szCs w:val="24"/>
                    </w:rPr>
                    <w:t>рой</w:t>
                  </w:r>
                </w:p>
              </w:tc>
              <w:tc>
                <w:tcPr>
                  <w:tcW w:w="1611" w:type="dxa"/>
                </w:tcPr>
                <w:p w14:paraId="3AF26212" w14:textId="77777777" w:rsidR="00FE5727" w:rsidRPr="00F8433C" w:rsidRDefault="00FE5727" w:rsidP="00FE5727">
                  <w:pPr>
                    <w:jc w:val="both"/>
                    <w:rPr>
                      <w:rFonts w:eastAsia="Calibri"/>
                      <w:sz w:val="24"/>
                      <w:szCs w:val="24"/>
                    </w:rPr>
                  </w:pPr>
                  <w:r>
                    <w:rPr>
                      <w:rFonts w:eastAsia="Calibri"/>
                      <w:sz w:val="24"/>
                      <w:szCs w:val="24"/>
                    </w:rPr>
                    <w:t>1</w:t>
                  </w:r>
                </w:p>
              </w:tc>
              <w:tc>
                <w:tcPr>
                  <w:tcW w:w="2977" w:type="dxa"/>
                </w:tcPr>
                <w:p w14:paraId="7FA91E82" w14:textId="77777777" w:rsidR="00FE5727" w:rsidRPr="00874F87" w:rsidRDefault="00FE5727" w:rsidP="00FE5727">
                  <w:pPr>
                    <w:jc w:val="both"/>
                    <w:rPr>
                      <w:rFonts w:eastAsia="Calibri"/>
                      <w:b/>
                      <w:sz w:val="24"/>
                      <w:szCs w:val="24"/>
                    </w:rPr>
                  </w:pPr>
                  <w:r w:rsidRPr="00874F87">
                    <w:rPr>
                      <w:rFonts w:eastAsia="Calibri"/>
                      <w:sz w:val="24"/>
                      <w:szCs w:val="24"/>
                    </w:rPr>
                    <w:t>База данни и отчети на МИГ</w:t>
                  </w:r>
                </w:p>
              </w:tc>
            </w:tr>
            <w:tr w:rsidR="00FE5727" w:rsidRPr="005B726A" w14:paraId="3E209858" w14:textId="77777777" w:rsidTr="00FE5727">
              <w:tc>
                <w:tcPr>
                  <w:tcW w:w="596" w:type="dxa"/>
                </w:tcPr>
                <w:p w14:paraId="3F76DD97" w14:textId="77777777" w:rsidR="00FE5727" w:rsidRPr="00490396" w:rsidRDefault="00FE5727" w:rsidP="00FE5727">
                  <w:pPr>
                    <w:ind w:left="-108" w:right="-108"/>
                    <w:jc w:val="center"/>
                    <w:rPr>
                      <w:rFonts w:eastAsia="Calibri"/>
                      <w:b/>
                      <w:sz w:val="24"/>
                      <w:szCs w:val="24"/>
                    </w:rPr>
                  </w:pPr>
                  <w:r w:rsidRPr="00490396">
                    <w:rPr>
                      <w:rFonts w:eastAsia="Calibri"/>
                      <w:sz w:val="24"/>
                      <w:szCs w:val="24"/>
                    </w:rPr>
                    <w:t>2</w:t>
                  </w:r>
                </w:p>
              </w:tc>
              <w:tc>
                <w:tcPr>
                  <w:tcW w:w="3119" w:type="dxa"/>
                </w:tcPr>
                <w:p w14:paraId="4E1FBE13" w14:textId="77777777" w:rsidR="00FE5727" w:rsidRPr="00490396" w:rsidRDefault="00FE5727" w:rsidP="00FE5727">
                  <w:pPr>
                    <w:rPr>
                      <w:sz w:val="24"/>
                      <w:szCs w:val="24"/>
                    </w:rPr>
                  </w:pPr>
                  <w:r w:rsidRPr="00490396">
                    <w:rPr>
                      <w:sz w:val="24"/>
                      <w:szCs w:val="24"/>
                    </w:rPr>
                    <w:t>Общ обем на инвестициите (публичен принос)</w:t>
                  </w:r>
                </w:p>
              </w:tc>
              <w:tc>
                <w:tcPr>
                  <w:tcW w:w="1134" w:type="dxa"/>
                </w:tcPr>
                <w:p w14:paraId="32CBBF09" w14:textId="77777777" w:rsidR="00FE5727" w:rsidRPr="00490396" w:rsidRDefault="00FE5727" w:rsidP="00FE5727">
                  <w:pPr>
                    <w:jc w:val="both"/>
                    <w:rPr>
                      <w:rFonts w:eastAsia="Calibri"/>
                      <w:sz w:val="24"/>
                      <w:szCs w:val="24"/>
                    </w:rPr>
                  </w:pPr>
                  <w:r w:rsidRPr="00490396">
                    <w:rPr>
                      <w:rFonts w:eastAsia="Calibri"/>
                      <w:sz w:val="24"/>
                      <w:szCs w:val="24"/>
                    </w:rPr>
                    <w:t>хил. лв.</w:t>
                  </w:r>
                </w:p>
              </w:tc>
              <w:tc>
                <w:tcPr>
                  <w:tcW w:w="1611" w:type="dxa"/>
                </w:tcPr>
                <w:p w14:paraId="4D6C97D5" w14:textId="77777777" w:rsidR="00FE5727" w:rsidRPr="00F8433C" w:rsidRDefault="00FE5727" w:rsidP="00FE5727">
                  <w:pPr>
                    <w:jc w:val="both"/>
                    <w:rPr>
                      <w:rFonts w:eastAsia="Calibri"/>
                      <w:sz w:val="24"/>
                      <w:szCs w:val="24"/>
                    </w:rPr>
                  </w:pPr>
                  <w:r>
                    <w:rPr>
                      <w:rFonts w:eastAsia="Calibri"/>
                      <w:sz w:val="24"/>
                      <w:szCs w:val="24"/>
                    </w:rPr>
                    <w:t>146.6</w:t>
                  </w:r>
                </w:p>
              </w:tc>
              <w:tc>
                <w:tcPr>
                  <w:tcW w:w="2977" w:type="dxa"/>
                </w:tcPr>
                <w:p w14:paraId="5A099EDE" w14:textId="77777777" w:rsidR="00FE5727" w:rsidRPr="00874F87" w:rsidRDefault="00FE5727" w:rsidP="00FE5727">
                  <w:pPr>
                    <w:jc w:val="both"/>
                    <w:rPr>
                      <w:rFonts w:eastAsia="Calibri"/>
                      <w:b/>
                      <w:sz w:val="24"/>
                      <w:szCs w:val="24"/>
                    </w:rPr>
                  </w:pPr>
                  <w:r w:rsidRPr="00874F87">
                    <w:rPr>
                      <w:rFonts w:eastAsia="Calibri"/>
                      <w:sz w:val="24"/>
                      <w:szCs w:val="24"/>
                    </w:rPr>
                    <w:t>База данни и отчети на МИГ</w:t>
                  </w:r>
                </w:p>
              </w:tc>
            </w:tr>
            <w:tr w:rsidR="00FE5727" w:rsidRPr="005B726A" w14:paraId="02117163" w14:textId="77777777" w:rsidTr="00FE5727">
              <w:trPr>
                <w:trHeight w:val="552"/>
              </w:trPr>
              <w:tc>
                <w:tcPr>
                  <w:tcW w:w="596" w:type="dxa"/>
                </w:tcPr>
                <w:p w14:paraId="03813ED1" w14:textId="77777777" w:rsidR="00FE5727" w:rsidRPr="00490396" w:rsidRDefault="00FE5727" w:rsidP="00FE5727">
                  <w:pPr>
                    <w:ind w:left="-108" w:right="-108"/>
                    <w:jc w:val="center"/>
                    <w:rPr>
                      <w:rFonts w:eastAsia="Calibri"/>
                      <w:b/>
                      <w:sz w:val="24"/>
                      <w:szCs w:val="24"/>
                    </w:rPr>
                  </w:pPr>
                  <w:r w:rsidRPr="00490396">
                    <w:rPr>
                      <w:rFonts w:eastAsia="Calibri"/>
                      <w:sz w:val="24"/>
                      <w:szCs w:val="24"/>
                    </w:rPr>
                    <w:t>3</w:t>
                  </w:r>
                </w:p>
              </w:tc>
              <w:tc>
                <w:tcPr>
                  <w:tcW w:w="3119" w:type="dxa"/>
                </w:tcPr>
                <w:p w14:paraId="1053790C" w14:textId="77777777" w:rsidR="00FE5727" w:rsidRPr="00490396" w:rsidRDefault="00FE5727" w:rsidP="00FE5727">
                  <w:pPr>
                    <w:rPr>
                      <w:sz w:val="24"/>
                      <w:szCs w:val="24"/>
                    </w:rPr>
                  </w:pPr>
                  <w:r w:rsidRPr="00F8433C">
                    <w:rPr>
                      <w:sz w:val="24"/>
                      <w:szCs w:val="24"/>
                    </w:rPr>
                    <w:t>Проекти за преработка на продукти, произвеждани на територията на МИГ</w:t>
                  </w:r>
                </w:p>
              </w:tc>
              <w:tc>
                <w:tcPr>
                  <w:tcW w:w="1134" w:type="dxa"/>
                </w:tcPr>
                <w:p w14:paraId="6D577FC6" w14:textId="77777777" w:rsidR="00FE5727" w:rsidRPr="00490396" w:rsidRDefault="00FE5727" w:rsidP="00FE5727">
                  <w:pPr>
                    <w:jc w:val="both"/>
                    <w:rPr>
                      <w:rFonts w:eastAsia="Calibri"/>
                      <w:sz w:val="24"/>
                      <w:szCs w:val="24"/>
                    </w:rPr>
                  </w:pPr>
                  <w:r>
                    <w:rPr>
                      <w:rFonts w:eastAsia="Calibri"/>
                      <w:sz w:val="24"/>
                      <w:szCs w:val="24"/>
                    </w:rPr>
                    <w:t>брой</w:t>
                  </w:r>
                  <w:r w:rsidRPr="00490396">
                    <w:rPr>
                      <w:rFonts w:eastAsia="Calibri"/>
                      <w:sz w:val="24"/>
                      <w:szCs w:val="24"/>
                    </w:rPr>
                    <w:t>.</w:t>
                  </w:r>
                </w:p>
              </w:tc>
              <w:tc>
                <w:tcPr>
                  <w:tcW w:w="1611" w:type="dxa"/>
                </w:tcPr>
                <w:p w14:paraId="50CDB488" w14:textId="77777777" w:rsidR="00FE5727" w:rsidRPr="00F8433C" w:rsidRDefault="00FE5727" w:rsidP="00FE5727">
                  <w:pPr>
                    <w:jc w:val="both"/>
                    <w:rPr>
                      <w:rFonts w:eastAsia="Calibri"/>
                      <w:sz w:val="24"/>
                      <w:szCs w:val="24"/>
                    </w:rPr>
                  </w:pPr>
                  <w:r>
                    <w:rPr>
                      <w:rFonts w:eastAsia="Calibri"/>
                      <w:sz w:val="24"/>
                      <w:szCs w:val="24"/>
                    </w:rPr>
                    <w:t>1</w:t>
                  </w:r>
                </w:p>
              </w:tc>
              <w:tc>
                <w:tcPr>
                  <w:tcW w:w="2977" w:type="dxa"/>
                </w:tcPr>
                <w:p w14:paraId="7E93AAEE" w14:textId="77777777" w:rsidR="00FE5727" w:rsidRPr="00874F87" w:rsidRDefault="00FE5727" w:rsidP="00FE5727">
                  <w:pPr>
                    <w:jc w:val="both"/>
                    <w:rPr>
                      <w:rFonts w:eastAsia="Calibri"/>
                      <w:b/>
                      <w:sz w:val="24"/>
                      <w:szCs w:val="24"/>
                    </w:rPr>
                  </w:pPr>
                  <w:r w:rsidRPr="00874F87">
                    <w:rPr>
                      <w:rFonts w:eastAsia="Calibri"/>
                      <w:sz w:val="24"/>
                      <w:szCs w:val="24"/>
                    </w:rPr>
                    <w:t>База данни и отчети на МИГ</w:t>
                  </w:r>
                </w:p>
              </w:tc>
            </w:tr>
            <w:tr w:rsidR="00FE5727" w:rsidRPr="005B726A" w14:paraId="46DB12D8" w14:textId="77777777" w:rsidTr="00FE5727">
              <w:trPr>
                <w:trHeight w:val="195"/>
              </w:trPr>
              <w:tc>
                <w:tcPr>
                  <w:tcW w:w="596" w:type="dxa"/>
                </w:tcPr>
                <w:p w14:paraId="72379F6E" w14:textId="77777777" w:rsidR="00FE5727" w:rsidRPr="00490396" w:rsidRDefault="00FE5727" w:rsidP="00FE5727">
                  <w:pPr>
                    <w:ind w:left="-108" w:right="-108"/>
                    <w:jc w:val="center"/>
                    <w:rPr>
                      <w:rFonts w:eastAsia="Calibri"/>
                      <w:b/>
                      <w:sz w:val="24"/>
                      <w:szCs w:val="24"/>
                    </w:rPr>
                  </w:pPr>
                  <w:r w:rsidRPr="00490396">
                    <w:rPr>
                      <w:rFonts w:eastAsia="Calibri"/>
                      <w:sz w:val="24"/>
                      <w:szCs w:val="24"/>
                    </w:rPr>
                    <w:t>4</w:t>
                  </w:r>
                </w:p>
              </w:tc>
              <w:tc>
                <w:tcPr>
                  <w:tcW w:w="3119" w:type="dxa"/>
                </w:tcPr>
                <w:p w14:paraId="5AEC2F34" w14:textId="77777777" w:rsidR="00FE5727" w:rsidRPr="00490396" w:rsidRDefault="00FE5727" w:rsidP="00FE5727">
                  <w:pPr>
                    <w:rPr>
                      <w:sz w:val="24"/>
                      <w:szCs w:val="24"/>
                    </w:rPr>
                  </w:pPr>
                  <w:r w:rsidRPr="00F8433C">
                    <w:rPr>
                      <w:sz w:val="24"/>
                      <w:szCs w:val="24"/>
                    </w:rPr>
                    <w:t>Предприятия, въвели нови продукти, процеси и технологии</w:t>
                  </w:r>
                </w:p>
              </w:tc>
              <w:tc>
                <w:tcPr>
                  <w:tcW w:w="1134" w:type="dxa"/>
                </w:tcPr>
                <w:p w14:paraId="31DBD28E" w14:textId="77777777" w:rsidR="00FE5727" w:rsidRPr="00490396" w:rsidRDefault="00FE5727" w:rsidP="00FE5727">
                  <w:pPr>
                    <w:jc w:val="both"/>
                    <w:rPr>
                      <w:rFonts w:eastAsia="Calibri"/>
                      <w:sz w:val="24"/>
                      <w:szCs w:val="24"/>
                    </w:rPr>
                  </w:pPr>
                  <w:r w:rsidRPr="00490396">
                    <w:rPr>
                      <w:rFonts w:eastAsia="Calibri"/>
                      <w:sz w:val="24"/>
                      <w:szCs w:val="24"/>
                    </w:rPr>
                    <w:t>брой</w:t>
                  </w:r>
                </w:p>
              </w:tc>
              <w:tc>
                <w:tcPr>
                  <w:tcW w:w="1611" w:type="dxa"/>
                </w:tcPr>
                <w:p w14:paraId="5929644E" w14:textId="77777777" w:rsidR="00FE5727" w:rsidRPr="00F8433C" w:rsidRDefault="00FE5727" w:rsidP="00FE5727">
                  <w:pPr>
                    <w:jc w:val="both"/>
                    <w:rPr>
                      <w:rFonts w:eastAsia="Calibri"/>
                      <w:sz w:val="24"/>
                      <w:szCs w:val="24"/>
                    </w:rPr>
                  </w:pPr>
                  <w:r>
                    <w:rPr>
                      <w:rFonts w:eastAsia="Calibri"/>
                      <w:sz w:val="24"/>
                      <w:szCs w:val="24"/>
                    </w:rPr>
                    <w:t>1</w:t>
                  </w:r>
                </w:p>
              </w:tc>
              <w:tc>
                <w:tcPr>
                  <w:tcW w:w="2977" w:type="dxa"/>
                </w:tcPr>
                <w:p w14:paraId="23F9F28F" w14:textId="77777777" w:rsidR="00FE5727" w:rsidRPr="00874F87" w:rsidRDefault="00FE5727" w:rsidP="00FE5727">
                  <w:pPr>
                    <w:jc w:val="both"/>
                    <w:rPr>
                      <w:rFonts w:eastAsia="Calibri"/>
                      <w:b/>
                      <w:sz w:val="24"/>
                      <w:szCs w:val="24"/>
                    </w:rPr>
                  </w:pPr>
                  <w:r w:rsidRPr="00874F87">
                    <w:rPr>
                      <w:rFonts w:eastAsia="Calibri"/>
                      <w:sz w:val="24"/>
                      <w:szCs w:val="24"/>
                    </w:rPr>
                    <w:t>База данни и отчети на МИГ</w:t>
                  </w:r>
                </w:p>
              </w:tc>
            </w:tr>
            <w:tr w:rsidR="00FE5727" w:rsidRPr="005B726A" w14:paraId="636D6F12" w14:textId="77777777" w:rsidTr="00FE5727">
              <w:tc>
                <w:tcPr>
                  <w:tcW w:w="596" w:type="dxa"/>
                </w:tcPr>
                <w:p w14:paraId="5D6EB977" w14:textId="77777777" w:rsidR="00FE5727" w:rsidRPr="00490396" w:rsidRDefault="00FE5727" w:rsidP="00FE5727">
                  <w:pPr>
                    <w:ind w:left="-108" w:right="-108"/>
                    <w:jc w:val="center"/>
                    <w:rPr>
                      <w:rFonts w:eastAsia="Calibri"/>
                      <w:b/>
                      <w:sz w:val="24"/>
                      <w:szCs w:val="24"/>
                    </w:rPr>
                  </w:pPr>
                  <w:r w:rsidRPr="00490396">
                    <w:rPr>
                      <w:rFonts w:eastAsia="Calibri"/>
                      <w:sz w:val="24"/>
                      <w:szCs w:val="24"/>
                    </w:rPr>
                    <w:t>5</w:t>
                  </w:r>
                </w:p>
              </w:tc>
              <w:tc>
                <w:tcPr>
                  <w:tcW w:w="3119" w:type="dxa"/>
                </w:tcPr>
                <w:p w14:paraId="7BCDF1A1" w14:textId="77777777" w:rsidR="00FE5727" w:rsidRPr="00F8433C" w:rsidRDefault="00FE5727" w:rsidP="00FE5727">
                  <w:pPr>
                    <w:jc w:val="both"/>
                    <w:rPr>
                      <w:b/>
                      <w:sz w:val="24"/>
                      <w:szCs w:val="24"/>
                    </w:rPr>
                  </w:pPr>
                  <w:r w:rsidRPr="00F8433C">
                    <w:rPr>
                      <w:sz w:val="24"/>
                      <w:szCs w:val="24"/>
                    </w:rPr>
                    <w:t>Създадени работни места</w:t>
                  </w:r>
                </w:p>
              </w:tc>
              <w:tc>
                <w:tcPr>
                  <w:tcW w:w="1134" w:type="dxa"/>
                </w:tcPr>
                <w:p w14:paraId="26BBA0CE" w14:textId="77777777" w:rsidR="00FE5727" w:rsidRPr="00F8433C" w:rsidRDefault="00FE5727" w:rsidP="00FE5727">
                  <w:pPr>
                    <w:jc w:val="both"/>
                    <w:rPr>
                      <w:rFonts w:eastAsia="Calibri"/>
                      <w:b/>
                      <w:sz w:val="24"/>
                      <w:szCs w:val="24"/>
                    </w:rPr>
                  </w:pPr>
                  <w:r w:rsidRPr="00F8433C">
                    <w:rPr>
                      <w:rFonts w:eastAsia="Calibri"/>
                      <w:sz w:val="24"/>
                      <w:szCs w:val="24"/>
                    </w:rPr>
                    <w:t>брой</w:t>
                  </w:r>
                </w:p>
              </w:tc>
              <w:tc>
                <w:tcPr>
                  <w:tcW w:w="1611" w:type="dxa"/>
                </w:tcPr>
                <w:p w14:paraId="0714C74C" w14:textId="77777777" w:rsidR="00FE5727" w:rsidRPr="00F8433C" w:rsidRDefault="00FE5727" w:rsidP="00FE5727">
                  <w:pPr>
                    <w:jc w:val="both"/>
                    <w:rPr>
                      <w:rFonts w:eastAsia="Calibri"/>
                      <w:b/>
                      <w:sz w:val="24"/>
                      <w:szCs w:val="24"/>
                    </w:rPr>
                  </w:pPr>
                  <w:r w:rsidRPr="00F8433C">
                    <w:rPr>
                      <w:rFonts w:eastAsia="Calibri"/>
                      <w:sz w:val="24"/>
                      <w:szCs w:val="24"/>
                    </w:rPr>
                    <w:t>2</w:t>
                  </w:r>
                </w:p>
              </w:tc>
              <w:tc>
                <w:tcPr>
                  <w:tcW w:w="2977" w:type="dxa"/>
                </w:tcPr>
                <w:p w14:paraId="432E5486" w14:textId="77777777" w:rsidR="00FE5727" w:rsidRPr="00874F87" w:rsidRDefault="00FE5727" w:rsidP="00FE5727">
                  <w:pPr>
                    <w:jc w:val="both"/>
                    <w:rPr>
                      <w:rFonts w:eastAsia="Calibri"/>
                      <w:b/>
                      <w:sz w:val="24"/>
                      <w:szCs w:val="24"/>
                    </w:rPr>
                  </w:pPr>
                  <w:r w:rsidRPr="00874F87">
                    <w:rPr>
                      <w:rFonts w:eastAsia="Calibri"/>
                      <w:sz w:val="24"/>
                      <w:szCs w:val="24"/>
                    </w:rPr>
                    <w:t>База данни и отчети на МИГ</w:t>
                  </w:r>
                </w:p>
              </w:tc>
            </w:tr>
          </w:tbl>
          <w:p w14:paraId="784AEFEF" w14:textId="77777777" w:rsidR="00C47ECA" w:rsidRDefault="00C47ECA" w:rsidP="006C6970">
            <w:pPr>
              <w:pStyle w:val="a4"/>
              <w:ind w:left="0"/>
              <w:jc w:val="both"/>
              <w:rPr>
                <w:sz w:val="24"/>
                <w:szCs w:val="24"/>
              </w:rPr>
            </w:pPr>
          </w:p>
          <w:p w14:paraId="6DE3A154" w14:textId="77777777" w:rsidR="006C6970" w:rsidRDefault="006C6970" w:rsidP="006C6970">
            <w:pPr>
              <w:rPr>
                <w:sz w:val="24"/>
                <w:szCs w:val="24"/>
              </w:rPr>
            </w:pPr>
            <w:r w:rsidRPr="006C6970">
              <w:rPr>
                <w:sz w:val="24"/>
                <w:szCs w:val="24"/>
              </w:rPr>
              <w:t>Посредством ИСУН МИГ ще проследява изпълнението на следните индикатори:</w:t>
            </w:r>
            <w:r w:rsidRPr="006C6970">
              <w:rPr>
                <w:rStyle w:val="ab"/>
                <w:sz w:val="24"/>
                <w:szCs w:val="24"/>
              </w:rPr>
              <w:footnoteReference w:id="1"/>
            </w:r>
          </w:p>
          <w:p w14:paraId="50B0F6F2" w14:textId="77777777" w:rsidR="00CC3E2A" w:rsidRDefault="00796416" w:rsidP="00CC3E2A">
            <w:pPr>
              <w:pStyle w:val="a4"/>
              <w:ind w:left="0"/>
              <w:jc w:val="both"/>
              <w:rPr>
                <w:rFonts w:eastAsia="Calibri"/>
                <w:sz w:val="24"/>
                <w:szCs w:val="24"/>
                <w:lang w:val="ru-RU"/>
              </w:rPr>
            </w:pPr>
            <w:r>
              <w:rPr>
                <w:sz w:val="24"/>
                <w:szCs w:val="24"/>
              </w:rPr>
              <w:t>1.</w:t>
            </w:r>
            <w:proofErr w:type="spellStart"/>
            <w:r w:rsidR="00CC3E2A" w:rsidRPr="00A46613">
              <w:rPr>
                <w:rFonts w:eastAsia="Calibri"/>
                <w:sz w:val="24"/>
                <w:szCs w:val="24"/>
                <w:lang w:val="ru-RU"/>
              </w:rPr>
              <w:t>Проекти</w:t>
            </w:r>
            <w:proofErr w:type="spellEnd"/>
            <w:r w:rsidR="00CC3E2A" w:rsidRPr="00A46613">
              <w:rPr>
                <w:rFonts w:eastAsia="Calibri"/>
                <w:sz w:val="24"/>
                <w:szCs w:val="24"/>
                <w:lang w:val="ru-RU"/>
              </w:rPr>
              <w:t xml:space="preserve"> за </w:t>
            </w:r>
            <w:proofErr w:type="spellStart"/>
            <w:r w:rsidR="005D5BE5" w:rsidRPr="005D5BE5">
              <w:rPr>
                <w:rFonts w:eastAsia="Calibri"/>
                <w:sz w:val="24"/>
                <w:szCs w:val="24"/>
                <w:lang w:val="ru-RU"/>
              </w:rPr>
              <w:t>за</w:t>
            </w:r>
            <w:proofErr w:type="spellEnd"/>
            <w:r w:rsidR="005D5BE5" w:rsidRPr="005D5BE5">
              <w:rPr>
                <w:rFonts w:eastAsia="Calibri"/>
                <w:sz w:val="24"/>
                <w:szCs w:val="24"/>
                <w:lang w:val="ru-RU"/>
              </w:rPr>
              <w:t xml:space="preserve"> </w:t>
            </w:r>
            <w:proofErr w:type="spellStart"/>
            <w:r w:rsidR="005D5BE5" w:rsidRPr="005D5BE5">
              <w:rPr>
                <w:rFonts w:eastAsia="Calibri"/>
                <w:sz w:val="24"/>
                <w:szCs w:val="24"/>
                <w:lang w:val="ru-RU"/>
              </w:rPr>
              <w:t>преработка</w:t>
            </w:r>
            <w:proofErr w:type="spellEnd"/>
            <w:r w:rsidR="005D5BE5" w:rsidRPr="005D5BE5">
              <w:rPr>
                <w:rFonts w:eastAsia="Calibri"/>
                <w:sz w:val="24"/>
                <w:szCs w:val="24"/>
                <w:lang w:val="ru-RU"/>
              </w:rPr>
              <w:t xml:space="preserve"> на </w:t>
            </w:r>
            <w:proofErr w:type="spellStart"/>
            <w:r w:rsidR="005D5BE5" w:rsidRPr="005D5BE5">
              <w:rPr>
                <w:rFonts w:eastAsia="Calibri"/>
                <w:sz w:val="24"/>
                <w:szCs w:val="24"/>
                <w:lang w:val="ru-RU"/>
              </w:rPr>
              <w:t>продукти</w:t>
            </w:r>
            <w:proofErr w:type="spellEnd"/>
            <w:r w:rsidR="005D5BE5" w:rsidRPr="005D5BE5">
              <w:rPr>
                <w:rFonts w:eastAsia="Calibri"/>
                <w:sz w:val="24"/>
                <w:szCs w:val="24"/>
                <w:lang w:val="ru-RU"/>
              </w:rPr>
              <w:t xml:space="preserve">, </w:t>
            </w:r>
            <w:proofErr w:type="spellStart"/>
            <w:r w:rsidR="005D5BE5" w:rsidRPr="005D5BE5">
              <w:rPr>
                <w:rFonts w:eastAsia="Calibri"/>
                <w:sz w:val="24"/>
                <w:szCs w:val="24"/>
                <w:lang w:val="ru-RU"/>
              </w:rPr>
              <w:t>произвеждани</w:t>
            </w:r>
            <w:proofErr w:type="spellEnd"/>
            <w:r w:rsidR="005D5BE5" w:rsidRPr="005D5BE5">
              <w:rPr>
                <w:rFonts w:eastAsia="Calibri"/>
                <w:sz w:val="24"/>
                <w:szCs w:val="24"/>
                <w:lang w:val="ru-RU"/>
              </w:rPr>
              <w:t xml:space="preserve"> на </w:t>
            </w:r>
            <w:proofErr w:type="spellStart"/>
            <w:r w:rsidR="005D5BE5" w:rsidRPr="005D5BE5">
              <w:rPr>
                <w:rFonts w:eastAsia="Calibri"/>
                <w:sz w:val="24"/>
                <w:szCs w:val="24"/>
                <w:lang w:val="ru-RU"/>
              </w:rPr>
              <w:t>територията</w:t>
            </w:r>
            <w:proofErr w:type="spellEnd"/>
            <w:r w:rsidR="005D5BE5" w:rsidRPr="005D5BE5">
              <w:rPr>
                <w:rFonts w:eastAsia="Calibri"/>
                <w:sz w:val="24"/>
                <w:szCs w:val="24"/>
                <w:lang w:val="ru-RU"/>
              </w:rPr>
              <w:t xml:space="preserve"> на МИГ</w:t>
            </w:r>
            <w:r w:rsidR="00B14E9A">
              <w:rPr>
                <w:rFonts w:eastAsia="Calibri"/>
                <w:sz w:val="24"/>
                <w:szCs w:val="24"/>
                <w:lang w:val="ru-RU"/>
              </w:rPr>
              <w:t xml:space="preserve">, </w:t>
            </w:r>
            <w:proofErr w:type="spellStart"/>
            <w:r w:rsidR="005D5BE5">
              <w:rPr>
                <w:rFonts w:eastAsia="Calibri"/>
                <w:sz w:val="24"/>
                <w:szCs w:val="24"/>
                <w:lang w:val="ru-RU"/>
              </w:rPr>
              <w:t>брой</w:t>
            </w:r>
            <w:proofErr w:type="spellEnd"/>
            <w:r w:rsidR="00CC3E2A" w:rsidRPr="00A46613">
              <w:rPr>
                <w:rFonts w:eastAsia="Calibri"/>
                <w:sz w:val="24"/>
                <w:szCs w:val="24"/>
                <w:lang w:val="ru-RU"/>
              </w:rPr>
              <w:t>;</w:t>
            </w:r>
          </w:p>
          <w:p w14:paraId="2FFE7D41" w14:textId="77777777" w:rsidR="005D5BE5" w:rsidRPr="00A46613" w:rsidRDefault="005D5BE5" w:rsidP="00CC3E2A">
            <w:pPr>
              <w:pStyle w:val="a4"/>
              <w:ind w:left="0"/>
              <w:jc w:val="both"/>
              <w:rPr>
                <w:rFonts w:eastAsia="Calibri"/>
                <w:sz w:val="24"/>
                <w:szCs w:val="24"/>
                <w:lang w:val="ru-RU"/>
              </w:rPr>
            </w:pPr>
            <w:r>
              <w:rPr>
                <w:rFonts w:eastAsia="Calibri"/>
                <w:sz w:val="24"/>
                <w:szCs w:val="24"/>
                <w:lang w:val="ru-RU"/>
              </w:rPr>
              <w:t xml:space="preserve">2. </w:t>
            </w:r>
            <w:r w:rsidRPr="005D5BE5">
              <w:rPr>
                <w:rFonts w:eastAsia="Calibri"/>
                <w:sz w:val="24"/>
                <w:szCs w:val="24"/>
                <w:lang w:val="ru-RU"/>
              </w:rPr>
              <w:t xml:space="preserve">Предприятия, </w:t>
            </w:r>
            <w:proofErr w:type="spellStart"/>
            <w:r w:rsidRPr="005D5BE5">
              <w:rPr>
                <w:rFonts w:eastAsia="Calibri"/>
                <w:sz w:val="24"/>
                <w:szCs w:val="24"/>
                <w:lang w:val="ru-RU"/>
              </w:rPr>
              <w:t>въвели</w:t>
            </w:r>
            <w:proofErr w:type="spellEnd"/>
            <w:r w:rsidRPr="005D5BE5">
              <w:rPr>
                <w:rFonts w:eastAsia="Calibri"/>
                <w:sz w:val="24"/>
                <w:szCs w:val="24"/>
                <w:lang w:val="ru-RU"/>
              </w:rPr>
              <w:t xml:space="preserve"> нови </w:t>
            </w:r>
            <w:proofErr w:type="spellStart"/>
            <w:r w:rsidRPr="005D5BE5">
              <w:rPr>
                <w:rFonts w:eastAsia="Calibri"/>
                <w:sz w:val="24"/>
                <w:szCs w:val="24"/>
                <w:lang w:val="ru-RU"/>
              </w:rPr>
              <w:t>продукти</w:t>
            </w:r>
            <w:proofErr w:type="spellEnd"/>
            <w:r w:rsidRPr="005D5BE5">
              <w:rPr>
                <w:rFonts w:eastAsia="Calibri"/>
                <w:sz w:val="24"/>
                <w:szCs w:val="24"/>
                <w:lang w:val="ru-RU"/>
              </w:rPr>
              <w:t xml:space="preserve">, </w:t>
            </w:r>
            <w:proofErr w:type="spellStart"/>
            <w:r w:rsidRPr="005D5BE5">
              <w:rPr>
                <w:rFonts w:eastAsia="Calibri"/>
                <w:sz w:val="24"/>
                <w:szCs w:val="24"/>
                <w:lang w:val="ru-RU"/>
              </w:rPr>
              <w:t>процеси</w:t>
            </w:r>
            <w:proofErr w:type="spellEnd"/>
            <w:r w:rsidRPr="005D5BE5">
              <w:rPr>
                <w:rFonts w:eastAsia="Calibri"/>
                <w:sz w:val="24"/>
                <w:szCs w:val="24"/>
                <w:lang w:val="ru-RU"/>
              </w:rPr>
              <w:t xml:space="preserve"> и технологии</w:t>
            </w:r>
            <w:r>
              <w:rPr>
                <w:rFonts w:eastAsia="Calibri"/>
                <w:sz w:val="24"/>
                <w:szCs w:val="24"/>
                <w:lang w:val="ru-RU"/>
              </w:rPr>
              <w:t xml:space="preserve">, </w:t>
            </w:r>
            <w:proofErr w:type="spellStart"/>
            <w:r>
              <w:rPr>
                <w:rFonts w:eastAsia="Calibri"/>
                <w:sz w:val="24"/>
                <w:szCs w:val="24"/>
                <w:lang w:val="ru-RU"/>
              </w:rPr>
              <w:t>брой</w:t>
            </w:r>
            <w:proofErr w:type="spellEnd"/>
          </w:p>
          <w:p w14:paraId="5117EA33" w14:textId="77777777" w:rsidR="00CC3E2A" w:rsidRPr="00A46613" w:rsidRDefault="00CC3E2A" w:rsidP="00CC3E2A">
            <w:pPr>
              <w:pStyle w:val="a4"/>
              <w:ind w:left="0"/>
              <w:jc w:val="both"/>
              <w:rPr>
                <w:rFonts w:eastAsia="Calibri"/>
                <w:sz w:val="24"/>
                <w:szCs w:val="24"/>
                <w:lang w:val="ru-RU"/>
              </w:rPr>
            </w:pPr>
            <w:r w:rsidRPr="00A46613">
              <w:rPr>
                <w:rFonts w:eastAsia="Calibri"/>
                <w:sz w:val="24"/>
                <w:szCs w:val="24"/>
                <w:lang w:val="ru-RU"/>
              </w:rPr>
              <w:t>3.Създадени нови работни места</w:t>
            </w:r>
            <w:r w:rsidR="00B14E9A">
              <w:rPr>
                <w:rFonts w:eastAsia="Calibri"/>
                <w:sz w:val="24"/>
                <w:szCs w:val="24"/>
                <w:lang w:val="ru-RU"/>
              </w:rPr>
              <w:t xml:space="preserve">, </w:t>
            </w:r>
            <w:proofErr w:type="spellStart"/>
            <w:r w:rsidR="00B14E9A">
              <w:rPr>
                <w:rFonts w:eastAsia="Calibri"/>
                <w:sz w:val="24"/>
                <w:szCs w:val="24"/>
                <w:lang w:val="ru-RU"/>
              </w:rPr>
              <w:t>брой</w:t>
            </w:r>
            <w:proofErr w:type="spellEnd"/>
            <w:r w:rsidRPr="00A46613">
              <w:rPr>
                <w:rFonts w:eastAsia="Calibri"/>
                <w:sz w:val="24"/>
                <w:szCs w:val="24"/>
                <w:lang w:val="ru-RU"/>
              </w:rPr>
              <w:t>;</w:t>
            </w:r>
          </w:p>
          <w:p w14:paraId="1D807A3A" w14:textId="77777777" w:rsidR="00CC3E2A" w:rsidRDefault="00CC3E2A" w:rsidP="00CC3E2A">
            <w:pPr>
              <w:pStyle w:val="a4"/>
              <w:ind w:left="0"/>
              <w:jc w:val="both"/>
              <w:rPr>
                <w:rFonts w:eastAsia="Calibri"/>
                <w:sz w:val="24"/>
                <w:szCs w:val="24"/>
                <w:lang w:val="ru-RU"/>
              </w:rPr>
            </w:pPr>
          </w:p>
          <w:p w14:paraId="64DDB26C" w14:textId="77777777" w:rsidR="006C6970" w:rsidRPr="00A46613" w:rsidRDefault="006C6970" w:rsidP="005D5BE5">
            <w:pPr>
              <w:jc w:val="both"/>
              <w:rPr>
                <w:szCs w:val="24"/>
              </w:rPr>
            </w:pPr>
          </w:p>
        </w:tc>
      </w:tr>
    </w:tbl>
    <w:p w14:paraId="75017CCE" w14:textId="77777777" w:rsidR="00A74E69" w:rsidRPr="0060335F" w:rsidRDefault="00A74E69" w:rsidP="005408FB">
      <w:pPr>
        <w:pStyle w:val="1"/>
        <w:numPr>
          <w:ilvl w:val="0"/>
          <w:numId w:val="16"/>
        </w:numPr>
        <w:jc w:val="both"/>
        <w:rPr>
          <w:rFonts w:ascii="Times New Roman" w:hAnsi="Times New Roman" w:cs="Times New Roman"/>
        </w:rPr>
      </w:pPr>
      <w:bookmarkStart w:id="7" w:name="_Toc519758737"/>
      <w:r w:rsidRPr="0060335F">
        <w:rPr>
          <w:rFonts w:ascii="Times New Roman" w:hAnsi="Times New Roman" w:cs="Times New Roman"/>
        </w:rPr>
        <w:lastRenderedPageBreak/>
        <w:t xml:space="preserve">Общ размер на безвъзмездната </w:t>
      </w:r>
      <w:r w:rsidR="0060335F" w:rsidRPr="0060335F">
        <w:rPr>
          <w:rFonts w:ascii="Times New Roman" w:hAnsi="Times New Roman" w:cs="Times New Roman"/>
        </w:rPr>
        <w:t>финансова помощ по процедурата</w:t>
      </w:r>
      <w:r w:rsidRPr="0060335F">
        <w:rPr>
          <w:rFonts w:ascii="Times New Roman" w:hAnsi="Times New Roman" w:cs="Times New Roman"/>
        </w:rPr>
        <w:t>:</w:t>
      </w:r>
      <w:bookmarkEnd w:id="7"/>
    </w:p>
    <w:tbl>
      <w:tblPr>
        <w:tblStyle w:val="a3"/>
        <w:tblW w:w="0" w:type="auto"/>
        <w:tblInd w:w="137" w:type="dxa"/>
        <w:tblLook w:val="04A0" w:firstRow="1" w:lastRow="0" w:firstColumn="1" w:lastColumn="0" w:noHBand="0" w:noVBand="1"/>
      </w:tblPr>
      <w:tblGrid>
        <w:gridCol w:w="9610"/>
      </w:tblGrid>
      <w:tr w:rsidR="008F7F96" w14:paraId="21DF44A2" w14:textId="77777777" w:rsidTr="00507801">
        <w:tc>
          <w:tcPr>
            <w:tcW w:w="9610" w:type="dxa"/>
          </w:tcPr>
          <w:p w14:paraId="551DF12E" w14:textId="77777777" w:rsidR="00A74E69" w:rsidRDefault="00C34C03" w:rsidP="00FD4B47">
            <w:pPr>
              <w:pStyle w:val="a4"/>
              <w:ind w:left="0"/>
              <w:rPr>
                <w:sz w:val="24"/>
                <w:szCs w:val="24"/>
              </w:rPr>
            </w:pPr>
            <w:r>
              <w:rPr>
                <w:sz w:val="24"/>
                <w:szCs w:val="24"/>
              </w:rPr>
              <w:t>Общия размер на безвъзмездн</w:t>
            </w:r>
            <w:r w:rsidR="008735B6">
              <w:rPr>
                <w:sz w:val="24"/>
                <w:szCs w:val="24"/>
              </w:rPr>
              <w:t>а</w:t>
            </w:r>
            <w:r>
              <w:rPr>
                <w:sz w:val="24"/>
                <w:szCs w:val="24"/>
              </w:rPr>
              <w:t xml:space="preserve">та финансова помощ по процедурата е в размер на  </w:t>
            </w:r>
            <w:r w:rsidR="00B95724">
              <w:rPr>
                <w:sz w:val="24"/>
                <w:szCs w:val="24"/>
                <w:lang w:val="en-US"/>
              </w:rPr>
              <w:t>146 600</w:t>
            </w:r>
            <w:r w:rsidR="00623F1C">
              <w:rPr>
                <w:sz w:val="24"/>
                <w:szCs w:val="24"/>
                <w:lang w:val="en-US"/>
              </w:rPr>
              <w:t>.00</w:t>
            </w:r>
            <w:r w:rsidR="00823547">
              <w:rPr>
                <w:sz w:val="24"/>
                <w:szCs w:val="24"/>
              </w:rPr>
              <w:t xml:space="preserve"> лева</w:t>
            </w:r>
            <w:r w:rsidR="00FD4B47">
              <w:rPr>
                <w:sz w:val="24"/>
                <w:szCs w:val="24"/>
              </w:rPr>
              <w:t>.</w:t>
            </w:r>
          </w:p>
          <w:p w14:paraId="78BA65C6" w14:textId="77777777" w:rsidR="00FD4B47" w:rsidRPr="00823547" w:rsidRDefault="00FD4B47" w:rsidP="00A74E69">
            <w:pPr>
              <w:pStyle w:val="a4"/>
              <w:ind w:left="382"/>
              <w:rPr>
                <w:sz w:val="24"/>
                <w:szCs w:val="24"/>
              </w:rPr>
            </w:pPr>
          </w:p>
        </w:tc>
      </w:tr>
    </w:tbl>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75"/>
        <w:gridCol w:w="3166"/>
        <w:gridCol w:w="3261"/>
      </w:tblGrid>
      <w:tr w:rsidR="00A74E69" w:rsidRPr="003B46F1" w14:paraId="13F4EBCC" w14:textId="77777777" w:rsidTr="00507801">
        <w:trPr>
          <w:trHeight w:hRule="exact" w:val="1104"/>
        </w:trPr>
        <w:tc>
          <w:tcPr>
            <w:tcW w:w="3275" w:type="dxa"/>
            <w:tcBorders>
              <w:top w:val="single" w:sz="8" w:space="0" w:color="000000"/>
            </w:tcBorders>
            <w:shd w:val="clear" w:color="auto" w:fill="BEBEBE"/>
          </w:tcPr>
          <w:p w14:paraId="0D58BD51" w14:textId="77777777" w:rsidR="00A74E69" w:rsidRPr="00AD3CB2" w:rsidRDefault="00A74E69" w:rsidP="00A47088">
            <w:pPr>
              <w:pStyle w:val="TableParagraph"/>
              <w:spacing w:line="23" w:lineRule="atLeast"/>
              <w:ind w:left="511" w:right="508"/>
              <w:jc w:val="center"/>
              <w:rPr>
                <w:rFonts w:ascii="Times New Roman" w:hAnsi="Times New Roman" w:cs="Times New Roman"/>
                <w:b/>
                <w:i/>
                <w:sz w:val="24"/>
                <w:szCs w:val="24"/>
                <w:lang w:val="bg-BG"/>
              </w:rPr>
            </w:pPr>
            <w:r w:rsidRPr="00AD3CB2">
              <w:rPr>
                <w:rFonts w:ascii="Times New Roman" w:hAnsi="Times New Roman" w:cs="Times New Roman"/>
                <w:b/>
                <w:i/>
                <w:sz w:val="24"/>
                <w:szCs w:val="24"/>
                <w:lang w:val="bg-BG"/>
              </w:rPr>
              <w:t>Общ размер на безвъзмездната финансова помощ</w:t>
            </w:r>
          </w:p>
        </w:tc>
        <w:tc>
          <w:tcPr>
            <w:tcW w:w="3166" w:type="dxa"/>
            <w:tcBorders>
              <w:top w:val="single" w:sz="8" w:space="0" w:color="000000"/>
            </w:tcBorders>
            <w:shd w:val="clear" w:color="auto" w:fill="BEBEBE"/>
          </w:tcPr>
          <w:p w14:paraId="20638453" w14:textId="77777777" w:rsidR="00A74E69" w:rsidRPr="00AD3CB2" w:rsidRDefault="00A74E69" w:rsidP="005D5BE5">
            <w:pPr>
              <w:pStyle w:val="TableParagraph"/>
              <w:spacing w:line="23" w:lineRule="atLeast"/>
              <w:ind w:left="326" w:right="307" w:firstLine="309"/>
              <w:jc w:val="center"/>
              <w:rPr>
                <w:rFonts w:ascii="Times New Roman" w:hAnsi="Times New Roman" w:cs="Times New Roman"/>
                <w:b/>
                <w:i/>
                <w:sz w:val="24"/>
                <w:szCs w:val="24"/>
                <w:lang w:val="bg-BG"/>
              </w:rPr>
            </w:pPr>
            <w:r w:rsidRPr="00AD3CB2">
              <w:rPr>
                <w:rFonts w:ascii="Times New Roman" w:hAnsi="Times New Roman" w:cs="Times New Roman"/>
                <w:b/>
                <w:i/>
                <w:sz w:val="24"/>
                <w:szCs w:val="24"/>
                <w:lang w:val="bg-BG"/>
              </w:rPr>
              <w:t>Финансиране от Е</w:t>
            </w:r>
            <w:r w:rsidR="005D5BE5" w:rsidRPr="00AD3CB2">
              <w:rPr>
                <w:rFonts w:ascii="Times New Roman" w:hAnsi="Times New Roman" w:cs="Times New Roman"/>
                <w:b/>
                <w:i/>
                <w:sz w:val="24"/>
                <w:szCs w:val="24"/>
                <w:lang w:val="bg-BG"/>
              </w:rPr>
              <w:t>ЗФРСР</w:t>
            </w:r>
          </w:p>
        </w:tc>
        <w:tc>
          <w:tcPr>
            <w:tcW w:w="3261" w:type="dxa"/>
            <w:tcBorders>
              <w:top w:val="single" w:sz="8" w:space="0" w:color="000000"/>
            </w:tcBorders>
            <w:shd w:val="clear" w:color="auto" w:fill="BEBEBE"/>
          </w:tcPr>
          <w:p w14:paraId="24D82AF6" w14:textId="77777777" w:rsidR="00A74E69" w:rsidRPr="00AD3CB2" w:rsidRDefault="00A74E69" w:rsidP="00A47088">
            <w:pPr>
              <w:pStyle w:val="TableParagraph"/>
              <w:spacing w:line="23" w:lineRule="atLeast"/>
              <w:ind w:left="712" w:right="681" w:firstLine="206"/>
              <w:rPr>
                <w:rFonts w:ascii="Times New Roman" w:hAnsi="Times New Roman" w:cs="Times New Roman"/>
                <w:b/>
                <w:i/>
                <w:sz w:val="24"/>
                <w:szCs w:val="24"/>
                <w:lang w:val="bg-BG"/>
              </w:rPr>
            </w:pPr>
            <w:r w:rsidRPr="00AD3CB2">
              <w:rPr>
                <w:rFonts w:ascii="Times New Roman" w:hAnsi="Times New Roman" w:cs="Times New Roman"/>
                <w:b/>
                <w:i/>
                <w:sz w:val="24"/>
                <w:szCs w:val="24"/>
                <w:lang w:val="bg-BG"/>
              </w:rPr>
              <w:t>Национално съфинансиране</w:t>
            </w:r>
          </w:p>
        </w:tc>
      </w:tr>
      <w:tr w:rsidR="00A74E69" w:rsidRPr="003B46F1" w14:paraId="75AECED1" w14:textId="77777777" w:rsidTr="00507801">
        <w:trPr>
          <w:trHeight w:hRule="exact" w:val="446"/>
        </w:trPr>
        <w:tc>
          <w:tcPr>
            <w:tcW w:w="3275" w:type="dxa"/>
            <w:tcBorders>
              <w:top w:val="single" w:sz="8" w:space="0" w:color="000000"/>
              <w:left w:val="single" w:sz="4" w:space="0" w:color="000000"/>
              <w:bottom w:val="single" w:sz="4" w:space="0" w:color="000000"/>
              <w:right w:val="single" w:sz="4" w:space="0" w:color="000000"/>
            </w:tcBorders>
            <w:shd w:val="clear" w:color="auto" w:fill="FFFFFF"/>
          </w:tcPr>
          <w:p w14:paraId="3606AF13" w14:textId="77777777" w:rsidR="00A74E69" w:rsidRPr="003B46F1" w:rsidRDefault="00FE5727" w:rsidP="00A47088">
            <w:pPr>
              <w:pStyle w:val="TableParagraph"/>
              <w:spacing w:line="23" w:lineRule="atLeast"/>
              <w:ind w:left="511" w:right="508"/>
              <w:jc w:val="center"/>
              <w:rPr>
                <w:rFonts w:ascii="Times New Roman" w:hAnsi="Times New Roman" w:cs="Times New Roman"/>
                <w:b/>
                <w:i/>
                <w:sz w:val="24"/>
                <w:szCs w:val="24"/>
              </w:rPr>
            </w:pPr>
            <w:r>
              <w:rPr>
                <w:rFonts w:ascii="Times New Roman" w:hAnsi="Times New Roman" w:cs="Times New Roman"/>
                <w:b/>
                <w:i/>
                <w:sz w:val="24"/>
                <w:szCs w:val="24"/>
                <w:lang w:val="bg-BG"/>
              </w:rPr>
              <w:t>146 600</w:t>
            </w:r>
            <w:r w:rsidR="00A74E69" w:rsidRPr="003B46F1">
              <w:rPr>
                <w:rFonts w:ascii="Times New Roman" w:hAnsi="Times New Roman" w:cs="Times New Roman"/>
                <w:b/>
                <w:i/>
                <w:sz w:val="24"/>
                <w:szCs w:val="24"/>
              </w:rPr>
              <w:t xml:space="preserve"> л</w:t>
            </w:r>
            <w:r w:rsidR="005D5BE5">
              <w:rPr>
                <w:rFonts w:ascii="Times New Roman" w:hAnsi="Times New Roman" w:cs="Times New Roman"/>
                <w:b/>
                <w:i/>
                <w:sz w:val="24"/>
                <w:szCs w:val="24"/>
                <w:lang w:val="bg-BG"/>
              </w:rPr>
              <w:t>в.</w:t>
            </w:r>
          </w:p>
          <w:p w14:paraId="39774E0F" w14:textId="77777777" w:rsidR="00A74E69" w:rsidRPr="003B46F1" w:rsidRDefault="00A74E69" w:rsidP="00A47088">
            <w:pPr>
              <w:pStyle w:val="TableParagraph"/>
              <w:spacing w:line="23" w:lineRule="atLeast"/>
              <w:ind w:left="511" w:right="508"/>
              <w:jc w:val="center"/>
              <w:rPr>
                <w:rFonts w:ascii="Times New Roman" w:hAnsi="Times New Roman" w:cs="Times New Roman"/>
                <w:b/>
                <w:i/>
                <w:sz w:val="24"/>
                <w:szCs w:val="24"/>
              </w:rPr>
            </w:pPr>
          </w:p>
        </w:tc>
        <w:tc>
          <w:tcPr>
            <w:tcW w:w="3166" w:type="dxa"/>
            <w:tcBorders>
              <w:top w:val="single" w:sz="8" w:space="0" w:color="000000"/>
              <w:left w:val="single" w:sz="4" w:space="0" w:color="000000"/>
              <w:bottom w:val="single" w:sz="4" w:space="0" w:color="000000"/>
              <w:right w:val="single" w:sz="4" w:space="0" w:color="000000"/>
            </w:tcBorders>
            <w:shd w:val="clear" w:color="auto" w:fill="FFFFFF"/>
          </w:tcPr>
          <w:p w14:paraId="30FA6D57" w14:textId="77777777" w:rsidR="00A74E69" w:rsidRPr="003B46F1" w:rsidRDefault="00FE5727" w:rsidP="005D5BE5">
            <w:pPr>
              <w:pStyle w:val="TableParagraph"/>
              <w:spacing w:line="23" w:lineRule="atLeast"/>
              <w:ind w:left="326" w:right="307" w:firstLine="309"/>
              <w:jc w:val="center"/>
              <w:rPr>
                <w:rFonts w:ascii="Times New Roman" w:hAnsi="Times New Roman" w:cs="Times New Roman"/>
                <w:b/>
                <w:i/>
                <w:sz w:val="24"/>
                <w:szCs w:val="24"/>
              </w:rPr>
            </w:pPr>
            <w:r>
              <w:rPr>
                <w:rFonts w:ascii="Times New Roman" w:hAnsi="Times New Roman" w:cs="Times New Roman"/>
                <w:b/>
                <w:i/>
                <w:sz w:val="24"/>
                <w:szCs w:val="24"/>
                <w:lang w:val="bg-BG"/>
              </w:rPr>
              <w:t>131 940</w:t>
            </w:r>
            <w:r w:rsidR="00A74E69" w:rsidRPr="003B46F1">
              <w:rPr>
                <w:rFonts w:ascii="Times New Roman" w:hAnsi="Times New Roman" w:cs="Times New Roman"/>
                <w:b/>
                <w:i/>
                <w:sz w:val="24"/>
                <w:szCs w:val="24"/>
              </w:rPr>
              <w:t xml:space="preserve"> л</w:t>
            </w:r>
            <w:r w:rsidR="005D5BE5">
              <w:rPr>
                <w:rFonts w:ascii="Times New Roman" w:hAnsi="Times New Roman" w:cs="Times New Roman"/>
                <w:b/>
                <w:i/>
                <w:sz w:val="24"/>
                <w:szCs w:val="24"/>
                <w:lang w:val="bg-BG"/>
              </w:rPr>
              <w:t>в.</w:t>
            </w:r>
          </w:p>
        </w:tc>
        <w:tc>
          <w:tcPr>
            <w:tcW w:w="3261" w:type="dxa"/>
            <w:tcBorders>
              <w:top w:val="single" w:sz="8" w:space="0" w:color="000000"/>
              <w:left w:val="single" w:sz="4" w:space="0" w:color="000000"/>
              <w:bottom w:val="single" w:sz="4" w:space="0" w:color="000000"/>
              <w:right w:val="single" w:sz="4" w:space="0" w:color="000000"/>
            </w:tcBorders>
            <w:shd w:val="clear" w:color="auto" w:fill="FFFFFF"/>
          </w:tcPr>
          <w:p w14:paraId="12417EEC" w14:textId="77777777" w:rsidR="00A74E69" w:rsidRPr="003B46F1" w:rsidRDefault="00FE5727" w:rsidP="005D5BE5">
            <w:pPr>
              <w:pStyle w:val="TableParagraph"/>
              <w:spacing w:line="23" w:lineRule="atLeast"/>
              <w:ind w:right="681"/>
              <w:jc w:val="center"/>
              <w:rPr>
                <w:rFonts w:ascii="Times New Roman" w:hAnsi="Times New Roman" w:cs="Times New Roman"/>
                <w:b/>
                <w:i/>
                <w:sz w:val="24"/>
                <w:szCs w:val="24"/>
              </w:rPr>
            </w:pPr>
            <w:r>
              <w:rPr>
                <w:rFonts w:ascii="Times New Roman" w:hAnsi="Times New Roman" w:cs="Times New Roman"/>
                <w:b/>
                <w:i/>
                <w:sz w:val="24"/>
                <w:szCs w:val="24"/>
                <w:lang w:val="bg-BG"/>
              </w:rPr>
              <w:t>14 660</w:t>
            </w:r>
            <w:r w:rsidR="00A74E69" w:rsidRPr="003B46F1">
              <w:rPr>
                <w:rFonts w:ascii="Times New Roman" w:hAnsi="Times New Roman" w:cs="Times New Roman"/>
                <w:b/>
                <w:i/>
                <w:sz w:val="24"/>
                <w:szCs w:val="24"/>
              </w:rPr>
              <w:t xml:space="preserve"> л</w:t>
            </w:r>
            <w:r w:rsidR="005D5BE5">
              <w:rPr>
                <w:rFonts w:ascii="Times New Roman" w:hAnsi="Times New Roman" w:cs="Times New Roman"/>
                <w:b/>
                <w:i/>
                <w:sz w:val="24"/>
                <w:szCs w:val="24"/>
                <w:lang w:val="bg-BG"/>
              </w:rPr>
              <w:t>в.</w:t>
            </w:r>
          </w:p>
        </w:tc>
      </w:tr>
    </w:tbl>
    <w:p w14:paraId="4E4112C6" w14:textId="77777777" w:rsidR="00F27F4E" w:rsidRDefault="00F27F4E" w:rsidP="00B420A4">
      <w:pPr>
        <w:rPr>
          <w:sz w:val="24"/>
          <w:szCs w:val="24"/>
        </w:rPr>
      </w:pPr>
    </w:p>
    <w:p w14:paraId="317A10AB" w14:textId="77777777" w:rsidR="00A74E69" w:rsidRPr="00072E48" w:rsidRDefault="001421C5" w:rsidP="005408FB">
      <w:pPr>
        <w:pStyle w:val="1"/>
        <w:numPr>
          <w:ilvl w:val="0"/>
          <w:numId w:val="16"/>
        </w:numPr>
        <w:jc w:val="both"/>
        <w:rPr>
          <w:rFonts w:ascii="Times New Roman" w:hAnsi="Times New Roman" w:cs="Times New Roman"/>
        </w:rPr>
      </w:pPr>
      <w:bookmarkStart w:id="8" w:name="_Toc519758738"/>
      <w:r>
        <w:rPr>
          <w:rFonts w:ascii="Times New Roman" w:hAnsi="Times New Roman" w:cs="Times New Roman"/>
        </w:rPr>
        <w:t>Минимален (ако е приложимо</w:t>
      </w:r>
      <w:r w:rsidR="00A74E69" w:rsidRPr="00072E48">
        <w:rPr>
          <w:rFonts w:ascii="Times New Roman" w:hAnsi="Times New Roman" w:cs="Times New Roman"/>
        </w:rPr>
        <w:t>) и максимален размер на безвъзмездната финансова помощ за конкретен проект:</w:t>
      </w:r>
      <w:bookmarkEnd w:id="8"/>
      <w:r w:rsidR="00A74E69" w:rsidRPr="00072E48">
        <w:rPr>
          <w:rFonts w:ascii="Times New Roman" w:hAnsi="Times New Roman" w:cs="Times New Roman"/>
        </w:rPr>
        <w:t xml:space="preserve"> </w:t>
      </w:r>
    </w:p>
    <w:tbl>
      <w:tblPr>
        <w:tblStyle w:val="a3"/>
        <w:tblW w:w="0" w:type="auto"/>
        <w:tblLook w:val="04A0" w:firstRow="1" w:lastRow="0" w:firstColumn="1" w:lastColumn="0" w:noHBand="0" w:noVBand="1"/>
      </w:tblPr>
      <w:tblGrid>
        <w:gridCol w:w="9770"/>
      </w:tblGrid>
      <w:tr w:rsidR="00F27F4E" w14:paraId="4ADFFF76" w14:textId="77777777" w:rsidTr="00F27F4E">
        <w:tc>
          <w:tcPr>
            <w:tcW w:w="9770" w:type="dxa"/>
          </w:tcPr>
          <w:p w14:paraId="32DE48B0" w14:textId="77777777" w:rsidR="001E7FB7" w:rsidRDefault="001E7FB7" w:rsidP="003E1910">
            <w:pPr>
              <w:pStyle w:val="a4"/>
              <w:widowControl/>
              <w:autoSpaceDE/>
              <w:autoSpaceDN/>
              <w:adjustRightInd/>
              <w:spacing w:after="160" w:line="259" w:lineRule="auto"/>
              <w:ind w:left="0"/>
              <w:jc w:val="both"/>
              <w:rPr>
                <w:sz w:val="24"/>
                <w:szCs w:val="24"/>
              </w:rPr>
            </w:pPr>
            <w:bookmarkStart w:id="9" w:name="_Hlk27558321"/>
            <w:r w:rsidRPr="001E7FB7">
              <w:rPr>
                <w:sz w:val="24"/>
                <w:szCs w:val="24"/>
              </w:rPr>
              <w:t xml:space="preserve">Минималният размер на общите допустими разходи за един проект е  </w:t>
            </w:r>
            <w:r w:rsidR="00FE5727">
              <w:rPr>
                <w:sz w:val="24"/>
                <w:szCs w:val="24"/>
              </w:rPr>
              <w:t>29 337 лева</w:t>
            </w:r>
            <w:r w:rsidRPr="001E7FB7">
              <w:rPr>
                <w:sz w:val="24"/>
                <w:szCs w:val="24"/>
              </w:rPr>
              <w:t>.</w:t>
            </w:r>
          </w:p>
          <w:p w14:paraId="1497563E" w14:textId="77777777" w:rsidR="003E1910" w:rsidRDefault="001E7FB7" w:rsidP="00FE5727">
            <w:pPr>
              <w:pStyle w:val="a4"/>
              <w:widowControl/>
              <w:autoSpaceDE/>
              <w:autoSpaceDN/>
              <w:adjustRightInd/>
              <w:spacing w:after="160" w:line="259" w:lineRule="auto"/>
              <w:ind w:left="0"/>
              <w:jc w:val="both"/>
              <w:rPr>
                <w:sz w:val="24"/>
                <w:szCs w:val="24"/>
              </w:rPr>
            </w:pPr>
            <w:r w:rsidRPr="00BE42DB">
              <w:rPr>
                <w:sz w:val="24"/>
                <w:szCs w:val="24"/>
              </w:rPr>
              <w:t xml:space="preserve">Максималният размер на общите допустими разходи за един проект е </w:t>
            </w:r>
            <w:r w:rsidR="00BE42DB" w:rsidRPr="00BE42DB">
              <w:rPr>
                <w:sz w:val="24"/>
                <w:szCs w:val="24"/>
                <w:lang w:val="en-US"/>
              </w:rPr>
              <w:t>146 600</w:t>
            </w:r>
            <w:r w:rsidRPr="00BE42DB">
              <w:rPr>
                <w:sz w:val="24"/>
                <w:szCs w:val="24"/>
              </w:rPr>
              <w:t xml:space="preserve"> </w:t>
            </w:r>
            <w:r w:rsidR="00FE5727" w:rsidRPr="00BE42DB">
              <w:rPr>
                <w:sz w:val="24"/>
                <w:szCs w:val="24"/>
              </w:rPr>
              <w:t>лева</w:t>
            </w:r>
            <w:r w:rsidRPr="00BE42DB">
              <w:rPr>
                <w:sz w:val="24"/>
                <w:szCs w:val="24"/>
              </w:rPr>
              <w:t>.</w:t>
            </w:r>
          </w:p>
          <w:p w14:paraId="0CD434E2" w14:textId="77777777" w:rsidR="006B471D" w:rsidRPr="00B9199D" w:rsidRDefault="006B471D" w:rsidP="006B471D">
            <w:pPr>
              <w:pStyle w:val="af6"/>
              <w:numPr>
                <w:ilvl w:val="0"/>
                <w:numId w:val="29"/>
              </w:numPr>
              <w:spacing w:before="120" w:after="120"/>
              <w:jc w:val="both"/>
              <w:rPr>
                <w:b w:val="0"/>
                <w:sz w:val="24"/>
                <w:szCs w:val="24"/>
                <w:lang w:val="bg-BG"/>
              </w:rPr>
            </w:pPr>
            <w:r w:rsidRPr="00B9199D">
              <w:rPr>
                <w:b w:val="0"/>
                <w:sz w:val="24"/>
                <w:szCs w:val="24"/>
                <w:lang w:val="bg-BG"/>
              </w:rPr>
              <w:t>Минималният размер на допустимите разходи</w:t>
            </w:r>
            <w:r w:rsidRPr="00B9199D">
              <w:rPr>
                <w:b w:val="0"/>
                <w:sz w:val="24"/>
                <w:szCs w:val="24"/>
                <w:lang w:val="ru-RU"/>
              </w:rPr>
              <w:t xml:space="preserve"> </w:t>
            </w:r>
            <w:r w:rsidRPr="00B9199D">
              <w:rPr>
                <w:b w:val="0"/>
                <w:sz w:val="24"/>
                <w:szCs w:val="24"/>
                <w:lang w:val="bg-BG"/>
              </w:rPr>
              <w:t xml:space="preserve"> за един  проект е </w:t>
            </w:r>
            <w:r w:rsidRPr="00B9199D">
              <w:rPr>
                <w:sz w:val="24"/>
                <w:szCs w:val="24"/>
                <w:lang w:val="bg-BG"/>
              </w:rPr>
              <w:t>29 337 лв.</w:t>
            </w:r>
            <w:r>
              <w:rPr>
                <w:sz w:val="24"/>
                <w:szCs w:val="24"/>
                <w:lang w:val="bg-BG"/>
              </w:rPr>
              <w:t xml:space="preserve"> </w:t>
            </w:r>
          </w:p>
          <w:p w14:paraId="43FD89F5" w14:textId="77777777" w:rsidR="006B471D" w:rsidRDefault="006B471D" w:rsidP="006B471D">
            <w:pPr>
              <w:pStyle w:val="af6"/>
              <w:spacing w:before="120" w:after="120"/>
              <w:jc w:val="both"/>
              <w:rPr>
                <w:b w:val="0"/>
                <w:sz w:val="24"/>
                <w:szCs w:val="24"/>
                <w:lang w:val="bg-BG"/>
              </w:rPr>
            </w:pPr>
            <w:r w:rsidRPr="00B9199D">
              <w:rPr>
                <w:b w:val="0"/>
                <w:sz w:val="24"/>
                <w:szCs w:val="24"/>
                <w:lang w:val="bg-BG"/>
              </w:rPr>
              <w:t>Минималният размер на безв</w:t>
            </w:r>
            <w:r>
              <w:rPr>
                <w:b w:val="0"/>
                <w:sz w:val="24"/>
                <w:szCs w:val="24"/>
                <w:lang w:val="bg-BG"/>
              </w:rPr>
              <w:t>ъзмездната финансова помощ при 4</w:t>
            </w:r>
            <w:r w:rsidRPr="00B9199D">
              <w:rPr>
                <w:b w:val="0"/>
                <w:sz w:val="24"/>
                <w:szCs w:val="24"/>
                <w:lang w:val="bg-BG"/>
              </w:rPr>
              <w:t>0% от общия размер на допустимите за финансово подпомагане разходи за проект е – 11735 лв.</w:t>
            </w:r>
          </w:p>
          <w:p w14:paraId="70A25D42" w14:textId="77777777" w:rsidR="006B471D" w:rsidRPr="00B9199D" w:rsidRDefault="006B471D" w:rsidP="006B471D">
            <w:pPr>
              <w:pStyle w:val="af6"/>
              <w:spacing w:before="120" w:after="120"/>
              <w:jc w:val="both"/>
              <w:rPr>
                <w:b w:val="0"/>
                <w:sz w:val="24"/>
                <w:szCs w:val="24"/>
                <w:lang w:val="bg-BG"/>
              </w:rPr>
            </w:pPr>
            <w:r w:rsidRPr="00B9199D">
              <w:rPr>
                <w:b w:val="0"/>
                <w:sz w:val="24"/>
                <w:szCs w:val="24"/>
                <w:lang w:val="bg-BG"/>
              </w:rPr>
              <w:t>Минималният размер на безв</w:t>
            </w:r>
            <w:r>
              <w:rPr>
                <w:b w:val="0"/>
                <w:sz w:val="24"/>
                <w:szCs w:val="24"/>
                <w:lang w:val="bg-BG"/>
              </w:rPr>
              <w:t>ъзмездната финансова помощ при 5</w:t>
            </w:r>
            <w:r w:rsidRPr="00B9199D">
              <w:rPr>
                <w:b w:val="0"/>
                <w:sz w:val="24"/>
                <w:szCs w:val="24"/>
                <w:lang w:val="bg-BG"/>
              </w:rPr>
              <w:t>0% от общия размер на допустимите за финансово подпомагане разходи за проект е –</w:t>
            </w:r>
            <w:r>
              <w:rPr>
                <w:b w:val="0"/>
                <w:sz w:val="24"/>
                <w:szCs w:val="24"/>
                <w:lang w:val="bg-BG"/>
              </w:rPr>
              <w:t xml:space="preserve"> 14668,50</w:t>
            </w:r>
            <w:r w:rsidRPr="00B9199D">
              <w:rPr>
                <w:b w:val="0"/>
                <w:sz w:val="24"/>
                <w:szCs w:val="24"/>
                <w:lang w:val="bg-BG"/>
              </w:rPr>
              <w:t xml:space="preserve"> лв.</w:t>
            </w:r>
          </w:p>
          <w:p w14:paraId="1FE0A457" w14:textId="77777777" w:rsidR="006B471D" w:rsidRPr="00B9199D" w:rsidRDefault="006B471D" w:rsidP="006B471D">
            <w:pPr>
              <w:pStyle w:val="af6"/>
              <w:numPr>
                <w:ilvl w:val="0"/>
                <w:numId w:val="29"/>
              </w:numPr>
              <w:spacing w:before="120" w:after="120"/>
              <w:jc w:val="both"/>
              <w:rPr>
                <w:b w:val="0"/>
                <w:sz w:val="24"/>
                <w:szCs w:val="24"/>
                <w:lang w:val="bg-BG"/>
              </w:rPr>
            </w:pPr>
            <w:r w:rsidRPr="00B9199D">
              <w:rPr>
                <w:b w:val="0"/>
                <w:sz w:val="24"/>
                <w:szCs w:val="24"/>
                <w:lang w:val="bg-BG"/>
              </w:rPr>
              <w:t xml:space="preserve">Максималният размер на общите допустимите разходи за един проект е </w:t>
            </w:r>
            <w:r w:rsidRPr="00B9199D">
              <w:rPr>
                <w:bCs/>
                <w:sz w:val="24"/>
                <w:szCs w:val="24"/>
                <w:lang w:val="bg-BG"/>
              </w:rPr>
              <w:t xml:space="preserve">195 580 </w:t>
            </w:r>
            <w:r w:rsidRPr="00B9199D">
              <w:rPr>
                <w:sz w:val="24"/>
                <w:szCs w:val="24"/>
                <w:lang w:val="bg-BG"/>
              </w:rPr>
              <w:t>лв.</w:t>
            </w:r>
          </w:p>
          <w:p w14:paraId="080D5EB9" w14:textId="77777777" w:rsidR="006B471D" w:rsidRDefault="006B471D" w:rsidP="006B471D">
            <w:pPr>
              <w:pStyle w:val="af6"/>
              <w:spacing w:before="120" w:after="120"/>
              <w:jc w:val="both"/>
              <w:rPr>
                <w:b w:val="0"/>
                <w:sz w:val="24"/>
                <w:szCs w:val="24"/>
                <w:lang w:val="bg-BG"/>
              </w:rPr>
            </w:pPr>
            <w:r w:rsidRPr="00B9199D">
              <w:rPr>
                <w:b w:val="0"/>
                <w:sz w:val="24"/>
                <w:szCs w:val="24"/>
                <w:lang w:val="bg-BG"/>
              </w:rPr>
              <w:t>Максималният размер на безв</w:t>
            </w:r>
            <w:r>
              <w:rPr>
                <w:b w:val="0"/>
                <w:sz w:val="24"/>
                <w:szCs w:val="24"/>
                <w:lang w:val="bg-BG"/>
              </w:rPr>
              <w:t>ъзмездната финансова помощ при 4</w:t>
            </w:r>
            <w:r w:rsidRPr="00B9199D">
              <w:rPr>
                <w:b w:val="0"/>
                <w:sz w:val="24"/>
                <w:szCs w:val="24"/>
                <w:lang w:val="bg-BG"/>
              </w:rPr>
              <w:t>0% от общия размер на допустимите за финансово подпомагане разходи за проект е –</w:t>
            </w:r>
            <w:r>
              <w:rPr>
                <w:b w:val="0"/>
                <w:sz w:val="24"/>
                <w:szCs w:val="24"/>
                <w:lang w:val="bg-BG"/>
              </w:rPr>
              <w:t xml:space="preserve"> 78232</w:t>
            </w:r>
            <w:r w:rsidRPr="00B9199D">
              <w:rPr>
                <w:b w:val="0"/>
                <w:sz w:val="24"/>
                <w:szCs w:val="24"/>
                <w:lang w:val="bg-BG"/>
              </w:rPr>
              <w:t xml:space="preserve"> лв.</w:t>
            </w:r>
          </w:p>
          <w:p w14:paraId="03F78CC4" w14:textId="77777777" w:rsidR="006B471D" w:rsidRPr="006B471D" w:rsidRDefault="006B471D" w:rsidP="006B471D">
            <w:pPr>
              <w:pStyle w:val="af6"/>
              <w:spacing w:before="120" w:after="120"/>
              <w:jc w:val="both"/>
              <w:rPr>
                <w:b w:val="0"/>
                <w:sz w:val="24"/>
                <w:szCs w:val="24"/>
                <w:lang w:val="bg-BG"/>
              </w:rPr>
            </w:pPr>
            <w:r w:rsidRPr="00B9199D">
              <w:rPr>
                <w:b w:val="0"/>
                <w:sz w:val="24"/>
                <w:szCs w:val="24"/>
                <w:lang w:val="bg-BG"/>
              </w:rPr>
              <w:lastRenderedPageBreak/>
              <w:t>Максималният размер на безв</w:t>
            </w:r>
            <w:r>
              <w:rPr>
                <w:b w:val="0"/>
                <w:sz w:val="24"/>
                <w:szCs w:val="24"/>
                <w:lang w:val="bg-BG"/>
              </w:rPr>
              <w:t>ъзмездната финансова помощ при 5</w:t>
            </w:r>
            <w:r w:rsidRPr="00B9199D">
              <w:rPr>
                <w:b w:val="0"/>
                <w:sz w:val="24"/>
                <w:szCs w:val="24"/>
                <w:lang w:val="bg-BG"/>
              </w:rPr>
              <w:t>0% от общия размер на допустимите за финансово подпомагане разходи за проект е –</w:t>
            </w:r>
            <w:r>
              <w:rPr>
                <w:b w:val="0"/>
                <w:sz w:val="24"/>
                <w:szCs w:val="24"/>
                <w:lang w:val="bg-BG"/>
              </w:rPr>
              <w:t xml:space="preserve"> 97790</w:t>
            </w:r>
            <w:r w:rsidRPr="00B9199D">
              <w:rPr>
                <w:b w:val="0"/>
                <w:sz w:val="24"/>
                <w:szCs w:val="24"/>
                <w:lang w:val="bg-BG"/>
              </w:rPr>
              <w:t xml:space="preserve"> лв.</w:t>
            </w:r>
          </w:p>
        </w:tc>
      </w:tr>
    </w:tbl>
    <w:p w14:paraId="0E583DEB" w14:textId="77777777" w:rsidR="00E61AEE" w:rsidRPr="00B33E8D" w:rsidRDefault="00506220" w:rsidP="005408FB">
      <w:pPr>
        <w:pStyle w:val="1"/>
        <w:numPr>
          <w:ilvl w:val="0"/>
          <w:numId w:val="16"/>
        </w:numPr>
        <w:rPr>
          <w:rFonts w:ascii="Times New Roman" w:hAnsi="Times New Roman" w:cs="Times New Roman"/>
        </w:rPr>
      </w:pPr>
      <w:bookmarkStart w:id="10" w:name="_Toc519758739"/>
      <w:bookmarkEnd w:id="9"/>
      <w:r w:rsidRPr="00B33E8D">
        <w:rPr>
          <w:rFonts w:ascii="Times New Roman" w:hAnsi="Times New Roman" w:cs="Times New Roman"/>
        </w:rPr>
        <w:lastRenderedPageBreak/>
        <w:t>Процент на съфинансиране</w:t>
      </w:r>
      <w:r w:rsidRPr="00B33E8D">
        <w:rPr>
          <w:rStyle w:val="ab"/>
          <w:rFonts w:ascii="Times New Roman" w:hAnsi="Times New Roman" w:cs="Times New Roman"/>
        </w:rPr>
        <w:footnoteReference w:id="2"/>
      </w:r>
      <w:bookmarkEnd w:id="10"/>
    </w:p>
    <w:tbl>
      <w:tblPr>
        <w:tblStyle w:val="a3"/>
        <w:tblW w:w="0" w:type="auto"/>
        <w:tblLook w:val="04A0" w:firstRow="1" w:lastRow="0" w:firstColumn="1" w:lastColumn="0" w:noHBand="0" w:noVBand="1"/>
      </w:tblPr>
      <w:tblGrid>
        <w:gridCol w:w="9770"/>
      </w:tblGrid>
      <w:tr w:rsidR="00E61AEE" w14:paraId="4E5F94A0" w14:textId="77777777" w:rsidTr="00E61AEE">
        <w:tc>
          <w:tcPr>
            <w:tcW w:w="9770" w:type="dxa"/>
          </w:tcPr>
          <w:p w14:paraId="6A4C10FF" w14:textId="77777777" w:rsidR="006A2524" w:rsidRDefault="006A2524" w:rsidP="006A2524">
            <w:pPr>
              <w:rPr>
                <w:sz w:val="24"/>
                <w:szCs w:val="24"/>
              </w:rPr>
            </w:pPr>
          </w:p>
          <w:p w14:paraId="0335026C" w14:textId="77777777" w:rsidR="009D58FB" w:rsidRDefault="009D58FB" w:rsidP="009D58FB">
            <w:pPr>
              <w:jc w:val="both"/>
              <w:rPr>
                <w:sz w:val="24"/>
                <w:szCs w:val="24"/>
              </w:rPr>
            </w:pPr>
            <w:r w:rsidRPr="005B73C1">
              <w:rPr>
                <w:sz w:val="24"/>
                <w:szCs w:val="24"/>
              </w:rPr>
              <w:t>Финансовата помощ за одобрени проекти е в размер 50 на сто от общия размер на допустимите за финансово подпомагане разходи за проекти, представени от микро, малки или средни предприятия, а за проекти, представени от големи предприятия, финансовата помощ е в размер на 40 на сто от общия размер на допустимите за финансово подпомагане разходи.</w:t>
            </w:r>
          </w:p>
          <w:p w14:paraId="23AA9F69" w14:textId="77777777" w:rsidR="009D58FB" w:rsidRDefault="009D58FB" w:rsidP="006A2524">
            <w:pPr>
              <w:rPr>
                <w:sz w:val="24"/>
                <w:szCs w:val="24"/>
              </w:rPr>
            </w:pPr>
          </w:p>
          <w:tbl>
            <w:tblPr>
              <w:tblStyle w:val="a3"/>
              <w:tblW w:w="0" w:type="auto"/>
              <w:tblLook w:val="04A0" w:firstRow="1" w:lastRow="0" w:firstColumn="1" w:lastColumn="0" w:noHBand="0" w:noVBand="1"/>
            </w:tblPr>
            <w:tblGrid>
              <w:gridCol w:w="2263"/>
              <w:gridCol w:w="2427"/>
              <w:gridCol w:w="2427"/>
              <w:gridCol w:w="2427"/>
            </w:tblGrid>
            <w:tr w:rsidR="006A2524" w:rsidRPr="007713C1" w14:paraId="4BC498A9" w14:textId="77777777" w:rsidTr="00EC51F8">
              <w:trPr>
                <w:trHeight w:val="698"/>
              </w:trPr>
              <w:tc>
                <w:tcPr>
                  <w:tcW w:w="2263" w:type="dxa"/>
                </w:tcPr>
                <w:p w14:paraId="63B23F22" w14:textId="77777777" w:rsidR="006A2524" w:rsidRPr="00FD78FC" w:rsidRDefault="006A2524" w:rsidP="009D58FB">
                  <w:pPr>
                    <w:spacing w:line="320" w:lineRule="atLeast"/>
                    <w:jc w:val="both"/>
                    <w:rPr>
                      <w:b/>
                      <w:sz w:val="24"/>
                      <w:szCs w:val="24"/>
                    </w:rPr>
                  </w:pPr>
                  <w:r w:rsidRPr="00FD78FC">
                    <w:rPr>
                      <w:b/>
                      <w:sz w:val="24"/>
                      <w:szCs w:val="24"/>
                    </w:rPr>
                    <w:t>Общ размер на безвъзмездната финансова помощ</w:t>
                  </w:r>
                </w:p>
              </w:tc>
              <w:tc>
                <w:tcPr>
                  <w:tcW w:w="2427" w:type="dxa"/>
                </w:tcPr>
                <w:p w14:paraId="482CF0D7" w14:textId="77777777" w:rsidR="006A2524" w:rsidRDefault="006A2524" w:rsidP="009D58FB">
                  <w:pPr>
                    <w:spacing w:line="320" w:lineRule="atLeast"/>
                    <w:jc w:val="both"/>
                    <w:rPr>
                      <w:b/>
                      <w:sz w:val="24"/>
                      <w:szCs w:val="24"/>
                    </w:rPr>
                  </w:pPr>
                  <w:r w:rsidRPr="00FD78FC">
                    <w:rPr>
                      <w:b/>
                      <w:sz w:val="24"/>
                      <w:szCs w:val="24"/>
                    </w:rPr>
                    <w:t>Средства от Е</w:t>
                  </w:r>
                  <w:r>
                    <w:rPr>
                      <w:b/>
                      <w:sz w:val="24"/>
                      <w:szCs w:val="24"/>
                    </w:rPr>
                    <w:t>ЗФРС</w:t>
                  </w:r>
                </w:p>
                <w:p w14:paraId="7F203ABF" w14:textId="77777777" w:rsidR="006A2524" w:rsidRDefault="006A2524" w:rsidP="00EC51F8">
                  <w:pPr>
                    <w:spacing w:line="320" w:lineRule="atLeast"/>
                    <w:jc w:val="center"/>
                    <w:rPr>
                      <w:b/>
                      <w:sz w:val="24"/>
                      <w:szCs w:val="24"/>
                    </w:rPr>
                  </w:pPr>
                  <w:r w:rsidRPr="007713C1">
                    <w:rPr>
                      <w:b/>
                      <w:sz w:val="24"/>
                      <w:szCs w:val="24"/>
                    </w:rPr>
                    <w:t>(сума/процент)</w:t>
                  </w:r>
                </w:p>
                <w:p w14:paraId="127ABF01" w14:textId="77777777" w:rsidR="00414849" w:rsidRPr="007713C1" w:rsidRDefault="00414849" w:rsidP="009D58FB">
                  <w:pPr>
                    <w:spacing w:line="320" w:lineRule="atLeast"/>
                    <w:jc w:val="both"/>
                    <w:rPr>
                      <w:b/>
                      <w:sz w:val="24"/>
                      <w:szCs w:val="24"/>
                    </w:rPr>
                  </w:pPr>
                </w:p>
              </w:tc>
              <w:tc>
                <w:tcPr>
                  <w:tcW w:w="2427" w:type="dxa"/>
                </w:tcPr>
                <w:p w14:paraId="09FE4888" w14:textId="77777777" w:rsidR="006A2524" w:rsidRPr="007713C1" w:rsidRDefault="006A2524" w:rsidP="00EC51F8">
                  <w:pPr>
                    <w:spacing w:line="320" w:lineRule="atLeast"/>
                    <w:jc w:val="center"/>
                    <w:rPr>
                      <w:b/>
                      <w:sz w:val="24"/>
                      <w:szCs w:val="24"/>
                    </w:rPr>
                  </w:pPr>
                  <w:r w:rsidRPr="007713C1">
                    <w:rPr>
                      <w:b/>
                      <w:sz w:val="24"/>
                      <w:szCs w:val="24"/>
                    </w:rPr>
                    <w:t>Национално съфинансиране</w:t>
                  </w:r>
                </w:p>
                <w:p w14:paraId="7B314199" w14:textId="77777777" w:rsidR="006A2524" w:rsidRPr="007713C1" w:rsidRDefault="006A2524" w:rsidP="00EC51F8">
                  <w:pPr>
                    <w:spacing w:line="320" w:lineRule="atLeast"/>
                    <w:jc w:val="center"/>
                  </w:pPr>
                  <w:r w:rsidRPr="00FD78FC">
                    <w:rPr>
                      <w:b/>
                      <w:sz w:val="24"/>
                      <w:szCs w:val="24"/>
                    </w:rPr>
                    <w:t>(сума/процент)</w:t>
                  </w:r>
                </w:p>
              </w:tc>
              <w:tc>
                <w:tcPr>
                  <w:tcW w:w="2427" w:type="dxa"/>
                </w:tcPr>
                <w:p w14:paraId="2BAE93A1" w14:textId="77777777" w:rsidR="006A2524" w:rsidRPr="006A2524" w:rsidRDefault="006A2524" w:rsidP="00EC51F8">
                  <w:pPr>
                    <w:spacing w:line="320" w:lineRule="atLeast"/>
                    <w:jc w:val="center"/>
                    <w:rPr>
                      <w:b/>
                      <w:sz w:val="24"/>
                      <w:szCs w:val="24"/>
                    </w:rPr>
                  </w:pPr>
                  <w:r>
                    <w:rPr>
                      <w:b/>
                      <w:sz w:val="24"/>
                      <w:szCs w:val="24"/>
                    </w:rPr>
                    <w:t>С</w:t>
                  </w:r>
                  <w:r w:rsidRPr="006A2524">
                    <w:rPr>
                      <w:b/>
                      <w:sz w:val="24"/>
                      <w:szCs w:val="24"/>
                    </w:rPr>
                    <w:t>ъфинансиране</w:t>
                  </w:r>
                  <w:r w:rsidR="00EC51F8">
                    <w:rPr>
                      <w:b/>
                      <w:sz w:val="24"/>
                      <w:szCs w:val="24"/>
                    </w:rPr>
                    <w:t xml:space="preserve"> от б</w:t>
                  </w:r>
                  <w:r>
                    <w:rPr>
                      <w:b/>
                      <w:sz w:val="24"/>
                      <w:szCs w:val="24"/>
                    </w:rPr>
                    <w:t>енефициента</w:t>
                  </w:r>
                </w:p>
                <w:p w14:paraId="63624381" w14:textId="77777777" w:rsidR="006A2524" w:rsidRPr="007713C1" w:rsidRDefault="006A2524" w:rsidP="00EC51F8">
                  <w:pPr>
                    <w:spacing w:line="320" w:lineRule="atLeast"/>
                    <w:jc w:val="center"/>
                    <w:rPr>
                      <w:b/>
                      <w:sz w:val="24"/>
                      <w:szCs w:val="24"/>
                    </w:rPr>
                  </w:pPr>
                  <w:r w:rsidRPr="006A2524">
                    <w:rPr>
                      <w:b/>
                      <w:sz w:val="24"/>
                      <w:szCs w:val="24"/>
                    </w:rPr>
                    <w:t>(сума/процент)</w:t>
                  </w:r>
                </w:p>
              </w:tc>
            </w:tr>
            <w:tr w:rsidR="006A2524" w:rsidRPr="007713C1" w14:paraId="40DB9538" w14:textId="77777777" w:rsidTr="00EC51F8">
              <w:trPr>
                <w:trHeight w:val="539"/>
              </w:trPr>
              <w:tc>
                <w:tcPr>
                  <w:tcW w:w="2263" w:type="dxa"/>
                  <w:vAlign w:val="center"/>
                </w:tcPr>
                <w:p w14:paraId="50215B58" w14:textId="77777777" w:rsidR="006A2524" w:rsidRPr="007713C1" w:rsidRDefault="006A2524" w:rsidP="006A2524">
                  <w:pPr>
                    <w:pStyle w:val="Default"/>
                    <w:rPr>
                      <w:i/>
                    </w:rPr>
                  </w:pPr>
                  <w:r>
                    <w:t>ЕЗ</w:t>
                  </w:r>
                  <w:r w:rsidRPr="007713C1">
                    <w:t>Ф</w:t>
                  </w:r>
                  <w:r>
                    <w:t>РСР</w:t>
                  </w:r>
                  <w:r w:rsidR="009D58FB">
                    <w:t>:</w:t>
                  </w:r>
                </w:p>
              </w:tc>
              <w:tc>
                <w:tcPr>
                  <w:tcW w:w="2427" w:type="dxa"/>
                  <w:vAlign w:val="center"/>
                </w:tcPr>
                <w:p w14:paraId="2ABA118B" w14:textId="77777777" w:rsidR="00414849" w:rsidRDefault="00EC51F8" w:rsidP="00EC51F8">
                  <w:pPr>
                    <w:pStyle w:val="Default"/>
                    <w:jc w:val="both"/>
                  </w:pPr>
                  <w:r>
                    <w:t>М</w:t>
                  </w:r>
                  <w:r w:rsidR="00414849">
                    <w:t xml:space="preserve">икро, малки и средни </w:t>
                  </w:r>
                  <w:r>
                    <w:t xml:space="preserve">предприятия: </w:t>
                  </w:r>
                  <w:r w:rsidR="00414849">
                    <w:t xml:space="preserve">- </w:t>
                  </w:r>
                  <w:r w:rsidR="006A2524">
                    <w:t>45.5</w:t>
                  </w:r>
                  <w:r w:rsidR="006A2524" w:rsidRPr="007713C1">
                    <w:t>%</w:t>
                  </w:r>
                  <w:r>
                    <w:t>;</w:t>
                  </w:r>
                </w:p>
                <w:p w14:paraId="3F3FBB6B" w14:textId="77777777" w:rsidR="006A2524" w:rsidRPr="007713C1" w:rsidRDefault="00EC51F8" w:rsidP="00B32F78">
                  <w:pPr>
                    <w:pStyle w:val="Default"/>
                    <w:jc w:val="both"/>
                    <w:rPr>
                      <w:i/>
                    </w:rPr>
                  </w:pPr>
                  <w:r>
                    <w:t>Г</w:t>
                  </w:r>
                  <w:r w:rsidR="00414849">
                    <w:t xml:space="preserve">олеми </w:t>
                  </w:r>
                  <w:r>
                    <w:t xml:space="preserve">предприятия: </w:t>
                  </w:r>
                  <w:r w:rsidR="00414849">
                    <w:t xml:space="preserve">- </w:t>
                  </w:r>
                  <w:r w:rsidR="00B32F78">
                    <w:t>3</w:t>
                  </w:r>
                  <w:r w:rsidR="00414849">
                    <w:t>4.5%</w:t>
                  </w:r>
                  <w:r>
                    <w:t>.</w:t>
                  </w:r>
                </w:p>
              </w:tc>
              <w:tc>
                <w:tcPr>
                  <w:tcW w:w="2427" w:type="dxa"/>
                  <w:vAlign w:val="center"/>
                </w:tcPr>
                <w:p w14:paraId="0B05BB03" w14:textId="77777777" w:rsidR="00EC51F8" w:rsidRDefault="00EC51F8" w:rsidP="00EC51F8">
                  <w:pPr>
                    <w:pStyle w:val="Default"/>
                    <w:jc w:val="both"/>
                  </w:pPr>
                  <w:r>
                    <w:t>Микро, малки и средни предприятия - 4.5</w:t>
                  </w:r>
                  <w:r w:rsidRPr="007713C1">
                    <w:t>%</w:t>
                  </w:r>
                  <w:r>
                    <w:t>;</w:t>
                  </w:r>
                </w:p>
                <w:p w14:paraId="75E40BF9" w14:textId="77777777" w:rsidR="006A2524" w:rsidRPr="007713C1" w:rsidRDefault="00EC51F8" w:rsidP="00EC51F8">
                  <w:pPr>
                    <w:pStyle w:val="Default"/>
                    <w:jc w:val="both"/>
                    <w:rPr>
                      <w:i/>
                    </w:rPr>
                  </w:pPr>
                  <w:r>
                    <w:t>Големи предприятия - 5.5%.</w:t>
                  </w:r>
                </w:p>
              </w:tc>
              <w:tc>
                <w:tcPr>
                  <w:tcW w:w="2427" w:type="dxa"/>
                  <w:vAlign w:val="center"/>
                </w:tcPr>
                <w:p w14:paraId="48AC3DE7" w14:textId="77777777" w:rsidR="00EC51F8" w:rsidRDefault="00EC51F8" w:rsidP="00EC51F8">
                  <w:pPr>
                    <w:pStyle w:val="Default"/>
                    <w:jc w:val="both"/>
                  </w:pPr>
                  <w:r>
                    <w:t xml:space="preserve">Микро, малки и средни предприятия: – 50 </w:t>
                  </w:r>
                  <w:r w:rsidRPr="007713C1">
                    <w:t>%</w:t>
                  </w:r>
                  <w:r>
                    <w:t>;</w:t>
                  </w:r>
                </w:p>
                <w:p w14:paraId="12CF96DF" w14:textId="77777777" w:rsidR="006A2524" w:rsidRPr="007713C1" w:rsidRDefault="00EC51F8" w:rsidP="00B32F78">
                  <w:pPr>
                    <w:pStyle w:val="Default"/>
                    <w:jc w:val="both"/>
                  </w:pPr>
                  <w:r>
                    <w:t xml:space="preserve">Големи предприятия: – </w:t>
                  </w:r>
                  <w:r w:rsidR="00B32F78">
                    <w:t>6</w:t>
                  </w:r>
                  <w:r>
                    <w:t>0 %.</w:t>
                  </w:r>
                </w:p>
              </w:tc>
            </w:tr>
          </w:tbl>
          <w:p w14:paraId="42F865A0" w14:textId="77777777" w:rsidR="00E61AEE" w:rsidRPr="009D58FB" w:rsidRDefault="00E61AEE" w:rsidP="009D58FB">
            <w:pPr>
              <w:jc w:val="both"/>
              <w:rPr>
                <w:sz w:val="24"/>
                <w:szCs w:val="24"/>
              </w:rPr>
            </w:pPr>
          </w:p>
        </w:tc>
      </w:tr>
    </w:tbl>
    <w:p w14:paraId="43D58E60" w14:textId="77777777" w:rsidR="008F7F96" w:rsidRPr="00860BE4" w:rsidRDefault="00506220" w:rsidP="005408FB">
      <w:pPr>
        <w:pStyle w:val="1"/>
        <w:numPr>
          <w:ilvl w:val="0"/>
          <w:numId w:val="16"/>
        </w:numPr>
        <w:jc w:val="both"/>
        <w:rPr>
          <w:rFonts w:ascii="Times New Roman" w:hAnsi="Times New Roman" w:cs="Times New Roman"/>
        </w:rPr>
      </w:pPr>
      <w:bookmarkStart w:id="11" w:name="_Toc519758740"/>
      <w:r w:rsidRPr="00860BE4">
        <w:rPr>
          <w:rFonts w:ascii="Times New Roman" w:hAnsi="Times New Roman" w:cs="Times New Roman"/>
        </w:rPr>
        <w:t>Допустими кандидати</w:t>
      </w:r>
      <w:r w:rsidR="00860BE4">
        <w:rPr>
          <w:rFonts w:ascii="Times New Roman" w:hAnsi="Times New Roman" w:cs="Times New Roman"/>
        </w:rPr>
        <w:t>:</w:t>
      </w:r>
      <w:bookmarkEnd w:id="11"/>
    </w:p>
    <w:tbl>
      <w:tblPr>
        <w:tblStyle w:val="a3"/>
        <w:tblW w:w="0" w:type="auto"/>
        <w:tblLook w:val="04A0" w:firstRow="1" w:lastRow="0" w:firstColumn="1" w:lastColumn="0" w:noHBand="0" w:noVBand="1"/>
      </w:tblPr>
      <w:tblGrid>
        <w:gridCol w:w="9747"/>
      </w:tblGrid>
      <w:tr w:rsidR="00E61AEE" w14:paraId="51EDBA7B" w14:textId="77777777" w:rsidTr="00535AE3">
        <w:trPr>
          <w:trHeight w:val="1696"/>
        </w:trPr>
        <w:tc>
          <w:tcPr>
            <w:tcW w:w="9747" w:type="dxa"/>
          </w:tcPr>
          <w:p w14:paraId="72C3C0F4" w14:textId="77777777" w:rsidR="00E61AEE" w:rsidRPr="001E0219" w:rsidRDefault="004F2F8B" w:rsidP="00584A25">
            <w:pPr>
              <w:pStyle w:val="a4"/>
              <w:numPr>
                <w:ilvl w:val="1"/>
                <w:numId w:val="16"/>
              </w:numPr>
              <w:rPr>
                <w:b/>
                <w:bCs/>
                <w:sz w:val="24"/>
                <w:szCs w:val="24"/>
              </w:rPr>
            </w:pPr>
            <w:bookmarkStart w:id="12" w:name="_Hlk27558258"/>
            <w:r w:rsidRPr="001E0219">
              <w:rPr>
                <w:b/>
                <w:bCs/>
                <w:sz w:val="24"/>
                <w:szCs w:val="24"/>
              </w:rPr>
              <w:t>Допустими кандидати по настоящата процедура са</w:t>
            </w:r>
            <w:r w:rsidR="00506220" w:rsidRPr="001E0219">
              <w:rPr>
                <w:b/>
                <w:bCs/>
                <w:sz w:val="24"/>
                <w:szCs w:val="24"/>
              </w:rPr>
              <w:t>:</w:t>
            </w:r>
          </w:p>
          <w:p w14:paraId="5ACE46CD" w14:textId="77777777" w:rsidR="00584A25" w:rsidRPr="00584A25" w:rsidRDefault="00584A25" w:rsidP="00584A25">
            <w:pPr>
              <w:pStyle w:val="a4"/>
              <w:ind w:left="780"/>
              <w:rPr>
                <w:sz w:val="24"/>
                <w:szCs w:val="24"/>
              </w:rPr>
            </w:pPr>
          </w:p>
          <w:p w14:paraId="367F118C" w14:textId="77777777" w:rsidR="005B73C1" w:rsidRPr="001E7FB7" w:rsidRDefault="005B73C1" w:rsidP="001E7FB7">
            <w:pPr>
              <w:pStyle w:val="a4"/>
              <w:numPr>
                <w:ilvl w:val="0"/>
                <w:numId w:val="26"/>
              </w:numPr>
              <w:tabs>
                <w:tab w:val="left" w:pos="284"/>
              </w:tabs>
              <w:jc w:val="both"/>
              <w:rPr>
                <w:sz w:val="24"/>
                <w:szCs w:val="24"/>
              </w:rPr>
            </w:pPr>
            <w:r w:rsidRPr="001E7FB7">
              <w:rPr>
                <w:b/>
                <w:sz w:val="24"/>
                <w:szCs w:val="24"/>
              </w:rPr>
              <w:t>Земеделски производители</w:t>
            </w:r>
            <w:r w:rsidR="00860BE4" w:rsidRPr="001E7FB7">
              <w:rPr>
                <w:sz w:val="24"/>
                <w:szCs w:val="24"/>
              </w:rPr>
              <w:t>,</w:t>
            </w:r>
            <w:r w:rsidRPr="001E7FB7">
              <w:rPr>
                <w:sz w:val="24"/>
                <w:szCs w:val="24"/>
              </w:rPr>
              <w:t xml:space="preserve"> регистрирани съгласно Закона за подпомагане на земеделските производители;</w:t>
            </w:r>
          </w:p>
          <w:p w14:paraId="43D0F0FD" w14:textId="77777777" w:rsidR="001E7FB7" w:rsidRPr="001E7FB7" w:rsidRDefault="001E7FB7" w:rsidP="001E7FB7">
            <w:pPr>
              <w:pStyle w:val="a4"/>
              <w:numPr>
                <w:ilvl w:val="0"/>
                <w:numId w:val="26"/>
              </w:numPr>
              <w:tabs>
                <w:tab w:val="left" w:pos="1090"/>
              </w:tabs>
              <w:spacing w:line="23" w:lineRule="atLeast"/>
              <w:ind w:right="420"/>
              <w:jc w:val="both"/>
              <w:rPr>
                <w:b/>
                <w:sz w:val="24"/>
                <w:szCs w:val="24"/>
              </w:rPr>
            </w:pPr>
            <w:r w:rsidRPr="001E7FB7">
              <w:rPr>
                <w:b/>
                <w:sz w:val="24"/>
                <w:szCs w:val="24"/>
              </w:rPr>
              <w:t xml:space="preserve">Признати групи или организации на производители </w:t>
            </w:r>
            <w:r w:rsidRPr="001E7FB7">
              <w:rPr>
                <w:sz w:val="24"/>
                <w:szCs w:val="24"/>
              </w:rPr>
              <w:t>или такива, одобрени за финансова помощ по мярка 9. "Учредяване на</w:t>
            </w:r>
            <w:r w:rsidRPr="001E7FB7">
              <w:rPr>
                <w:b/>
                <w:sz w:val="24"/>
                <w:szCs w:val="24"/>
              </w:rPr>
              <w:t xml:space="preserve"> </w:t>
            </w:r>
            <w:r w:rsidRPr="001E7FB7">
              <w:rPr>
                <w:sz w:val="24"/>
                <w:szCs w:val="24"/>
              </w:rPr>
              <w:t>групи и организации на производители" от ПРСР 2014 - 2020 г.;</w:t>
            </w:r>
          </w:p>
          <w:p w14:paraId="41B9FE8A" w14:textId="77777777" w:rsidR="00D01577" w:rsidRPr="001E7FB7" w:rsidRDefault="001E7FB7" w:rsidP="001E7FB7">
            <w:pPr>
              <w:pStyle w:val="a4"/>
              <w:numPr>
                <w:ilvl w:val="0"/>
                <w:numId w:val="26"/>
              </w:numPr>
              <w:tabs>
                <w:tab w:val="left" w:pos="284"/>
              </w:tabs>
              <w:jc w:val="both"/>
              <w:rPr>
                <w:sz w:val="24"/>
                <w:szCs w:val="24"/>
              </w:rPr>
            </w:pPr>
            <w:r w:rsidRPr="00B32F78">
              <w:rPr>
                <w:b/>
                <w:sz w:val="24"/>
                <w:szCs w:val="24"/>
              </w:rPr>
              <w:t>Еднолични търговци и юридически лица</w:t>
            </w:r>
            <w:r w:rsidRPr="001E7FB7">
              <w:rPr>
                <w:sz w:val="24"/>
                <w:szCs w:val="24"/>
              </w:rPr>
              <w:t>, различни от кандидатите по т. 1 и 2. Кандидатите трябва да са регистрирани по Търговския закон или Закона за кооперациите</w:t>
            </w:r>
          </w:p>
          <w:p w14:paraId="1766CBCD" w14:textId="77777777" w:rsidR="00D01577" w:rsidRPr="005B73C1" w:rsidRDefault="00D01577" w:rsidP="00D01577">
            <w:pPr>
              <w:pStyle w:val="a4"/>
              <w:tabs>
                <w:tab w:val="left" w:pos="284"/>
              </w:tabs>
              <w:ind w:left="0"/>
              <w:jc w:val="both"/>
              <w:rPr>
                <w:sz w:val="24"/>
                <w:szCs w:val="24"/>
              </w:rPr>
            </w:pPr>
          </w:p>
          <w:p w14:paraId="5DA53EE1" w14:textId="77777777" w:rsidR="005B73C1" w:rsidRPr="00584A25" w:rsidRDefault="005B73C1" w:rsidP="00860BE4">
            <w:pPr>
              <w:pStyle w:val="a4"/>
              <w:tabs>
                <w:tab w:val="left" w:pos="284"/>
              </w:tabs>
              <w:ind w:left="0"/>
              <w:jc w:val="both"/>
              <w:rPr>
                <w:i/>
                <w:sz w:val="24"/>
                <w:szCs w:val="24"/>
                <w:lang w:val="en-US"/>
              </w:rPr>
            </w:pPr>
            <w:r w:rsidRPr="00D01577">
              <w:rPr>
                <w:i/>
                <w:sz w:val="24"/>
                <w:szCs w:val="24"/>
              </w:rPr>
              <w:t>1.Кандидатите следва да представят бизнес план, доказващ подобряване на дейността на стопанството/предприятието чрез прилагане на планираните инвестиции и дейности подробно описани в представения бизнес план.</w:t>
            </w:r>
            <w:r w:rsidR="00584A25">
              <w:rPr>
                <w:i/>
                <w:sz w:val="24"/>
                <w:szCs w:val="24"/>
                <w:lang w:val="en-US"/>
              </w:rPr>
              <w:t xml:space="preserve"> </w:t>
            </w:r>
          </w:p>
          <w:p w14:paraId="276A1B8D" w14:textId="77777777" w:rsidR="00E61AEE" w:rsidRDefault="00C053A1" w:rsidP="00C053A1">
            <w:pPr>
              <w:pStyle w:val="a4"/>
              <w:tabs>
                <w:tab w:val="left" w:pos="284"/>
              </w:tabs>
              <w:ind w:left="0"/>
              <w:jc w:val="both"/>
              <w:rPr>
                <w:i/>
                <w:sz w:val="24"/>
                <w:szCs w:val="24"/>
              </w:rPr>
            </w:pPr>
            <w:r>
              <w:rPr>
                <w:i/>
                <w:sz w:val="24"/>
                <w:szCs w:val="24"/>
              </w:rPr>
              <w:t>2</w:t>
            </w:r>
            <w:r w:rsidR="005B73C1" w:rsidRPr="00D01577">
              <w:rPr>
                <w:i/>
                <w:sz w:val="24"/>
                <w:szCs w:val="24"/>
              </w:rPr>
              <w:t>.Минималния стандартен производствен обем на кандидатите земеделски производители следва да бъде не по - малко от 8 000 евро.</w:t>
            </w:r>
          </w:p>
          <w:p w14:paraId="2CAFB396" w14:textId="77777777" w:rsidR="00584A25" w:rsidRPr="001E0219" w:rsidRDefault="00584A25" w:rsidP="00C053A1">
            <w:pPr>
              <w:pStyle w:val="a4"/>
              <w:tabs>
                <w:tab w:val="left" w:pos="284"/>
              </w:tabs>
              <w:ind w:left="0"/>
              <w:jc w:val="both"/>
              <w:rPr>
                <w:b/>
                <w:bCs/>
                <w:iCs/>
                <w:sz w:val="24"/>
                <w:szCs w:val="24"/>
              </w:rPr>
            </w:pPr>
          </w:p>
          <w:p w14:paraId="6B894048" w14:textId="77777777" w:rsidR="00584A25" w:rsidRDefault="00584A25" w:rsidP="00C053A1">
            <w:pPr>
              <w:pStyle w:val="a4"/>
              <w:tabs>
                <w:tab w:val="left" w:pos="284"/>
              </w:tabs>
              <w:ind w:left="0"/>
              <w:jc w:val="both"/>
              <w:rPr>
                <w:b/>
                <w:bCs/>
                <w:iCs/>
                <w:sz w:val="24"/>
                <w:szCs w:val="24"/>
              </w:rPr>
            </w:pPr>
            <w:r w:rsidRPr="001E0219">
              <w:rPr>
                <w:b/>
                <w:bCs/>
                <w:iCs/>
                <w:sz w:val="24"/>
                <w:szCs w:val="24"/>
              </w:rPr>
              <w:t>11.2</w:t>
            </w:r>
            <w:r w:rsidR="001E0219" w:rsidRPr="001E0219">
              <w:rPr>
                <w:b/>
                <w:bCs/>
                <w:iCs/>
                <w:sz w:val="24"/>
                <w:szCs w:val="24"/>
              </w:rPr>
              <w:t>. Критерии за допустимост на кандидатите</w:t>
            </w:r>
            <w:r w:rsidR="001E0219">
              <w:rPr>
                <w:b/>
                <w:bCs/>
                <w:iCs/>
                <w:sz w:val="24"/>
                <w:szCs w:val="24"/>
              </w:rPr>
              <w:t>:</w:t>
            </w:r>
          </w:p>
          <w:p w14:paraId="0B73EC3E" w14:textId="77777777" w:rsidR="001E0219" w:rsidRDefault="001E0219" w:rsidP="00C053A1">
            <w:pPr>
              <w:pStyle w:val="a4"/>
              <w:tabs>
                <w:tab w:val="left" w:pos="284"/>
              </w:tabs>
              <w:ind w:left="0"/>
              <w:jc w:val="both"/>
              <w:rPr>
                <w:b/>
                <w:bCs/>
                <w:iCs/>
                <w:sz w:val="24"/>
                <w:szCs w:val="24"/>
              </w:rPr>
            </w:pPr>
          </w:p>
          <w:p w14:paraId="793AB128" w14:textId="77777777" w:rsidR="001E0219" w:rsidRDefault="001E0219" w:rsidP="001E0219">
            <w:pPr>
              <w:pStyle w:val="a4"/>
              <w:numPr>
                <w:ilvl w:val="0"/>
                <w:numId w:val="27"/>
              </w:numPr>
              <w:tabs>
                <w:tab w:val="left" w:pos="284"/>
              </w:tabs>
              <w:jc w:val="both"/>
              <w:rPr>
                <w:iCs/>
                <w:sz w:val="24"/>
                <w:szCs w:val="24"/>
              </w:rPr>
            </w:pPr>
            <w:r w:rsidRPr="001E0219">
              <w:rPr>
                <w:iCs/>
                <w:sz w:val="24"/>
                <w:szCs w:val="24"/>
              </w:rPr>
              <w:t>Кандидатите трябва да имат седалище за едноличните търговци и юридически лица, или съответно постоянен адрес за физическите лица, на територията на община Стамболово или на територията на някое от 54-те населени места от община Кърджали, включени в териториалния обхват на МИГ-а;</w:t>
            </w:r>
          </w:p>
          <w:p w14:paraId="5BAB32EE" w14:textId="77777777" w:rsidR="001E0219" w:rsidRDefault="001E0219" w:rsidP="001E0219">
            <w:pPr>
              <w:pStyle w:val="a4"/>
              <w:numPr>
                <w:ilvl w:val="0"/>
                <w:numId w:val="27"/>
              </w:numPr>
              <w:tabs>
                <w:tab w:val="left" w:pos="284"/>
              </w:tabs>
              <w:jc w:val="both"/>
              <w:rPr>
                <w:iCs/>
                <w:sz w:val="24"/>
                <w:szCs w:val="24"/>
              </w:rPr>
            </w:pPr>
            <w:r>
              <w:rPr>
                <w:iCs/>
                <w:sz w:val="24"/>
                <w:szCs w:val="24"/>
              </w:rPr>
              <w:t>Кандидатите по т.11.1 от община Кърджали са допустими кандидати по процедурата, ако проектите с които кандидатстват се изпълняват на територията на някое от 54-те населени места, включени в териториалния обхват на МИГ-а. Освен това проектите на тези кандидати трябва да допринасят за развитието на селския район/населените места от Об</w:t>
            </w:r>
            <w:r w:rsidR="00EA1C0F">
              <w:rPr>
                <w:iCs/>
                <w:sz w:val="24"/>
                <w:szCs w:val="24"/>
              </w:rPr>
              <w:t>щина Стамболово.</w:t>
            </w:r>
          </w:p>
          <w:p w14:paraId="51CDC7C6" w14:textId="77777777" w:rsidR="00535AE3" w:rsidRDefault="00535AE3" w:rsidP="00535AE3">
            <w:pPr>
              <w:pStyle w:val="a4"/>
              <w:tabs>
                <w:tab w:val="left" w:pos="284"/>
              </w:tabs>
              <w:jc w:val="both"/>
              <w:rPr>
                <w:iCs/>
                <w:sz w:val="24"/>
                <w:szCs w:val="24"/>
              </w:rPr>
            </w:pPr>
          </w:p>
          <w:p w14:paraId="5E75E5AC" w14:textId="77777777" w:rsidR="00535AE3" w:rsidRPr="00535AE3" w:rsidRDefault="00535AE3" w:rsidP="00535AE3">
            <w:pPr>
              <w:pStyle w:val="a4"/>
              <w:numPr>
                <w:ilvl w:val="1"/>
                <w:numId w:val="28"/>
              </w:numPr>
              <w:tabs>
                <w:tab w:val="left" w:pos="284"/>
              </w:tabs>
              <w:jc w:val="both"/>
              <w:rPr>
                <w:b/>
                <w:bCs/>
                <w:iCs/>
                <w:sz w:val="24"/>
                <w:szCs w:val="24"/>
              </w:rPr>
            </w:pPr>
            <w:r>
              <w:rPr>
                <w:b/>
                <w:bCs/>
                <w:iCs/>
                <w:sz w:val="24"/>
                <w:szCs w:val="24"/>
              </w:rPr>
              <w:lastRenderedPageBreak/>
              <w:t xml:space="preserve"> </w:t>
            </w:r>
            <w:r w:rsidRPr="00535AE3">
              <w:rPr>
                <w:b/>
                <w:bCs/>
                <w:iCs/>
                <w:sz w:val="24"/>
                <w:szCs w:val="24"/>
              </w:rPr>
              <w:t>Критерии за недопустимост на кандидатите:</w:t>
            </w:r>
          </w:p>
          <w:p w14:paraId="6BF8E327" w14:textId="77777777" w:rsidR="00535AE3" w:rsidRPr="001B09EE" w:rsidRDefault="00535AE3" w:rsidP="00535AE3">
            <w:pPr>
              <w:shd w:val="clear" w:color="auto" w:fill="FEFEFE"/>
              <w:spacing w:line="276" w:lineRule="auto"/>
              <w:jc w:val="both"/>
              <w:rPr>
                <w:i/>
                <w:color w:val="000000"/>
                <w:sz w:val="24"/>
                <w:szCs w:val="24"/>
              </w:rPr>
            </w:pPr>
            <w:r w:rsidRPr="001B09EE">
              <w:rPr>
                <w:sz w:val="24"/>
                <w:szCs w:val="24"/>
              </w:rPr>
              <w:t>1/</w:t>
            </w:r>
            <w:r>
              <w:rPr>
                <w:sz w:val="24"/>
                <w:szCs w:val="24"/>
              </w:rPr>
              <w:t xml:space="preserve"> </w:t>
            </w:r>
            <w:r w:rsidRPr="001B09EE">
              <w:rPr>
                <w:sz w:val="24"/>
                <w:szCs w:val="24"/>
              </w:rPr>
              <w:t xml:space="preserve"> Не са допустими за подпомагане </w:t>
            </w:r>
            <w:proofErr w:type="spellStart"/>
            <w:r w:rsidRPr="001B09EE">
              <w:rPr>
                <w:sz w:val="24"/>
                <w:szCs w:val="24"/>
                <w:lang w:val="ru-RU"/>
              </w:rPr>
              <w:t>кандидати</w:t>
            </w:r>
            <w:proofErr w:type="spellEnd"/>
            <w:r w:rsidRPr="001B09EE">
              <w:rPr>
                <w:sz w:val="24"/>
                <w:szCs w:val="24"/>
                <w:lang w:val="ru-RU"/>
              </w:rPr>
              <w:t xml:space="preserve">, за </w:t>
            </w:r>
            <w:proofErr w:type="spellStart"/>
            <w:r w:rsidRPr="001B09EE">
              <w:rPr>
                <w:sz w:val="24"/>
                <w:szCs w:val="24"/>
                <w:lang w:val="ru-RU"/>
              </w:rPr>
              <w:t>които</w:t>
            </w:r>
            <w:proofErr w:type="spellEnd"/>
            <w:r w:rsidRPr="001B09EE">
              <w:rPr>
                <w:sz w:val="24"/>
                <w:szCs w:val="24"/>
                <w:lang w:val="ru-RU"/>
              </w:rPr>
              <w:t xml:space="preserve"> се установи, че не </w:t>
            </w:r>
            <w:proofErr w:type="spellStart"/>
            <w:r w:rsidRPr="001B09EE">
              <w:rPr>
                <w:sz w:val="24"/>
                <w:szCs w:val="24"/>
                <w:lang w:val="ru-RU"/>
              </w:rPr>
              <w:t>отговарят</w:t>
            </w:r>
            <w:proofErr w:type="spellEnd"/>
            <w:r w:rsidRPr="001B09EE">
              <w:rPr>
                <w:sz w:val="24"/>
                <w:szCs w:val="24"/>
                <w:lang w:val="ru-RU"/>
              </w:rPr>
              <w:t xml:space="preserve"> на </w:t>
            </w:r>
            <w:proofErr w:type="spellStart"/>
            <w:r w:rsidRPr="001B09EE">
              <w:rPr>
                <w:sz w:val="24"/>
                <w:szCs w:val="24"/>
                <w:lang w:val="ru-RU"/>
              </w:rPr>
              <w:t>изискванията</w:t>
            </w:r>
            <w:proofErr w:type="spellEnd"/>
            <w:r w:rsidRPr="001B09EE">
              <w:rPr>
                <w:sz w:val="24"/>
                <w:szCs w:val="24"/>
                <w:lang w:val="ru-RU"/>
              </w:rPr>
              <w:t xml:space="preserve"> </w:t>
            </w:r>
            <w:r w:rsidRPr="001B09EE">
              <w:rPr>
                <w:color w:val="000000"/>
                <w:sz w:val="24"/>
                <w:szCs w:val="24"/>
              </w:rPr>
              <w:t xml:space="preserve">относно липсата на обстоятелства по чл. 12, ал. 3 и 10 на Наредба 22/2015 г. </w:t>
            </w:r>
            <w:r w:rsidRPr="001B09EE">
              <w:rPr>
                <w:sz w:val="24"/>
                <w:szCs w:val="24"/>
              </w:rPr>
              <w:t>Кандидатите прилагат Декларация по образец</w:t>
            </w:r>
            <w:r w:rsidRPr="001B09EE">
              <w:rPr>
                <w:i/>
                <w:sz w:val="24"/>
                <w:szCs w:val="24"/>
              </w:rPr>
              <w:t xml:space="preserve"> (Приложение № 4 от документи за попълване), съответстваща на </w:t>
            </w:r>
            <w:r w:rsidRPr="001B09EE">
              <w:rPr>
                <w:i/>
                <w:color w:val="000000"/>
                <w:sz w:val="24"/>
                <w:szCs w:val="24"/>
              </w:rPr>
              <w:t xml:space="preserve"> Приложение № 6 към чл. 24, ал. 1, т. 8 на Наредба 22/2015 г.  (</w:t>
            </w:r>
            <w:proofErr w:type="spellStart"/>
            <w:r w:rsidRPr="001B09EE">
              <w:rPr>
                <w:i/>
                <w:color w:val="000000"/>
                <w:sz w:val="24"/>
                <w:szCs w:val="24"/>
              </w:rPr>
              <w:t>посл</w:t>
            </w:r>
            <w:proofErr w:type="spellEnd"/>
            <w:r w:rsidRPr="001B09EE">
              <w:rPr>
                <w:i/>
                <w:color w:val="000000"/>
                <w:sz w:val="24"/>
                <w:szCs w:val="24"/>
              </w:rPr>
              <w:t>. изм. - ДВ, бр. 69 от 2017 г., в сила от 25.08.2017 г.</w:t>
            </w:r>
            <w:r w:rsidRPr="001B09EE">
              <w:rPr>
                <w:i/>
                <w:sz w:val="24"/>
                <w:szCs w:val="24"/>
              </w:rPr>
              <w:t xml:space="preserve"> ).</w:t>
            </w:r>
          </w:p>
          <w:p w14:paraId="462F500B" w14:textId="77777777" w:rsidR="00535AE3" w:rsidRPr="001B09EE" w:rsidRDefault="00535AE3" w:rsidP="00535AE3">
            <w:pPr>
              <w:spacing w:line="276" w:lineRule="auto"/>
              <w:jc w:val="both"/>
              <w:rPr>
                <w:sz w:val="24"/>
                <w:szCs w:val="24"/>
                <w:lang w:val="ru-RU"/>
              </w:rPr>
            </w:pPr>
            <w:r w:rsidRPr="001B09EE">
              <w:rPr>
                <w:sz w:val="24"/>
                <w:szCs w:val="24"/>
                <w:lang w:val="ru-RU"/>
              </w:rPr>
              <w:t xml:space="preserve">2/ </w:t>
            </w:r>
            <w:proofErr w:type="spellStart"/>
            <w:r w:rsidRPr="001B09EE">
              <w:rPr>
                <w:sz w:val="24"/>
                <w:szCs w:val="24"/>
                <w:lang w:val="ru-RU"/>
              </w:rPr>
              <w:t>Съгласно</w:t>
            </w:r>
            <w:proofErr w:type="spellEnd"/>
            <w:r w:rsidRPr="001B09EE">
              <w:rPr>
                <w:sz w:val="24"/>
                <w:szCs w:val="24"/>
                <w:lang w:val="ru-RU"/>
              </w:rPr>
              <w:t xml:space="preserve"> СВОМР на </w:t>
            </w:r>
            <w:proofErr w:type="spellStart"/>
            <w:r w:rsidRPr="001B09EE">
              <w:rPr>
                <w:sz w:val="24"/>
                <w:szCs w:val="24"/>
                <w:lang w:val="ru-RU"/>
              </w:rPr>
              <w:t>Местна</w:t>
            </w:r>
            <w:proofErr w:type="spellEnd"/>
            <w:r w:rsidRPr="001B09EE">
              <w:rPr>
                <w:sz w:val="24"/>
                <w:szCs w:val="24"/>
                <w:lang w:val="ru-RU"/>
              </w:rPr>
              <w:t xml:space="preserve"> Инициативна </w:t>
            </w:r>
            <w:proofErr w:type="spellStart"/>
            <w:r w:rsidRPr="001B09EE">
              <w:rPr>
                <w:sz w:val="24"/>
                <w:szCs w:val="24"/>
                <w:lang w:val="ru-RU"/>
              </w:rPr>
              <w:t>Група</w:t>
            </w:r>
            <w:proofErr w:type="spellEnd"/>
            <w:r w:rsidRPr="001B09EE">
              <w:rPr>
                <w:sz w:val="24"/>
                <w:szCs w:val="24"/>
                <w:lang w:val="ru-RU"/>
              </w:rPr>
              <w:t xml:space="preserve"> </w:t>
            </w:r>
            <w:proofErr w:type="spellStart"/>
            <w:r w:rsidRPr="001B09EE">
              <w:rPr>
                <w:sz w:val="24"/>
                <w:szCs w:val="24"/>
                <w:lang w:val="ru-RU"/>
              </w:rPr>
              <w:t>Стамболово</w:t>
            </w:r>
            <w:proofErr w:type="spellEnd"/>
            <w:r w:rsidRPr="001B09EE">
              <w:rPr>
                <w:sz w:val="24"/>
                <w:szCs w:val="24"/>
                <w:lang w:val="ru-RU"/>
              </w:rPr>
              <w:t xml:space="preserve"> – </w:t>
            </w:r>
            <w:proofErr w:type="spellStart"/>
            <w:r w:rsidRPr="001B09EE">
              <w:rPr>
                <w:sz w:val="24"/>
                <w:szCs w:val="24"/>
                <w:lang w:val="ru-RU"/>
              </w:rPr>
              <w:t>Кърджали</w:t>
            </w:r>
            <w:proofErr w:type="spellEnd"/>
            <w:r w:rsidRPr="001B09EE">
              <w:rPr>
                <w:sz w:val="24"/>
                <w:szCs w:val="24"/>
                <w:lang w:val="ru-RU"/>
              </w:rPr>
              <w:t xml:space="preserve"> 54, </w:t>
            </w:r>
            <w:proofErr w:type="spellStart"/>
            <w:r w:rsidRPr="001B09EE">
              <w:rPr>
                <w:sz w:val="24"/>
                <w:szCs w:val="24"/>
                <w:lang w:val="ru-RU"/>
              </w:rPr>
              <w:t>финансова</w:t>
            </w:r>
            <w:proofErr w:type="spellEnd"/>
            <w:r w:rsidRPr="001B09EE">
              <w:rPr>
                <w:sz w:val="24"/>
                <w:szCs w:val="24"/>
                <w:lang w:val="ru-RU"/>
              </w:rPr>
              <w:t xml:space="preserve"> </w:t>
            </w:r>
            <w:proofErr w:type="spellStart"/>
            <w:r w:rsidRPr="001B09EE">
              <w:rPr>
                <w:sz w:val="24"/>
                <w:szCs w:val="24"/>
                <w:lang w:val="ru-RU"/>
              </w:rPr>
              <w:t>помощ</w:t>
            </w:r>
            <w:proofErr w:type="spellEnd"/>
            <w:r w:rsidRPr="001B09EE">
              <w:rPr>
                <w:sz w:val="24"/>
                <w:szCs w:val="24"/>
                <w:lang w:val="ru-RU"/>
              </w:rPr>
              <w:t xml:space="preserve"> по </w:t>
            </w:r>
            <w:proofErr w:type="spellStart"/>
            <w:r w:rsidRPr="001B09EE">
              <w:rPr>
                <w:sz w:val="24"/>
                <w:szCs w:val="24"/>
                <w:lang w:val="ru-RU"/>
              </w:rPr>
              <w:t>подмярката</w:t>
            </w:r>
            <w:proofErr w:type="spellEnd"/>
            <w:r w:rsidRPr="001B09EE">
              <w:rPr>
                <w:sz w:val="24"/>
                <w:szCs w:val="24"/>
                <w:lang w:val="ru-RU"/>
              </w:rPr>
              <w:t xml:space="preserve"> </w:t>
            </w:r>
            <w:r w:rsidRPr="001B09EE">
              <w:rPr>
                <w:b/>
                <w:sz w:val="24"/>
                <w:szCs w:val="24"/>
                <w:lang w:val="ru-RU"/>
              </w:rPr>
              <w:t xml:space="preserve">не се </w:t>
            </w:r>
            <w:proofErr w:type="spellStart"/>
            <w:r w:rsidRPr="001B09EE">
              <w:rPr>
                <w:b/>
                <w:sz w:val="24"/>
                <w:szCs w:val="24"/>
                <w:lang w:val="ru-RU"/>
              </w:rPr>
              <w:t>предоставя</w:t>
            </w:r>
            <w:proofErr w:type="spellEnd"/>
            <w:r w:rsidRPr="001B09EE">
              <w:rPr>
                <w:b/>
                <w:sz w:val="24"/>
                <w:szCs w:val="24"/>
                <w:lang w:val="ru-RU"/>
              </w:rPr>
              <w:t xml:space="preserve"> на </w:t>
            </w:r>
            <w:proofErr w:type="spellStart"/>
            <w:r w:rsidRPr="001B09EE">
              <w:rPr>
                <w:b/>
                <w:sz w:val="24"/>
                <w:szCs w:val="24"/>
                <w:lang w:val="ru-RU"/>
              </w:rPr>
              <w:t>кандидати</w:t>
            </w:r>
            <w:proofErr w:type="spellEnd"/>
            <w:r w:rsidRPr="001B09EE">
              <w:rPr>
                <w:sz w:val="24"/>
                <w:szCs w:val="24"/>
                <w:lang w:val="ru-RU"/>
              </w:rPr>
              <w:t>/</w:t>
            </w:r>
            <w:proofErr w:type="spellStart"/>
            <w:r w:rsidRPr="001B09EE">
              <w:rPr>
                <w:sz w:val="24"/>
                <w:szCs w:val="24"/>
                <w:lang w:val="ru-RU"/>
              </w:rPr>
              <w:t>ползватели</w:t>
            </w:r>
            <w:proofErr w:type="spellEnd"/>
            <w:r w:rsidRPr="001B09EE">
              <w:rPr>
                <w:sz w:val="24"/>
                <w:szCs w:val="24"/>
                <w:lang w:val="ru-RU"/>
              </w:rPr>
              <w:t xml:space="preserve"> на </w:t>
            </w:r>
            <w:proofErr w:type="spellStart"/>
            <w:r w:rsidRPr="001B09EE">
              <w:rPr>
                <w:sz w:val="24"/>
                <w:szCs w:val="24"/>
                <w:lang w:val="ru-RU"/>
              </w:rPr>
              <w:t>помощта</w:t>
            </w:r>
            <w:proofErr w:type="spellEnd"/>
            <w:r w:rsidRPr="001B09EE">
              <w:rPr>
                <w:sz w:val="24"/>
                <w:szCs w:val="24"/>
                <w:lang w:val="ru-RU"/>
              </w:rPr>
              <w:t xml:space="preserve">, </w:t>
            </w:r>
            <w:proofErr w:type="spellStart"/>
            <w:r w:rsidRPr="001B09EE">
              <w:rPr>
                <w:sz w:val="24"/>
                <w:szCs w:val="24"/>
                <w:lang w:val="ru-RU"/>
              </w:rPr>
              <w:t>които</w:t>
            </w:r>
            <w:proofErr w:type="spellEnd"/>
            <w:r w:rsidRPr="001B09EE">
              <w:rPr>
                <w:sz w:val="24"/>
                <w:szCs w:val="24"/>
                <w:lang w:val="ru-RU"/>
              </w:rPr>
              <w:t xml:space="preserve"> не </w:t>
            </w:r>
            <w:proofErr w:type="spellStart"/>
            <w:r w:rsidRPr="001B09EE">
              <w:rPr>
                <w:sz w:val="24"/>
                <w:szCs w:val="24"/>
                <w:lang w:val="ru-RU"/>
              </w:rPr>
              <w:t>са</w:t>
            </w:r>
            <w:proofErr w:type="spellEnd"/>
            <w:r w:rsidRPr="001B09EE">
              <w:rPr>
                <w:sz w:val="24"/>
                <w:szCs w:val="24"/>
                <w:lang w:val="ru-RU"/>
              </w:rPr>
              <w:t xml:space="preserve"> </w:t>
            </w:r>
            <w:proofErr w:type="spellStart"/>
            <w:r w:rsidRPr="001B09EE">
              <w:rPr>
                <w:sz w:val="24"/>
                <w:szCs w:val="24"/>
                <w:lang w:val="ru-RU"/>
              </w:rPr>
              <w:t>регистрирани</w:t>
            </w:r>
            <w:proofErr w:type="spellEnd"/>
            <w:r w:rsidRPr="001B09EE">
              <w:rPr>
                <w:sz w:val="24"/>
                <w:szCs w:val="24"/>
                <w:lang w:val="ru-RU"/>
              </w:rPr>
              <w:t xml:space="preserve"> и не </w:t>
            </w:r>
            <w:proofErr w:type="spellStart"/>
            <w:r w:rsidRPr="001B09EE">
              <w:rPr>
                <w:sz w:val="24"/>
                <w:szCs w:val="24"/>
                <w:lang w:val="ru-RU"/>
              </w:rPr>
              <w:t>осъществяват</w:t>
            </w:r>
            <w:proofErr w:type="spellEnd"/>
            <w:r w:rsidRPr="001B09EE">
              <w:rPr>
                <w:sz w:val="24"/>
                <w:szCs w:val="24"/>
                <w:lang w:val="ru-RU"/>
              </w:rPr>
              <w:t xml:space="preserve"> </w:t>
            </w:r>
            <w:proofErr w:type="spellStart"/>
            <w:r w:rsidRPr="001B09EE">
              <w:rPr>
                <w:sz w:val="24"/>
                <w:szCs w:val="24"/>
                <w:lang w:val="ru-RU"/>
              </w:rPr>
              <w:t>дейността</w:t>
            </w:r>
            <w:proofErr w:type="spellEnd"/>
            <w:r w:rsidRPr="001B09EE">
              <w:rPr>
                <w:sz w:val="24"/>
                <w:szCs w:val="24"/>
                <w:lang w:val="ru-RU"/>
              </w:rPr>
              <w:t xml:space="preserve"> си на </w:t>
            </w:r>
            <w:proofErr w:type="spellStart"/>
            <w:r w:rsidRPr="001B09EE">
              <w:rPr>
                <w:sz w:val="24"/>
                <w:szCs w:val="24"/>
                <w:lang w:val="ru-RU"/>
              </w:rPr>
              <w:t>територията</w:t>
            </w:r>
            <w:proofErr w:type="spellEnd"/>
            <w:r w:rsidRPr="001B09EE">
              <w:rPr>
                <w:sz w:val="24"/>
                <w:szCs w:val="24"/>
                <w:lang w:val="ru-RU"/>
              </w:rPr>
              <w:t xml:space="preserve"> на община </w:t>
            </w:r>
            <w:proofErr w:type="spellStart"/>
            <w:r w:rsidRPr="001B09EE">
              <w:rPr>
                <w:sz w:val="24"/>
                <w:szCs w:val="24"/>
                <w:lang w:val="ru-RU"/>
              </w:rPr>
              <w:t>Стамболово</w:t>
            </w:r>
            <w:proofErr w:type="spellEnd"/>
            <w:r w:rsidRPr="001B09EE">
              <w:rPr>
                <w:sz w:val="24"/>
                <w:szCs w:val="24"/>
                <w:lang w:val="ru-RU"/>
              </w:rPr>
              <w:t xml:space="preserve"> или на </w:t>
            </w:r>
            <w:proofErr w:type="spellStart"/>
            <w:r w:rsidRPr="001B09EE">
              <w:rPr>
                <w:sz w:val="24"/>
                <w:szCs w:val="24"/>
                <w:lang w:val="ru-RU"/>
              </w:rPr>
              <w:t>територията</w:t>
            </w:r>
            <w:proofErr w:type="spellEnd"/>
            <w:r w:rsidRPr="001B09EE">
              <w:rPr>
                <w:sz w:val="24"/>
                <w:szCs w:val="24"/>
                <w:lang w:val="ru-RU"/>
              </w:rPr>
              <w:t xml:space="preserve"> на </w:t>
            </w:r>
            <w:proofErr w:type="spellStart"/>
            <w:r w:rsidRPr="001B09EE">
              <w:rPr>
                <w:sz w:val="24"/>
                <w:szCs w:val="24"/>
                <w:lang w:val="ru-RU"/>
              </w:rPr>
              <w:t>някое</w:t>
            </w:r>
            <w:proofErr w:type="spellEnd"/>
            <w:r w:rsidRPr="001B09EE">
              <w:rPr>
                <w:sz w:val="24"/>
                <w:szCs w:val="24"/>
                <w:lang w:val="ru-RU"/>
              </w:rPr>
              <w:t xml:space="preserve"> от 54-те </w:t>
            </w:r>
            <w:proofErr w:type="spellStart"/>
            <w:r w:rsidRPr="001B09EE">
              <w:rPr>
                <w:sz w:val="24"/>
                <w:szCs w:val="24"/>
                <w:lang w:val="ru-RU"/>
              </w:rPr>
              <w:t>населени</w:t>
            </w:r>
            <w:proofErr w:type="spellEnd"/>
            <w:r w:rsidRPr="001B09EE">
              <w:rPr>
                <w:sz w:val="24"/>
                <w:szCs w:val="24"/>
                <w:lang w:val="ru-RU"/>
              </w:rPr>
              <w:t xml:space="preserve"> места от община </w:t>
            </w:r>
            <w:proofErr w:type="spellStart"/>
            <w:r w:rsidRPr="001B09EE">
              <w:rPr>
                <w:sz w:val="24"/>
                <w:szCs w:val="24"/>
                <w:lang w:val="ru-RU"/>
              </w:rPr>
              <w:t>Кърджали</w:t>
            </w:r>
            <w:proofErr w:type="spellEnd"/>
            <w:r w:rsidRPr="001B09EE">
              <w:rPr>
                <w:sz w:val="24"/>
                <w:szCs w:val="24"/>
                <w:lang w:val="ru-RU"/>
              </w:rPr>
              <w:t xml:space="preserve">, </w:t>
            </w:r>
            <w:proofErr w:type="spellStart"/>
            <w:r w:rsidRPr="001B09EE">
              <w:rPr>
                <w:sz w:val="24"/>
                <w:szCs w:val="24"/>
                <w:lang w:val="ru-RU"/>
              </w:rPr>
              <w:t>включени</w:t>
            </w:r>
            <w:proofErr w:type="spellEnd"/>
            <w:r w:rsidRPr="001B09EE">
              <w:rPr>
                <w:sz w:val="24"/>
                <w:szCs w:val="24"/>
                <w:lang w:val="ru-RU"/>
              </w:rPr>
              <w:t xml:space="preserve"> в </w:t>
            </w:r>
            <w:proofErr w:type="spellStart"/>
            <w:r w:rsidRPr="001B09EE">
              <w:rPr>
                <w:sz w:val="24"/>
                <w:szCs w:val="24"/>
                <w:lang w:val="ru-RU"/>
              </w:rPr>
              <w:t>териториалния</w:t>
            </w:r>
            <w:proofErr w:type="spellEnd"/>
            <w:r w:rsidRPr="001B09EE">
              <w:rPr>
                <w:sz w:val="24"/>
                <w:szCs w:val="24"/>
                <w:lang w:val="ru-RU"/>
              </w:rPr>
              <w:t xml:space="preserve"> обхват на МИГ.</w:t>
            </w:r>
          </w:p>
          <w:bookmarkEnd w:id="12"/>
          <w:p w14:paraId="201EA006" w14:textId="77777777" w:rsidR="00584A25" w:rsidRPr="00E61AEE" w:rsidRDefault="00584A25" w:rsidP="00C053A1">
            <w:pPr>
              <w:pStyle w:val="a4"/>
              <w:tabs>
                <w:tab w:val="left" w:pos="284"/>
              </w:tabs>
              <w:ind w:left="0"/>
              <w:jc w:val="both"/>
              <w:rPr>
                <w:sz w:val="24"/>
                <w:szCs w:val="24"/>
              </w:rPr>
            </w:pPr>
          </w:p>
        </w:tc>
      </w:tr>
    </w:tbl>
    <w:p w14:paraId="2817D248" w14:textId="77777777" w:rsidR="00F87FB6" w:rsidRPr="00F87FB6" w:rsidRDefault="00F87FB6" w:rsidP="00F87FB6">
      <w:bookmarkStart w:id="13" w:name="_Toc519758741"/>
    </w:p>
    <w:p w14:paraId="34EAE694" w14:textId="77777777" w:rsidR="00F87FB6" w:rsidRPr="00F87FB6" w:rsidRDefault="00506220" w:rsidP="00535AE3">
      <w:pPr>
        <w:pStyle w:val="1"/>
        <w:numPr>
          <w:ilvl w:val="0"/>
          <w:numId w:val="28"/>
        </w:numPr>
        <w:jc w:val="both"/>
        <w:rPr>
          <w:rFonts w:ascii="Times New Roman" w:hAnsi="Times New Roman" w:cs="Times New Roman"/>
        </w:rPr>
      </w:pPr>
      <w:r w:rsidRPr="007543D0">
        <w:rPr>
          <w:rFonts w:ascii="Times New Roman" w:hAnsi="Times New Roman" w:cs="Times New Roman"/>
        </w:rPr>
        <w:t>Допустим</w:t>
      </w:r>
      <w:r w:rsidR="007543D0" w:rsidRPr="007543D0">
        <w:rPr>
          <w:rFonts w:ascii="Times New Roman" w:hAnsi="Times New Roman" w:cs="Times New Roman"/>
        </w:rPr>
        <w:t>и партньори (ако е приложимо)</w:t>
      </w:r>
      <w:r w:rsidRPr="007543D0">
        <w:rPr>
          <w:rFonts w:ascii="Times New Roman" w:hAnsi="Times New Roman" w:cs="Times New Roman"/>
        </w:rPr>
        <w:t>:</w:t>
      </w:r>
      <w:bookmarkEnd w:id="13"/>
    </w:p>
    <w:tbl>
      <w:tblPr>
        <w:tblStyle w:val="a3"/>
        <w:tblW w:w="0" w:type="auto"/>
        <w:tblLook w:val="04A0" w:firstRow="1" w:lastRow="0" w:firstColumn="1" w:lastColumn="0" w:noHBand="0" w:noVBand="1"/>
      </w:tblPr>
      <w:tblGrid>
        <w:gridCol w:w="9770"/>
      </w:tblGrid>
      <w:tr w:rsidR="00E61AEE" w14:paraId="3B04B9EA" w14:textId="77777777" w:rsidTr="00E61AEE">
        <w:tc>
          <w:tcPr>
            <w:tcW w:w="9770" w:type="dxa"/>
          </w:tcPr>
          <w:p w14:paraId="329C8E1D" w14:textId="77777777" w:rsidR="00E61AEE" w:rsidRPr="007543D0" w:rsidRDefault="0009379B" w:rsidP="007543D0">
            <w:pPr>
              <w:jc w:val="both"/>
              <w:rPr>
                <w:sz w:val="24"/>
                <w:szCs w:val="24"/>
              </w:rPr>
            </w:pPr>
            <w:r w:rsidRPr="007543D0">
              <w:rPr>
                <w:sz w:val="24"/>
                <w:szCs w:val="24"/>
              </w:rPr>
              <w:t>Н</w:t>
            </w:r>
            <w:r w:rsidR="005B73C1" w:rsidRPr="007543D0">
              <w:rPr>
                <w:sz w:val="24"/>
                <w:szCs w:val="24"/>
              </w:rPr>
              <w:t>еприложимо</w:t>
            </w:r>
            <w:r w:rsidR="007543D0" w:rsidRPr="007543D0">
              <w:rPr>
                <w:sz w:val="24"/>
                <w:szCs w:val="24"/>
              </w:rPr>
              <w:t>.</w:t>
            </w:r>
          </w:p>
        </w:tc>
      </w:tr>
    </w:tbl>
    <w:p w14:paraId="3F5D1582" w14:textId="77777777" w:rsidR="00E61AEE" w:rsidRPr="005351EB" w:rsidRDefault="005351EB" w:rsidP="00535AE3">
      <w:pPr>
        <w:pStyle w:val="1"/>
        <w:numPr>
          <w:ilvl w:val="0"/>
          <w:numId w:val="28"/>
        </w:numPr>
        <w:rPr>
          <w:rFonts w:ascii="Times New Roman" w:hAnsi="Times New Roman" w:cs="Times New Roman"/>
        </w:rPr>
      </w:pPr>
      <w:bookmarkStart w:id="14" w:name="_Toc519758742"/>
      <w:r>
        <w:rPr>
          <w:rFonts w:ascii="Times New Roman" w:hAnsi="Times New Roman" w:cs="Times New Roman"/>
        </w:rPr>
        <w:t>Дейности</w:t>
      </w:r>
      <w:r w:rsidR="00506220" w:rsidRPr="005351EB">
        <w:rPr>
          <w:rFonts w:ascii="Times New Roman" w:hAnsi="Times New Roman" w:cs="Times New Roman"/>
        </w:rPr>
        <w:t>, допустими за финансиране</w:t>
      </w:r>
      <w:r w:rsidR="0009379B" w:rsidRPr="005351EB">
        <w:rPr>
          <w:rFonts w:ascii="Times New Roman" w:hAnsi="Times New Roman" w:cs="Times New Roman"/>
        </w:rPr>
        <w:t>:</w:t>
      </w:r>
      <w:bookmarkEnd w:id="14"/>
    </w:p>
    <w:tbl>
      <w:tblPr>
        <w:tblStyle w:val="a3"/>
        <w:tblW w:w="0" w:type="auto"/>
        <w:tblLook w:val="04A0" w:firstRow="1" w:lastRow="0" w:firstColumn="1" w:lastColumn="0" w:noHBand="0" w:noVBand="1"/>
      </w:tblPr>
      <w:tblGrid>
        <w:gridCol w:w="9770"/>
      </w:tblGrid>
      <w:tr w:rsidR="00261210" w14:paraId="3EC6B2AD" w14:textId="77777777" w:rsidTr="008C1169">
        <w:trPr>
          <w:trHeight w:val="1129"/>
        </w:trPr>
        <w:tc>
          <w:tcPr>
            <w:tcW w:w="9770" w:type="dxa"/>
          </w:tcPr>
          <w:p w14:paraId="710EEB59" w14:textId="77777777" w:rsidR="00F5174E" w:rsidRDefault="00F5174E" w:rsidP="0009379B">
            <w:pPr>
              <w:rPr>
                <w:b/>
                <w:sz w:val="24"/>
                <w:szCs w:val="24"/>
              </w:rPr>
            </w:pPr>
            <w:r>
              <w:rPr>
                <w:b/>
                <w:sz w:val="24"/>
                <w:szCs w:val="24"/>
              </w:rPr>
              <w:t>13.1.Допустими дейности</w:t>
            </w:r>
          </w:p>
          <w:p w14:paraId="6467AE57" w14:textId="77777777" w:rsidR="00F5174E" w:rsidRDefault="00F5174E" w:rsidP="0009379B">
            <w:pPr>
              <w:rPr>
                <w:b/>
                <w:sz w:val="24"/>
                <w:szCs w:val="24"/>
              </w:rPr>
            </w:pPr>
          </w:p>
          <w:p w14:paraId="789826EE" w14:textId="77777777" w:rsidR="001A0B46" w:rsidRPr="001A0B46" w:rsidRDefault="00F5174E" w:rsidP="001A0B46">
            <w:pPr>
              <w:rPr>
                <w:b/>
                <w:sz w:val="24"/>
                <w:szCs w:val="24"/>
              </w:rPr>
            </w:pPr>
            <w:r>
              <w:rPr>
                <w:b/>
                <w:sz w:val="24"/>
                <w:szCs w:val="24"/>
                <w:lang w:val="en-US"/>
              </w:rPr>
              <w:t>1</w:t>
            </w:r>
            <w:r>
              <w:rPr>
                <w:b/>
                <w:sz w:val="24"/>
                <w:szCs w:val="24"/>
              </w:rPr>
              <w:t xml:space="preserve">. </w:t>
            </w:r>
            <w:r w:rsidR="005351EB">
              <w:rPr>
                <w:b/>
                <w:sz w:val="24"/>
                <w:szCs w:val="24"/>
              </w:rPr>
              <w:t>По настоящата процедура допустими за финансиране са следните дейности</w:t>
            </w:r>
            <w:r w:rsidR="001A0B46">
              <w:rPr>
                <w:b/>
                <w:sz w:val="24"/>
                <w:szCs w:val="24"/>
              </w:rPr>
              <w:t xml:space="preserve">, които водят до </w:t>
            </w:r>
            <w:r w:rsidR="001A0B46" w:rsidRPr="001A0B46">
              <w:rPr>
                <w:b/>
                <w:sz w:val="24"/>
                <w:szCs w:val="24"/>
              </w:rPr>
              <w:t xml:space="preserve">подобряване на цялостната дейност на предприятието чрез: </w:t>
            </w:r>
          </w:p>
          <w:p w14:paraId="001A64D0" w14:textId="77777777" w:rsidR="001A0B46" w:rsidRPr="001A0B46" w:rsidRDefault="001A0B46" w:rsidP="00B32F78">
            <w:pPr>
              <w:jc w:val="both"/>
              <w:rPr>
                <w:sz w:val="24"/>
                <w:szCs w:val="24"/>
              </w:rPr>
            </w:pPr>
            <w:r w:rsidRPr="001A0B46">
              <w:rPr>
                <w:sz w:val="24"/>
                <w:szCs w:val="24"/>
              </w:rPr>
              <w:t xml:space="preserve">внедряване на нови и/или модернизиране на наличните мощности и подобряване на използването им, и/или внедряване на нови продукти, процеси и технологии, и/или намаляване на себестойността на произвежданата продукция, и/или постигане на съответствие с </w:t>
            </w:r>
            <w:proofErr w:type="spellStart"/>
            <w:r w:rsidRPr="001A0B46">
              <w:rPr>
                <w:sz w:val="24"/>
                <w:szCs w:val="24"/>
              </w:rPr>
              <w:t>нововъведени</w:t>
            </w:r>
            <w:proofErr w:type="spellEnd"/>
            <w:r w:rsidRPr="001A0B46">
              <w:rPr>
                <w:sz w:val="24"/>
                <w:szCs w:val="24"/>
              </w:rPr>
              <w:t xml:space="preserve"> стандарти на ЕС, и/или подобряване на сътрудничеството с производителите на суровини, и/или опазване на околната среда, включително намаляване на вредните емисии и отпадъци, и/или подобряване на енергийната ефективност в предприятията, и/или подобряване на безопасността и хигиенните условия на производство и труд, и/или подобряване на качеството и безопасността на храните и тяхната проследяемост, и/или подобряване на възможностите за производство на биологични храни чрез преработка на първични земеделски биологични продукти.</w:t>
            </w:r>
          </w:p>
          <w:p w14:paraId="0F9A25DB" w14:textId="77777777" w:rsidR="00F5174E" w:rsidRDefault="00F5174E" w:rsidP="00F5174E">
            <w:pPr>
              <w:pStyle w:val="a4"/>
              <w:tabs>
                <w:tab w:val="left" w:pos="284"/>
              </w:tabs>
              <w:ind w:left="0"/>
              <w:jc w:val="both"/>
              <w:rPr>
                <w:sz w:val="24"/>
                <w:szCs w:val="24"/>
              </w:rPr>
            </w:pPr>
          </w:p>
          <w:p w14:paraId="27AAEF12" w14:textId="77777777" w:rsidR="00F5174E" w:rsidRPr="00F5174E" w:rsidRDefault="00F5174E" w:rsidP="00F5174E">
            <w:pPr>
              <w:jc w:val="both"/>
              <w:rPr>
                <w:rFonts w:eastAsia="Calibri"/>
                <w:b/>
                <w:sz w:val="24"/>
                <w:szCs w:val="24"/>
                <w:lang w:eastAsia="en-US"/>
              </w:rPr>
            </w:pPr>
            <w:r w:rsidRPr="00F5174E">
              <w:rPr>
                <w:rFonts w:eastAsia="Calibri"/>
                <w:b/>
                <w:sz w:val="24"/>
                <w:szCs w:val="24"/>
                <w:lang w:eastAsia="en-US"/>
              </w:rPr>
              <w:t>2. Финансова помощ</w:t>
            </w:r>
            <w:r w:rsidRPr="00F5174E">
              <w:rPr>
                <w:rFonts w:eastAsia="Calibri"/>
                <w:sz w:val="24"/>
                <w:szCs w:val="24"/>
                <w:lang w:eastAsia="en-US"/>
              </w:rPr>
              <w:t xml:space="preserve"> </w:t>
            </w:r>
            <w:r w:rsidRPr="00F5174E">
              <w:rPr>
                <w:rFonts w:eastAsia="Calibri"/>
                <w:b/>
                <w:sz w:val="24"/>
                <w:szCs w:val="24"/>
                <w:lang w:eastAsia="en-US"/>
              </w:rPr>
              <w:t>се предоставя за извършване на инвестиции в следните избрани производствени сектори, свързани с преработката/маркетинга на селскостопански продукти:</w:t>
            </w:r>
          </w:p>
          <w:p w14:paraId="63A24356"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 xml:space="preserve">а) мляко и млечни продукти, включително яйца от птици, с изключение на производство, преработка и/или маркетинг на продукти, наподобяващи/заместващи мляко и млечни продукти; </w:t>
            </w:r>
          </w:p>
          <w:p w14:paraId="62FE1654"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б) месо и месни продукти;</w:t>
            </w:r>
          </w:p>
          <w:p w14:paraId="48AB776C"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в) плодове и зеленчуци, включително гъби;</w:t>
            </w:r>
          </w:p>
          <w:p w14:paraId="75113B14"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г) пчелен мед и пчелни продукти с изключение на производство, преработка и/или маркетинг на продукти, наподобяващи/заместващи пчелен мед и пчелни продукти;</w:t>
            </w:r>
          </w:p>
          <w:p w14:paraId="31146E18"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д) зърнени, мелничарски и нишестени продукти с изключение на производство, преработка и/или маркетинг на хляб и тестени изделия;</w:t>
            </w:r>
          </w:p>
          <w:p w14:paraId="77D0640F"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е) растителни и животински масла и мазнини с изключение на производство, преработка и/или маркетинг на маслиново масло;</w:t>
            </w:r>
          </w:p>
          <w:p w14:paraId="109B8F62"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ж) технически и медицински култури, включително маслодайна роза, билки и памук, с изключение на производство, преработка и/или маркетинг на тютюн и тютюневи изделия, захар и сладкарски изделия;</w:t>
            </w:r>
          </w:p>
          <w:p w14:paraId="3AD866DD"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з) готови храни за селскостопански животни (фуражи);</w:t>
            </w:r>
          </w:p>
          <w:p w14:paraId="1AEEF1F9"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lastRenderedPageBreak/>
              <w:t>и) гроздова мъст, вино и оцет.</w:t>
            </w:r>
          </w:p>
          <w:p w14:paraId="5BC58E16"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 xml:space="preserve">3. Финансова помощ се предоставя за извършване на инвестиции и за производство на енергия чрез преработка на първична и вторична биомаса от растителни и животински продукти с изключение на биомаса от рибни продукти при спазване на изискванията по т. </w:t>
            </w:r>
            <w:r w:rsidRPr="00540C67">
              <w:rPr>
                <w:rFonts w:eastAsia="Calibri"/>
                <w:sz w:val="24"/>
                <w:szCs w:val="24"/>
                <w:lang w:eastAsia="en-US"/>
              </w:rPr>
              <w:t>25-33 от Раздел 13.2 „Условия</w:t>
            </w:r>
            <w:r w:rsidRPr="00F5174E">
              <w:rPr>
                <w:rFonts w:eastAsia="Calibri"/>
                <w:sz w:val="24"/>
                <w:szCs w:val="24"/>
                <w:lang w:eastAsia="en-US"/>
              </w:rPr>
              <w:t xml:space="preserve"> за допустимост на дейностите“ и при условие, че енергията ще се използва за собствено потребление, свързано с дейностите, попадащи в някои от секторите по т. 2.</w:t>
            </w:r>
          </w:p>
          <w:p w14:paraId="44E8B769"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 xml:space="preserve">4. Продуктите </w:t>
            </w:r>
            <w:r w:rsidRPr="002178B1">
              <w:rPr>
                <w:rFonts w:eastAsia="Calibri"/>
                <w:sz w:val="24"/>
                <w:szCs w:val="24"/>
                <w:lang w:eastAsia="en-US"/>
              </w:rPr>
              <w:t xml:space="preserve">от допустимите за финансова помощ сектори, за чиято преработка и/или маркетинг се кандидатства, трябва да са описани в приложение № І по чл. 38 от ДФЕС, наричано по-нататък "приложение № І от ДФЕС", </w:t>
            </w:r>
            <w:r w:rsidR="00DC39B8" w:rsidRPr="00DC39B8">
              <w:rPr>
                <w:rFonts w:eastAsia="Calibri"/>
                <w:sz w:val="24"/>
                <w:szCs w:val="24"/>
                <w:lang w:eastAsia="en-US"/>
              </w:rPr>
              <w:t xml:space="preserve">посочени в </w:t>
            </w:r>
            <w:r w:rsidR="00DC39B8" w:rsidRPr="00DC39B8">
              <w:rPr>
                <w:rFonts w:eastAsia="Calibri"/>
                <w:i/>
                <w:sz w:val="24"/>
                <w:szCs w:val="24"/>
                <w:lang w:eastAsia="en-US"/>
              </w:rPr>
              <w:t>Приложение № 8</w:t>
            </w:r>
            <w:r w:rsidRPr="00DC39B8">
              <w:rPr>
                <w:rFonts w:eastAsia="Calibri"/>
                <w:sz w:val="24"/>
                <w:szCs w:val="24"/>
                <w:lang w:eastAsia="en-US"/>
              </w:rPr>
              <w:t xml:space="preserve"> от</w:t>
            </w:r>
            <w:r w:rsidRPr="00F5174E">
              <w:rPr>
                <w:rFonts w:eastAsia="Calibri"/>
                <w:sz w:val="24"/>
                <w:szCs w:val="24"/>
                <w:lang w:eastAsia="en-US"/>
              </w:rPr>
              <w:t xml:space="preserve"> настоящите условия за кандидатстване</w:t>
            </w:r>
            <w:r w:rsidR="00DC39B8">
              <w:rPr>
                <w:rFonts w:eastAsia="Calibri"/>
                <w:sz w:val="24"/>
                <w:szCs w:val="24"/>
                <w:lang w:eastAsia="en-US"/>
              </w:rPr>
              <w:t xml:space="preserve"> – документи за информация на кандидатите</w:t>
            </w:r>
            <w:r w:rsidRPr="00F5174E">
              <w:rPr>
                <w:rFonts w:eastAsia="Calibri"/>
                <w:sz w:val="24"/>
                <w:szCs w:val="24"/>
                <w:lang w:eastAsia="en-US"/>
              </w:rPr>
              <w:t>.</w:t>
            </w:r>
          </w:p>
          <w:p w14:paraId="2ED113AF" w14:textId="77777777" w:rsidR="00F5174E" w:rsidRDefault="00F5174E" w:rsidP="00F5174E">
            <w:pPr>
              <w:pStyle w:val="a4"/>
              <w:tabs>
                <w:tab w:val="left" w:pos="284"/>
              </w:tabs>
              <w:ind w:left="0"/>
              <w:jc w:val="both"/>
              <w:rPr>
                <w:rFonts w:eastAsia="Calibri"/>
                <w:sz w:val="24"/>
                <w:szCs w:val="24"/>
                <w:lang w:eastAsia="en-US"/>
              </w:rPr>
            </w:pPr>
            <w:r w:rsidRPr="00F5174E">
              <w:rPr>
                <w:rFonts w:eastAsia="Calibri"/>
                <w:sz w:val="24"/>
                <w:szCs w:val="24"/>
                <w:lang w:eastAsia="en-US"/>
              </w:rPr>
              <w:t>5. Съответствието на проектите със секторите</w:t>
            </w:r>
            <w:r>
              <w:rPr>
                <w:rFonts w:eastAsia="Calibri"/>
                <w:sz w:val="24"/>
                <w:szCs w:val="24"/>
                <w:lang w:eastAsia="en-US"/>
              </w:rPr>
              <w:t xml:space="preserve"> </w:t>
            </w:r>
            <w:r w:rsidRPr="00F5174E">
              <w:rPr>
                <w:rFonts w:eastAsia="Calibri"/>
                <w:sz w:val="24"/>
                <w:szCs w:val="24"/>
                <w:lang w:eastAsia="en-US"/>
              </w:rPr>
              <w:t>се определя въз основа на селскостопанските продукти, за чиято преработка и/или маркетинг се кандидатства, както</w:t>
            </w:r>
            <w:r>
              <w:rPr>
                <w:rFonts w:eastAsia="Calibri"/>
                <w:sz w:val="24"/>
                <w:szCs w:val="24"/>
                <w:lang w:eastAsia="en-US"/>
              </w:rPr>
              <w:t xml:space="preserve"> </w:t>
            </w:r>
            <w:r w:rsidRPr="00F5174E">
              <w:rPr>
                <w:rFonts w:eastAsia="Calibri"/>
                <w:sz w:val="24"/>
                <w:szCs w:val="24"/>
                <w:lang w:eastAsia="en-US"/>
              </w:rPr>
              <w:t>и получените крайни продукти.</w:t>
            </w:r>
          </w:p>
          <w:p w14:paraId="25ECE091" w14:textId="77777777" w:rsidR="00F5174E" w:rsidRDefault="00F5174E" w:rsidP="00F5174E">
            <w:pPr>
              <w:pStyle w:val="a4"/>
              <w:tabs>
                <w:tab w:val="left" w:pos="284"/>
              </w:tabs>
              <w:ind w:left="0"/>
              <w:jc w:val="both"/>
              <w:rPr>
                <w:rFonts w:eastAsia="Calibri"/>
                <w:sz w:val="24"/>
                <w:szCs w:val="24"/>
                <w:lang w:eastAsia="en-US"/>
              </w:rPr>
            </w:pPr>
          </w:p>
          <w:p w14:paraId="0B6FD2CD" w14:textId="77777777" w:rsidR="00F5174E" w:rsidRDefault="00F5174E" w:rsidP="00F5174E">
            <w:pPr>
              <w:pStyle w:val="a4"/>
              <w:tabs>
                <w:tab w:val="left" w:pos="284"/>
              </w:tabs>
              <w:ind w:left="0"/>
              <w:jc w:val="both"/>
              <w:rPr>
                <w:rFonts w:eastAsia="Calibri"/>
                <w:b/>
                <w:sz w:val="24"/>
                <w:szCs w:val="24"/>
                <w:lang w:eastAsia="en-US"/>
              </w:rPr>
            </w:pPr>
            <w:r w:rsidRPr="00F5174E">
              <w:rPr>
                <w:rFonts w:eastAsia="Calibri"/>
                <w:b/>
                <w:sz w:val="24"/>
                <w:szCs w:val="24"/>
                <w:lang w:eastAsia="en-US"/>
              </w:rPr>
              <w:t>13.2. Условия за допустимост на дейностите:</w:t>
            </w:r>
          </w:p>
          <w:p w14:paraId="5BF6B7D2" w14:textId="77777777" w:rsidR="00F5174E" w:rsidRDefault="00F5174E" w:rsidP="00F5174E">
            <w:pPr>
              <w:pStyle w:val="a4"/>
              <w:tabs>
                <w:tab w:val="left" w:pos="284"/>
              </w:tabs>
              <w:ind w:left="0"/>
              <w:jc w:val="both"/>
              <w:rPr>
                <w:rFonts w:eastAsia="Calibri"/>
                <w:b/>
                <w:sz w:val="24"/>
                <w:szCs w:val="24"/>
                <w:lang w:eastAsia="en-US"/>
              </w:rPr>
            </w:pPr>
          </w:p>
          <w:p w14:paraId="22F6D9B8"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1. 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14:paraId="730B26EE" w14:textId="77777777" w:rsidR="00F5174E" w:rsidRPr="00F5174E" w:rsidRDefault="00F5174E" w:rsidP="00F5174E">
            <w:pPr>
              <w:spacing w:before="100" w:beforeAutospacing="1" w:after="100" w:afterAutospacing="1"/>
              <w:contextualSpacing/>
              <w:jc w:val="both"/>
              <w:rPr>
                <w:rFonts w:eastAsia="Calibri"/>
                <w:sz w:val="24"/>
                <w:szCs w:val="24"/>
                <w:lang w:eastAsia="en-US"/>
              </w:rPr>
            </w:pPr>
            <w:r w:rsidRPr="00F5174E">
              <w:rPr>
                <w:rFonts w:eastAsia="Calibri"/>
                <w:sz w:val="24"/>
                <w:szCs w:val="24"/>
                <w:lang w:eastAsia="en-US"/>
              </w:rPr>
              <w:t xml:space="preserve">2. Финансова помощ не се предоставя за проекти, включващи инвестиции за преработка на селскостопански продукти в неселскостопански продукти извън приложение № I от </w:t>
            </w:r>
            <w:proofErr w:type="spellStart"/>
            <w:r w:rsidRPr="00F5174E">
              <w:rPr>
                <w:rFonts w:eastAsia="Calibri"/>
                <w:sz w:val="24"/>
                <w:szCs w:val="24"/>
                <w:lang w:eastAsia="en-US"/>
              </w:rPr>
              <w:t>ДФЕСили</w:t>
            </w:r>
            <w:proofErr w:type="spellEnd"/>
            <w:r w:rsidRPr="00F5174E">
              <w:rPr>
                <w:rFonts w:eastAsia="Calibri"/>
                <w:sz w:val="24"/>
                <w:szCs w:val="24"/>
                <w:lang w:eastAsia="en-US"/>
              </w:rPr>
              <w:t xml:space="preserve"> памук за проекти, които:</w:t>
            </w:r>
          </w:p>
          <w:p w14:paraId="0DE1766B" w14:textId="77777777" w:rsidR="00F5174E" w:rsidRPr="00F5174E" w:rsidRDefault="00F5174E" w:rsidP="00F5174E">
            <w:pPr>
              <w:spacing w:before="100" w:beforeAutospacing="1" w:after="100" w:afterAutospacing="1"/>
              <w:contextualSpacing/>
              <w:jc w:val="both"/>
              <w:rPr>
                <w:rFonts w:eastAsia="Calibri"/>
                <w:sz w:val="24"/>
                <w:szCs w:val="24"/>
                <w:lang w:eastAsia="en-US"/>
              </w:rPr>
            </w:pPr>
            <w:r w:rsidRPr="00F5174E">
              <w:rPr>
                <w:rFonts w:eastAsia="Calibri"/>
                <w:sz w:val="24"/>
                <w:szCs w:val="24"/>
                <w:lang w:eastAsia="en-US"/>
              </w:rPr>
              <w:t>а) са подадени от кандидати големи предприятия, или</w:t>
            </w:r>
          </w:p>
          <w:p w14:paraId="1D88A763" w14:textId="77777777" w:rsidR="00F5174E" w:rsidRPr="00F5174E" w:rsidRDefault="00F5174E" w:rsidP="00F5174E">
            <w:pPr>
              <w:spacing w:before="100" w:beforeAutospacing="1" w:after="100" w:afterAutospacing="1"/>
              <w:contextualSpacing/>
              <w:jc w:val="both"/>
              <w:rPr>
                <w:rFonts w:eastAsia="Calibri"/>
                <w:sz w:val="24"/>
                <w:szCs w:val="24"/>
                <w:lang w:eastAsia="en-US"/>
              </w:rPr>
            </w:pPr>
            <w:r w:rsidRPr="00F5174E">
              <w:rPr>
                <w:rFonts w:eastAsia="Calibri"/>
                <w:sz w:val="24"/>
                <w:szCs w:val="24"/>
                <w:lang w:eastAsia="en-US"/>
              </w:rPr>
              <w:t>б) не се осъществяват на територията на селските райони съгласно приложение № 1.</w:t>
            </w:r>
          </w:p>
          <w:p w14:paraId="1E8A4381"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3.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всеки член и с основната</w:t>
            </w:r>
            <w:r w:rsidR="00547D43">
              <w:rPr>
                <w:rFonts w:eastAsia="Calibri"/>
                <w:sz w:val="24"/>
                <w:szCs w:val="24"/>
                <w:lang w:eastAsia="en-US"/>
              </w:rPr>
              <w:t xml:space="preserve"> </w:t>
            </w:r>
            <w:r w:rsidRPr="00F5174E">
              <w:rPr>
                <w:rFonts w:eastAsia="Calibri"/>
                <w:sz w:val="24"/>
                <w:szCs w:val="24"/>
                <w:lang w:eastAsia="en-US"/>
              </w:rPr>
              <w:t>земеделска дейност за групата/организацията.</w:t>
            </w:r>
          </w:p>
          <w:p w14:paraId="394C6ABB"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4.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3A74A9F"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5. За да подлежат на подпомагане кандидатите представят бизнес план по образец съгласно приложение № 6,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 работи – за 10-годишен период.</w:t>
            </w:r>
          </w:p>
          <w:p w14:paraId="03E68291"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 xml:space="preserve">6.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w:t>
            </w:r>
            <w:proofErr w:type="spellStart"/>
            <w:r w:rsidRPr="00F5174E">
              <w:rPr>
                <w:rFonts w:eastAsia="Calibri"/>
                <w:sz w:val="24"/>
                <w:szCs w:val="24"/>
                <w:lang w:eastAsia="en-US"/>
              </w:rPr>
              <w:t>подмярката</w:t>
            </w:r>
            <w:proofErr w:type="spellEnd"/>
            <w:r w:rsidRPr="00F5174E">
              <w:rPr>
                <w:rFonts w:eastAsia="Calibri"/>
                <w:sz w:val="24"/>
                <w:szCs w:val="24"/>
                <w:lang w:eastAsia="en-US"/>
              </w:rPr>
              <w:t xml:space="preserve"> и в съответствие с принципите на добро финансово управление, публичност и прозрачност.</w:t>
            </w:r>
          </w:p>
          <w:p w14:paraId="3D2BAF1F"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7. Бизнес планът трябва да доказва икономическата жизнеспособност на проекта и стопанството или предприятието за период от 5 години, а в случаите на проекти, включващи инвестиции в строително-монтажни работи за период от 10 години и постигането на показателите, посочени в приложение № 6.</w:t>
            </w:r>
          </w:p>
          <w:p w14:paraId="4FEA05D0"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8. Бизнес планът за интегрирани проекти трябва да доказва, че изпълнението му води до по-добри финансови резултати от дейността на кандидата, отколкото ако операциите или дейностите се изпълняват поотделно, като показателите на бизнес плана за интегрирани проекти трябва да надвишават с не по-малко от 10 на сто показателите на същия съгласно приложение № 6.</w:t>
            </w:r>
          </w:p>
          <w:p w14:paraId="5FEDD653"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 xml:space="preserve">9.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w:t>
            </w:r>
            <w:proofErr w:type="spellStart"/>
            <w:r w:rsidRPr="00F5174E">
              <w:rPr>
                <w:rFonts w:eastAsia="Calibri"/>
                <w:sz w:val="24"/>
                <w:szCs w:val="24"/>
                <w:lang w:eastAsia="en-US"/>
              </w:rPr>
              <w:t>подмярката</w:t>
            </w:r>
            <w:proofErr w:type="spellEnd"/>
            <w:r w:rsidRPr="00F5174E">
              <w:rPr>
                <w:rFonts w:eastAsia="Calibri"/>
                <w:sz w:val="24"/>
                <w:szCs w:val="24"/>
                <w:lang w:eastAsia="en-US"/>
              </w:rPr>
              <w:t xml:space="preserve">, както и да показва, че инвестициите и дейностите са от </w:t>
            </w:r>
            <w:r w:rsidRPr="00F5174E">
              <w:rPr>
                <w:rFonts w:eastAsia="Calibri"/>
                <w:sz w:val="24"/>
                <w:szCs w:val="24"/>
                <w:lang w:eastAsia="en-US"/>
              </w:rPr>
              <w:lastRenderedPageBreak/>
              <w:t>полза на цялата група/организация на производители.</w:t>
            </w:r>
          </w:p>
          <w:p w14:paraId="42441F38" w14:textId="77777777" w:rsidR="00F5174E" w:rsidRPr="00F5174E" w:rsidRDefault="00F5174E" w:rsidP="00F5174E">
            <w:pPr>
              <w:jc w:val="both"/>
              <w:rPr>
                <w:rFonts w:eastAsia="Calibri"/>
                <w:bCs/>
                <w:sz w:val="24"/>
                <w:szCs w:val="24"/>
                <w:lang w:eastAsia="en-US"/>
              </w:rPr>
            </w:pPr>
            <w:r w:rsidRPr="00F5174E">
              <w:rPr>
                <w:rFonts w:eastAsia="Calibri"/>
                <w:bCs/>
                <w:sz w:val="24"/>
                <w:szCs w:val="24"/>
                <w:lang w:eastAsia="en-US"/>
              </w:rPr>
              <w:t>10. Планираният размер на произведената от кандидата продукция трябва да покрива най-малко 50% от капацитета на преработвателното предприятие за подпомаганата дейност по технологичен проект.</w:t>
            </w:r>
          </w:p>
          <w:p w14:paraId="4A6E84DB" w14:textId="77777777" w:rsidR="00F5174E" w:rsidRPr="00F5174E" w:rsidRDefault="00F5174E" w:rsidP="00F5174E">
            <w:pPr>
              <w:jc w:val="both"/>
              <w:rPr>
                <w:rFonts w:eastAsia="Calibri"/>
                <w:bCs/>
                <w:sz w:val="24"/>
                <w:szCs w:val="24"/>
                <w:lang w:eastAsia="en-US"/>
              </w:rPr>
            </w:pPr>
            <w:r w:rsidRPr="00F5174E">
              <w:rPr>
                <w:rFonts w:eastAsia="Calibri"/>
                <w:bCs/>
                <w:sz w:val="24"/>
                <w:szCs w:val="24"/>
                <w:lang w:eastAsia="en-US"/>
              </w:rPr>
              <w:t>11.Минималният размер на произведената продукция се изчислява средноаритметично за срока за мониторинг.</w:t>
            </w:r>
          </w:p>
          <w:p w14:paraId="0CEB936A"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12. Кандидатът трябва да докаже наличието на най-малко 50% осигурена суровинна база по видове основни земеделски суровини, съгласно производствената програма за първата прогнозна година от изпълнение на бизнес плана</w:t>
            </w:r>
          </w:p>
          <w:p w14:paraId="4482F26B"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13. Най-малко 30 на сто от общата суровинна база, определена в производствената програма за първа прогнозна година след въвеждане в експлоатация на инвестициите, включени в проекта, трябва да е от собствена продукция и/или от регистрирани земеделски стопани.</w:t>
            </w:r>
          </w:p>
          <w:p w14:paraId="6E9AD373"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14. В случай на осигуряване на суровинна база по т. 12 от кланични пунктове суровината трябва да е придружена от доказателство за произход от регистрирани земеделски стопани.</w:t>
            </w:r>
          </w:p>
          <w:p w14:paraId="44AEE826"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15. Кандидати с инвестиции за производство на гранулирани фуражи трябва да докажат осигурена реализация на 100 на сто от готовата продукция за целия период на изпълнение на бизнес плана.</w:t>
            </w:r>
          </w:p>
          <w:p w14:paraId="050CDFF0"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 xml:space="preserve">16. Проектите се изпълняват върху имот – собственост на кандидата, а когато имотът не е собственост на кандидата, към проектите се прилагат документи </w:t>
            </w:r>
            <w:proofErr w:type="spellStart"/>
            <w:r w:rsidRPr="00F5174E">
              <w:rPr>
                <w:rFonts w:eastAsia="Calibri"/>
                <w:sz w:val="24"/>
                <w:szCs w:val="24"/>
                <w:lang w:eastAsia="en-US"/>
              </w:rPr>
              <w:t>заучредено</w:t>
            </w:r>
            <w:proofErr w:type="spellEnd"/>
            <w:r w:rsidRPr="00F5174E">
              <w:rPr>
                <w:rFonts w:eastAsia="Calibri"/>
                <w:sz w:val="24"/>
                <w:szCs w:val="24"/>
                <w:lang w:eastAsia="en-US"/>
              </w:rPr>
              <w:t xml:space="preserve"> право на строеж върху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14:paraId="59F79D67"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 xml:space="preserve">17. Проектите се изпълняват върху имот – собственост на кандидата, а когато имотът не е собственост на кандидата, към проектите се </w:t>
            </w:r>
            <w:proofErr w:type="spellStart"/>
            <w:r w:rsidRPr="00F5174E">
              <w:rPr>
                <w:rFonts w:eastAsia="Calibri"/>
                <w:sz w:val="24"/>
                <w:szCs w:val="24"/>
                <w:lang w:eastAsia="en-US"/>
              </w:rPr>
              <w:t>прилагадокумент</w:t>
            </w:r>
            <w:proofErr w:type="spellEnd"/>
            <w:r w:rsidRPr="00F5174E">
              <w:rPr>
                <w:rFonts w:eastAsia="Calibri"/>
                <w:sz w:val="24"/>
                <w:szCs w:val="24"/>
                <w:lang w:eastAsia="en-US"/>
              </w:rPr>
              <w:t xml:space="preserve"> за ползване на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 в случай на кандидатстване за разходи за:</w:t>
            </w:r>
          </w:p>
          <w:p w14:paraId="0B5E607F"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14:paraId="3EA8A714"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б) строително-монтажни работи извън случаите по т. 16.</w:t>
            </w:r>
          </w:p>
          <w:p w14:paraId="671E73EB"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18. Документ по т. 17, б. „а“ не се изисква при кандидатстване за подпомагане за закупуване на специализирани транспортни средства</w:t>
            </w:r>
            <w:r w:rsidR="001D5466">
              <w:rPr>
                <w:rFonts w:eastAsia="Calibri"/>
                <w:sz w:val="24"/>
                <w:szCs w:val="24"/>
                <w:lang w:eastAsia="en-US"/>
              </w:rPr>
              <w:t xml:space="preserve"> </w:t>
            </w:r>
            <w:r w:rsidRPr="00F5174E">
              <w:rPr>
                <w:rFonts w:eastAsia="Calibri"/>
                <w:sz w:val="24"/>
                <w:szCs w:val="24"/>
                <w:lang w:eastAsia="en-US"/>
              </w:rPr>
              <w:t>и мобилни преработвателни съоръжения, които:</w:t>
            </w:r>
          </w:p>
          <w:p w14:paraId="1651ED6B"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а) не са трайно прикрепени към земята, сградите или помещенията;</w:t>
            </w:r>
          </w:p>
          <w:p w14:paraId="600DDCB0"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б) поради своето естество или предназначение не се използват в затворени помещения.</w:t>
            </w:r>
          </w:p>
          <w:p w14:paraId="0ED83C55"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19. Към проектите, включващи разходи за строително-монтажни работи, се прилагат:</w:t>
            </w:r>
          </w:p>
          <w:p w14:paraId="188F4E0A"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14:paraId="4CB1A236"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б)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w:t>
            </w:r>
          </w:p>
          <w:p w14:paraId="55A8BD85"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в) подробни количествени сметки за предвидените строително-монтажни работи, заверени от правоспособно лице;</w:t>
            </w:r>
          </w:p>
          <w:p w14:paraId="457B713B"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г) разрешение за строеж, когато издаването му се изисква съгласно ЗУТ;</w:t>
            </w:r>
          </w:p>
          <w:p w14:paraId="2BB3BD13"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д) становище на главния архитект, че строежът не се нуждае от издаване на разрешение за строеж, когато издаването му не се изисква съгласно ЗУТ.</w:t>
            </w:r>
          </w:p>
          <w:p w14:paraId="2969572C"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20. Проектите, които включват разходи за преместваеми обекти, се придружават с разрешение за поставяне, издадено в съответствие със ЗУТ.</w:t>
            </w:r>
            <w:r w:rsidR="001D5466">
              <w:rPr>
                <w:rFonts w:eastAsia="Calibri"/>
                <w:sz w:val="24"/>
                <w:szCs w:val="24"/>
                <w:lang w:eastAsia="en-US"/>
              </w:rPr>
              <w:t xml:space="preserve"> </w:t>
            </w:r>
            <w:r w:rsidRPr="00F5174E">
              <w:rPr>
                <w:rFonts w:eastAsia="Calibri"/>
                <w:sz w:val="24"/>
                <w:szCs w:val="24"/>
                <w:lang w:eastAsia="en-US"/>
              </w:rPr>
              <w:t xml:space="preserve">Разрешение за поставяне се </w:t>
            </w:r>
            <w:r w:rsidRPr="00F5174E">
              <w:rPr>
                <w:rFonts w:eastAsia="Calibri"/>
                <w:sz w:val="24"/>
                <w:szCs w:val="24"/>
                <w:lang w:eastAsia="en-US"/>
              </w:rPr>
              <w:lastRenderedPageBreak/>
              <w:t xml:space="preserve">изисква и в случаи на представени проектни предложения за мобилни преработвателни съоръжения за преработка на продукти от Приложение № </w:t>
            </w:r>
            <w:r w:rsidRPr="00F5174E">
              <w:rPr>
                <w:rFonts w:eastAsia="Calibri"/>
                <w:sz w:val="24"/>
                <w:szCs w:val="24"/>
                <w:lang w:val="en-US" w:eastAsia="en-US"/>
              </w:rPr>
              <w:t>I</w:t>
            </w:r>
            <w:r w:rsidRPr="00F5174E">
              <w:rPr>
                <w:rFonts w:eastAsia="Calibri"/>
                <w:sz w:val="24"/>
                <w:szCs w:val="24"/>
                <w:lang w:eastAsia="en-US"/>
              </w:rPr>
              <w:t xml:space="preserve"> от ДФЕС  в продукти извън приложение № </w:t>
            </w:r>
            <w:r w:rsidRPr="00F5174E">
              <w:rPr>
                <w:rFonts w:eastAsia="Calibri"/>
                <w:sz w:val="24"/>
                <w:szCs w:val="24"/>
                <w:lang w:val="en-US" w:eastAsia="en-US"/>
              </w:rPr>
              <w:t>I</w:t>
            </w:r>
            <w:r w:rsidRPr="00F5174E">
              <w:rPr>
                <w:rFonts w:eastAsia="Calibri"/>
                <w:sz w:val="24"/>
                <w:szCs w:val="24"/>
                <w:lang w:eastAsia="en-US"/>
              </w:rPr>
              <w:t xml:space="preserve"> към същия договор, от което да е видно, че съоръжението ще бъде разположено на територията на селска община от Списъка на селските райони – Приложение № 1 към настоящите условия.</w:t>
            </w:r>
          </w:p>
          <w:p w14:paraId="49420195"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21. 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 и за срок от 8 години - за кандидати големи предприятия.</w:t>
            </w:r>
          </w:p>
          <w:p w14:paraId="04439FBA"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22. Към проектите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p>
          <w:p w14:paraId="315359F2"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23.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65AE554E"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24. Финансова помощ се предоставя и за инвестиции за производство на енергия от възобновяеми енергийни източници при спазване на условията от т. 25 до 32.</w:t>
            </w:r>
          </w:p>
          <w:p w14:paraId="6C0B7A9C"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25. Инвестиции по т. 24,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14:paraId="0F6B9462"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26. 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14:paraId="2D2821AF"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27. При производство на електроенергия от биомаса инсталациите трябва да произвеждат най-малко 10 на сто топлинна енергия.</w:t>
            </w:r>
          </w:p>
          <w:p w14:paraId="77A1053F"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28. Проекти с инвестиции за производство на биогорива и течни горива от биомаса се подпомагат при условие, че отговарят на критериите за устойчивост, определени в чл. 37 – 40 от Закона за енергията от възобновяеми източници.</w:t>
            </w:r>
          </w:p>
          <w:p w14:paraId="77533772"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 xml:space="preserve">29.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 </w:t>
            </w:r>
          </w:p>
          <w:p w14:paraId="4E831077"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30. Условието по т. 29</w:t>
            </w:r>
            <w:r w:rsidR="00540C67">
              <w:rPr>
                <w:rFonts w:eastAsia="Calibri"/>
                <w:sz w:val="24"/>
                <w:szCs w:val="24"/>
                <w:lang w:eastAsia="en-US"/>
              </w:rPr>
              <w:t xml:space="preserve"> </w:t>
            </w:r>
            <w:r w:rsidRPr="00F5174E">
              <w:rPr>
                <w:rFonts w:eastAsia="Calibri"/>
                <w:sz w:val="24"/>
                <w:szCs w:val="24"/>
                <w:lang w:eastAsia="en-US"/>
              </w:rPr>
              <w:t>не се прилага за отпадъчни продукти от култури, които не се използват за фуражи.</w:t>
            </w:r>
          </w:p>
          <w:p w14:paraId="151B8F68"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31. Към проектното предложение се прилага анализ, удостоверяващ изпълнението на условията по т. 25-30, изготвен и съгласуван от правоспособно лице с компетентност в съответната област.</w:t>
            </w:r>
          </w:p>
          <w:p w14:paraId="5D594B04" w14:textId="77777777" w:rsidR="00F5174E" w:rsidRPr="00F5174E" w:rsidRDefault="00F5174E" w:rsidP="00F5174E">
            <w:pPr>
              <w:jc w:val="both"/>
              <w:rPr>
                <w:rFonts w:eastAsia="Calibri"/>
                <w:sz w:val="24"/>
                <w:szCs w:val="24"/>
                <w:lang w:eastAsia="en-US"/>
              </w:rPr>
            </w:pPr>
            <w:r w:rsidRPr="00F5174E">
              <w:rPr>
                <w:rFonts w:eastAsia="Calibri"/>
                <w:sz w:val="24"/>
                <w:szCs w:val="24"/>
                <w:lang w:eastAsia="en-US"/>
              </w:rPr>
              <w:t>32. При производство на биоенергия кандидатът трябва да докаже наличието на суровинна база за периода на изпълнение на бизнес плана.</w:t>
            </w:r>
          </w:p>
          <w:p w14:paraId="459FC82C" w14:textId="77777777" w:rsidR="00F5174E" w:rsidRPr="00F5174E" w:rsidRDefault="00F5174E" w:rsidP="00F5174E">
            <w:pPr>
              <w:jc w:val="both"/>
              <w:rPr>
                <w:rFonts w:eastAsia="Calibri"/>
                <w:sz w:val="24"/>
                <w:szCs w:val="24"/>
                <w:lang w:eastAsia="en-US"/>
              </w:rPr>
            </w:pPr>
          </w:p>
          <w:p w14:paraId="1DCF1328" w14:textId="77777777" w:rsidR="00F5174E" w:rsidRPr="00F5174E" w:rsidRDefault="00F5174E" w:rsidP="00F5174E">
            <w:pPr>
              <w:pBdr>
                <w:top w:val="single" w:sz="4" w:space="1" w:color="auto"/>
                <w:left w:val="single" w:sz="4" w:space="4" w:color="auto"/>
                <w:bottom w:val="single" w:sz="4" w:space="1" w:color="auto"/>
                <w:right w:val="single" w:sz="4" w:space="4" w:color="auto"/>
              </w:pBdr>
              <w:shd w:val="clear" w:color="auto" w:fill="DEEAF6" w:themeFill="accent1" w:themeFillTint="33"/>
              <w:contextualSpacing/>
              <w:jc w:val="both"/>
              <w:rPr>
                <w:sz w:val="24"/>
                <w:szCs w:val="24"/>
              </w:rPr>
            </w:pPr>
            <w:r w:rsidRPr="00F5174E">
              <w:rPr>
                <w:b/>
                <w:sz w:val="24"/>
                <w:szCs w:val="24"/>
              </w:rPr>
              <w:t>ВАЖНО</w:t>
            </w:r>
            <w:r w:rsidR="004149CA">
              <w:rPr>
                <w:b/>
                <w:sz w:val="24"/>
                <w:szCs w:val="24"/>
              </w:rPr>
              <w:t>!</w:t>
            </w:r>
            <w:r w:rsidRPr="00F5174E">
              <w:rPr>
                <w:sz w:val="24"/>
                <w:szCs w:val="24"/>
              </w:rPr>
              <w:t xml:space="preserve">: </w:t>
            </w:r>
          </w:p>
          <w:p w14:paraId="2C1EB0D6" w14:textId="77777777" w:rsidR="00F5174E" w:rsidRPr="00F5174E" w:rsidRDefault="00F5174E" w:rsidP="00F5174E">
            <w:pPr>
              <w:pBdr>
                <w:top w:val="single" w:sz="4" w:space="1" w:color="auto"/>
                <w:left w:val="single" w:sz="4" w:space="4" w:color="auto"/>
                <w:bottom w:val="single" w:sz="4" w:space="1" w:color="auto"/>
                <w:right w:val="single" w:sz="4" w:space="4" w:color="auto"/>
              </w:pBdr>
              <w:shd w:val="clear" w:color="auto" w:fill="DEEAF6" w:themeFill="accent1" w:themeFillTint="33"/>
              <w:contextualSpacing/>
              <w:jc w:val="both"/>
              <w:rPr>
                <w:b/>
                <w:sz w:val="24"/>
                <w:szCs w:val="24"/>
              </w:rPr>
            </w:pPr>
            <w:r w:rsidRPr="00F5174E">
              <w:rPr>
                <w:b/>
                <w:sz w:val="24"/>
                <w:szCs w:val="24"/>
              </w:rPr>
              <w:t>33. Финансова помощ за преработка на продукти от приложение № І от ДФЕС в продукти извън приложение № І от ДФЕС</w:t>
            </w:r>
            <w:r w:rsidR="00E14A43">
              <w:rPr>
                <w:b/>
                <w:sz w:val="24"/>
                <w:szCs w:val="24"/>
                <w:lang w:val="en-US"/>
              </w:rPr>
              <w:t xml:space="preserve"> </w:t>
            </w:r>
            <w:r w:rsidRPr="00F5174E">
              <w:rPr>
                <w:b/>
                <w:sz w:val="24"/>
                <w:szCs w:val="24"/>
              </w:rPr>
              <w:t>или памук се предоставя в съответствие с изискванията на Регламент (ЕС) № 702/2014 г.</w:t>
            </w:r>
          </w:p>
          <w:p w14:paraId="3072CA46" w14:textId="77777777" w:rsidR="00F5174E" w:rsidRPr="005010A3" w:rsidRDefault="00F5174E" w:rsidP="00F5174E">
            <w:pPr>
              <w:pBdr>
                <w:top w:val="single" w:sz="4" w:space="1" w:color="auto"/>
                <w:left w:val="single" w:sz="4" w:space="4" w:color="auto"/>
                <w:bottom w:val="single" w:sz="4" w:space="1" w:color="auto"/>
                <w:right w:val="single" w:sz="4" w:space="4" w:color="auto"/>
              </w:pBdr>
              <w:shd w:val="clear" w:color="auto" w:fill="DEEAF6" w:themeFill="accent1" w:themeFillTint="33"/>
              <w:contextualSpacing/>
              <w:jc w:val="both"/>
              <w:rPr>
                <w:b/>
                <w:sz w:val="24"/>
                <w:szCs w:val="24"/>
              </w:rPr>
            </w:pPr>
            <w:r w:rsidRPr="00F5174E">
              <w:rPr>
                <w:b/>
                <w:sz w:val="24"/>
                <w:szCs w:val="24"/>
              </w:rPr>
              <w:t xml:space="preserve">34. Кандидатите за финансова помощ, чиито инвестиции попадат в обхвата на Регламент (ЕС) № 702/2014 г., представят декларация за размера на получените държавни помощи по образец съгласно приложение № </w:t>
            </w:r>
            <w:r w:rsidR="00B87A7C">
              <w:rPr>
                <w:b/>
                <w:sz w:val="24"/>
                <w:szCs w:val="24"/>
                <w:lang w:val="en-US"/>
              </w:rPr>
              <w:t>10</w:t>
            </w:r>
            <w:r w:rsidRPr="00F5174E">
              <w:rPr>
                <w:b/>
                <w:sz w:val="24"/>
                <w:szCs w:val="24"/>
              </w:rPr>
              <w:t>.</w:t>
            </w:r>
          </w:p>
        </w:tc>
      </w:tr>
    </w:tbl>
    <w:p w14:paraId="67C1691E" w14:textId="77777777" w:rsidR="00261210" w:rsidRPr="00C01944" w:rsidRDefault="00506220" w:rsidP="00535AE3">
      <w:pPr>
        <w:pStyle w:val="1"/>
        <w:numPr>
          <w:ilvl w:val="0"/>
          <w:numId w:val="28"/>
        </w:numPr>
        <w:jc w:val="both"/>
        <w:rPr>
          <w:rFonts w:ascii="Times New Roman" w:hAnsi="Times New Roman" w:cs="Times New Roman"/>
        </w:rPr>
      </w:pPr>
      <w:bookmarkStart w:id="15" w:name="_Toc519758743"/>
      <w:r w:rsidRPr="00C01944">
        <w:rPr>
          <w:rFonts w:ascii="Times New Roman" w:hAnsi="Times New Roman" w:cs="Times New Roman"/>
        </w:rPr>
        <w:lastRenderedPageBreak/>
        <w:t>Категории разходи, допустими за финансиране</w:t>
      </w:r>
      <w:r w:rsidRPr="00C01944">
        <w:rPr>
          <w:rStyle w:val="ab"/>
          <w:rFonts w:ascii="Times New Roman" w:hAnsi="Times New Roman" w:cs="Times New Roman"/>
        </w:rPr>
        <w:footnoteReference w:id="3"/>
      </w:r>
      <w:bookmarkEnd w:id="15"/>
    </w:p>
    <w:tbl>
      <w:tblPr>
        <w:tblStyle w:val="a3"/>
        <w:tblW w:w="0" w:type="auto"/>
        <w:tblLook w:val="04A0" w:firstRow="1" w:lastRow="0" w:firstColumn="1" w:lastColumn="0" w:noHBand="0" w:noVBand="1"/>
      </w:tblPr>
      <w:tblGrid>
        <w:gridCol w:w="9770"/>
      </w:tblGrid>
      <w:tr w:rsidR="00C64083" w14:paraId="2A88B0A8" w14:textId="77777777" w:rsidTr="00C64083">
        <w:tc>
          <w:tcPr>
            <w:tcW w:w="9770" w:type="dxa"/>
          </w:tcPr>
          <w:p w14:paraId="01EA8EAD" w14:textId="77777777" w:rsidR="00D37854" w:rsidRPr="00D37854" w:rsidRDefault="00D37854" w:rsidP="00D37854">
            <w:pPr>
              <w:jc w:val="both"/>
              <w:rPr>
                <w:b/>
                <w:sz w:val="24"/>
                <w:szCs w:val="24"/>
              </w:rPr>
            </w:pPr>
            <w:r>
              <w:rPr>
                <w:b/>
                <w:sz w:val="24"/>
                <w:szCs w:val="24"/>
              </w:rPr>
              <w:t>По настоящата процедура допустими за финансиране са следните видо</w:t>
            </w:r>
            <w:r w:rsidR="001D5466">
              <w:rPr>
                <w:b/>
                <w:sz w:val="24"/>
                <w:szCs w:val="24"/>
              </w:rPr>
              <w:t>в</w:t>
            </w:r>
            <w:r>
              <w:rPr>
                <w:b/>
                <w:sz w:val="24"/>
                <w:szCs w:val="24"/>
              </w:rPr>
              <w:t>е разходи:</w:t>
            </w:r>
          </w:p>
          <w:p w14:paraId="1E70301B" w14:textId="77777777" w:rsidR="005B73C1" w:rsidRPr="00D37854" w:rsidRDefault="00D37854" w:rsidP="00D37854">
            <w:pPr>
              <w:jc w:val="both"/>
              <w:rPr>
                <w:b/>
                <w:sz w:val="24"/>
                <w:szCs w:val="24"/>
              </w:rPr>
            </w:pPr>
            <w:r>
              <w:rPr>
                <w:b/>
                <w:sz w:val="24"/>
                <w:szCs w:val="24"/>
              </w:rPr>
              <w:t>14.1.</w:t>
            </w:r>
            <w:r w:rsidR="005B73C1" w:rsidRPr="00D37854">
              <w:rPr>
                <w:b/>
                <w:sz w:val="24"/>
                <w:szCs w:val="24"/>
              </w:rPr>
              <w:t>Разходи за материални инвестиции:</w:t>
            </w:r>
          </w:p>
          <w:p w14:paraId="50F24A8F" w14:textId="77777777" w:rsidR="005B73C1" w:rsidRPr="005B73C1" w:rsidRDefault="005B73C1" w:rsidP="00EA16F8">
            <w:pPr>
              <w:pStyle w:val="a4"/>
              <w:tabs>
                <w:tab w:val="left" w:pos="313"/>
              </w:tabs>
              <w:ind w:left="0"/>
              <w:jc w:val="both"/>
              <w:rPr>
                <w:sz w:val="24"/>
                <w:szCs w:val="24"/>
              </w:rPr>
            </w:pPr>
            <w:r w:rsidRPr="005B73C1">
              <w:rPr>
                <w:sz w:val="24"/>
                <w:szCs w:val="24"/>
              </w:rPr>
              <w:t>1.</w:t>
            </w:r>
            <w:r w:rsidRPr="005B73C1">
              <w:rPr>
                <w:sz w:val="24"/>
                <w:szCs w:val="24"/>
              </w:rPr>
              <w:tab/>
              <w:t>Разходи за изграждане, придобиване и модернизиране на сгради и други недвижими активи необходими за производството и маркетинга;</w:t>
            </w:r>
          </w:p>
          <w:p w14:paraId="7A233D1E" w14:textId="77777777" w:rsidR="005B73C1" w:rsidRPr="005B73C1" w:rsidRDefault="005B73C1" w:rsidP="00EA16F8">
            <w:pPr>
              <w:pStyle w:val="a4"/>
              <w:tabs>
                <w:tab w:val="left" w:pos="313"/>
              </w:tabs>
              <w:ind w:left="0"/>
              <w:jc w:val="both"/>
              <w:rPr>
                <w:sz w:val="24"/>
                <w:szCs w:val="24"/>
              </w:rPr>
            </w:pPr>
            <w:r w:rsidRPr="005B73C1">
              <w:rPr>
                <w:sz w:val="24"/>
                <w:szCs w:val="24"/>
              </w:rPr>
              <w:t>2.</w:t>
            </w:r>
            <w:r w:rsidRPr="005B73C1">
              <w:rPr>
                <w:sz w:val="24"/>
                <w:szCs w:val="24"/>
              </w:rPr>
              <w:tab/>
              <w:t>Разходи за закупуване и инсталиране на нови машини и оборудване за подобряване на производствения процес и маркетинга в т.ч. за преработка, пакетиране, охлаждане, замразяване, сушене и съхраняване, за производство на нови продукти, въвеждане на нови технологии и процеси, за опазване на околната среда, за производство на енергия от възобновяеми енергийни източници, включително чрез преработка на растителна и животинска първична и вторична биомаса, за подобряване на енергийната ефективност и за подобряване и контрол на качеството и безопасността на суровините и храните;</w:t>
            </w:r>
          </w:p>
          <w:p w14:paraId="34EC9AB1" w14:textId="77777777" w:rsidR="005B73C1" w:rsidRPr="005B73C1" w:rsidRDefault="005B73C1" w:rsidP="00EA16F8">
            <w:pPr>
              <w:pStyle w:val="a4"/>
              <w:tabs>
                <w:tab w:val="left" w:pos="313"/>
              </w:tabs>
              <w:ind w:left="0"/>
              <w:jc w:val="both"/>
              <w:rPr>
                <w:sz w:val="24"/>
                <w:szCs w:val="24"/>
              </w:rPr>
            </w:pPr>
            <w:r w:rsidRPr="005B73C1">
              <w:rPr>
                <w:sz w:val="24"/>
                <w:szCs w:val="24"/>
              </w:rPr>
              <w:t>3.</w:t>
            </w:r>
            <w:r w:rsidRPr="005B73C1">
              <w:rPr>
                <w:sz w:val="24"/>
                <w:szCs w:val="24"/>
              </w:rPr>
              <w:tab/>
              <w:t>Разходи закупуване на специализирани транспортни средства, включително хладилни такива, за превоз на суровините и/или  на готовата продукция използвани и произвеждани от предприятието;</w:t>
            </w:r>
          </w:p>
          <w:p w14:paraId="73F73643" w14:textId="77777777" w:rsidR="005B73C1" w:rsidRPr="005B73C1" w:rsidRDefault="005B73C1" w:rsidP="00EA16F8">
            <w:pPr>
              <w:pStyle w:val="a4"/>
              <w:tabs>
                <w:tab w:val="left" w:pos="313"/>
              </w:tabs>
              <w:ind w:left="0"/>
              <w:jc w:val="both"/>
              <w:rPr>
                <w:sz w:val="24"/>
                <w:szCs w:val="24"/>
              </w:rPr>
            </w:pPr>
            <w:r w:rsidRPr="005B73C1">
              <w:rPr>
                <w:sz w:val="24"/>
                <w:szCs w:val="24"/>
              </w:rPr>
              <w:t>4.</w:t>
            </w:r>
            <w:r w:rsidRPr="005B73C1">
              <w:rPr>
                <w:sz w:val="24"/>
                <w:szCs w:val="24"/>
              </w:rPr>
              <w:tab/>
              <w:t>Разходи за изграждане и/или модернизиране на лаборатории за нуждите на предприятието;</w:t>
            </w:r>
          </w:p>
          <w:p w14:paraId="6DE9B0DB" w14:textId="77777777" w:rsidR="005B73C1" w:rsidRPr="005B73C1" w:rsidRDefault="005B73C1" w:rsidP="00EA16F8">
            <w:pPr>
              <w:pStyle w:val="a4"/>
              <w:tabs>
                <w:tab w:val="left" w:pos="313"/>
              </w:tabs>
              <w:ind w:left="0"/>
              <w:jc w:val="both"/>
              <w:rPr>
                <w:sz w:val="24"/>
                <w:szCs w:val="24"/>
              </w:rPr>
            </w:pPr>
            <w:r w:rsidRPr="005B73C1">
              <w:rPr>
                <w:sz w:val="24"/>
                <w:szCs w:val="24"/>
              </w:rPr>
              <w:t>5.</w:t>
            </w:r>
            <w:r w:rsidRPr="005B73C1">
              <w:rPr>
                <w:sz w:val="24"/>
                <w:szCs w:val="24"/>
              </w:rPr>
              <w:tab/>
              <w:t>Разходи за инвестиции за постигане на съответствие с новоприети стандарти на Общността;</w:t>
            </w:r>
          </w:p>
          <w:p w14:paraId="3932BFF7" w14:textId="77777777" w:rsidR="005B73C1" w:rsidRPr="005B73C1" w:rsidRDefault="005B73C1" w:rsidP="00EA16F8">
            <w:pPr>
              <w:pStyle w:val="a4"/>
              <w:tabs>
                <w:tab w:val="left" w:pos="313"/>
              </w:tabs>
              <w:ind w:left="0"/>
              <w:jc w:val="both"/>
              <w:rPr>
                <w:sz w:val="24"/>
                <w:szCs w:val="24"/>
              </w:rPr>
            </w:pPr>
            <w:r w:rsidRPr="005B73C1">
              <w:rPr>
                <w:sz w:val="24"/>
                <w:szCs w:val="24"/>
              </w:rPr>
              <w:t>6.</w:t>
            </w:r>
            <w:r w:rsidRPr="005B73C1">
              <w:rPr>
                <w:sz w:val="24"/>
                <w:szCs w:val="24"/>
              </w:rPr>
              <w:tab/>
              <w:t>Разходи закупуване на земя, необходима за изграждане/модернизиране на сгради, помещения и други недвижими активи предназначени за производствена дейност /до 10 % от общия размер на допустимите инвестиционни разходи/.</w:t>
            </w:r>
          </w:p>
          <w:p w14:paraId="6AFB2AB0" w14:textId="77777777" w:rsidR="00D37854" w:rsidRDefault="00D37854" w:rsidP="00D37854">
            <w:pPr>
              <w:jc w:val="both"/>
              <w:rPr>
                <w:b/>
                <w:sz w:val="24"/>
                <w:szCs w:val="24"/>
              </w:rPr>
            </w:pPr>
          </w:p>
          <w:p w14:paraId="40A19879" w14:textId="77777777" w:rsidR="005B73C1" w:rsidRPr="00D37854" w:rsidRDefault="00D37854" w:rsidP="00D37854">
            <w:pPr>
              <w:jc w:val="both"/>
              <w:rPr>
                <w:b/>
                <w:sz w:val="24"/>
                <w:szCs w:val="24"/>
              </w:rPr>
            </w:pPr>
            <w:r>
              <w:rPr>
                <w:b/>
                <w:sz w:val="24"/>
                <w:szCs w:val="24"/>
              </w:rPr>
              <w:t>14.2.</w:t>
            </w:r>
            <w:r w:rsidR="005B73C1" w:rsidRPr="00D37854">
              <w:rPr>
                <w:b/>
                <w:sz w:val="24"/>
                <w:szCs w:val="24"/>
              </w:rPr>
              <w:t>Разходи за нематериални инвестиции:</w:t>
            </w:r>
          </w:p>
          <w:p w14:paraId="12634196" w14:textId="77777777" w:rsidR="005B73C1" w:rsidRPr="005B73C1" w:rsidRDefault="005B73C1" w:rsidP="00EA16F8">
            <w:pPr>
              <w:pStyle w:val="a4"/>
              <w:ind w:left="0"/>
              <w:jc w:val="both"/>
              <w:rPr>
                <w:sz w:val="24"/>
                <w:szCs w:val="24"/>
              </w:rPr>
            </w:pPr>
            <w:r w:rsidRPr="005B73C1">
              <w:rPr>
                <w:sz w:val="24"/>
                <w:szCs w:val="24"/>
              </w:rPr>
              <w:t xml:space="preserve">1. Общи разходи свързани със съответния проект за предпроектни проучвания, такси, хонорари за архитекти, инженери и консултантски услуги, консултации за екологична и икономическа устойчивост на проекти, проучвания за техническа осъществимост на проекта. </w:t>
            </w:r>
            <w:r w:rsidR="00D660C2" w:rsidRPr="00D660C2">
              <w:rPr>
                <w:i/>
                <w:sz w:val="24"/>
                <w:szCs w:val="24"/>
                <w:lang w:val="en-US"/>
              </w:rPr>
              <w:t>(</w:t>
            </w:r>
            <w:r w:rsidRPr="00D660C2">
              <w:rPr>
                <w:i/>
                <w:sz w:val="24"/>
                <w:szCs w:val="24"/>
              </w:rPr>
              <w:t>Общите разходи по проекта не могат да надхвърлят 12 % от общия размер на допустимите инвестиции по проекта</w:t>
            </w:r>
            <w:r w:rsidR="00D660C2" w:rsidRPr="00D660C2">
              <w:rPr>
                <w:i/>
                <w:sz w:val="24"/>
                <w:szCs w:val="24"/>
                <w:lang w:val="en-US"/>
              </w:rPr>
              <w:t>)</w:t>
            </w:r>
            <w:r w:rsidRPr="00D660C2">
              <w:rPr>
                <w:i/>
                <w:sz w:val="24"/>
                <w:szCs w:val="24"/>
              </w:rPr>
              <w:t>;</w:t>
            </w:r>
          </w:p>
          <w:p w14:paraId="04D7D2FD" w14:textId="77777777" w:rsidR="005B73C1" w:rsidRPr="005B73C1" w:rsidRDefault="005B73C1" w:rsidP="00EA16F8">
            <w:pPr>
              <w:pStyle w:val="a4"/>
              <w:ind w:left="0"/>
              <w:jc w:val="both"/>
              <w:rPr>
                <w:sz w:val="24"/>
                <w:szCs w:val="24"/>
              </w:rPr>
            </w:pPr>
            <w:r w:rsidRPr="005B73C1">
              <w:rPr>
                <w:sz w:val="24"/>
                <w:szCs w:val="24"/>
              </w:rPr>
              <w:t>2. Разходи за ноу-хау, придобиване на патенти права и лицензи, разходи за регистрация на търговски марки и процеси необходими за из</w:t>
            </w:r>
            <w:r w:rsidR="00D660C2">
              <w:rPr>
                <w:sz w:val="24"/>
                <w:szCs w:val="24"/>
              </w:rPr>
              <w:t>готвяне и изпълнение на проекта</w:t>
            </w:r>
            <w:r w:rsidRPr="005B73C1">
              <w:rPr>
                <w:sz w:val="24"/>
                <w:szCs w:val="24"/>
              </w:rPr>
              <w:t>;</w:t>
            </w:r>
          </w:p>
          <w:p w14:paraId="66C5EFED" w14:textId="77777777" w:rsidR="005B73C1" w:rsidRPr="005B73C1" w:rsidRDefault="005B73C1" w:rsidP="00EA16F8">
            <w:pPr>
              <w:pStyle w:val="a4"/>
              <w:ind w:left="0"/>
              <w:jc w:val="both"/>
              <w:rPr>
                <w:sz w:val="24"/>
                <w:szCs w:val="24"/>
              </w:rPr>
            </w:pPr>
            <w:r w:rsidRPr="005B73C1">
              <w:rPr>
                <w:sz w:val="24"/>
                <w:szCs w:val="24"/>
              </w:rPr>
              <w:t>3. Закупуване на софтуер;</w:t>
            </w:r>
          </w:p>
          <w:p w14:paraId="529243E5" w14:textId="77777777" w:rsidR="005B73C1" w:rsidRPr="005B73C1" w:rsidRDefault="005B73C1" w:rsidP="00EA16F8">
            <w:pPr>
              <w:pStyle w:val="a4"/>
              <w:ind w:left="0"/>
              <w:jc w:val="both"/>
              <w:rPr>
                <w:sz w:val="24"/>
                <w:szCs w:val="24"/>
              </w:rPr>
            </w:pPr>
            <w:r w:rsidRPr="005B73C1">
              <w:rPr>
                <w:sz w:val="24"/>
                <w:szCs w:val="24"/>
              </w:rPr>
              <w:t xml:space="preserve">4. Разходите свързани за достигане съответствие с международни признати стандарти, само в случаите, в които същите </w:t>
            </w:r>
            <w:r w:rsidR="00022DFD">
              <w:rPr>
                <w:sz w:val="24"/>
                <w:szCs w:val="24"/>
              </w:rPr>
              <w:t>част от общ проект на кандидата;</w:t>
            </w:r>
          </w:p>
          <w:p w14:paraId="50437824" w14:textId="77777777" w:rsidR="00C64083" w:rsidRDefault="005B73C1" w:rsidP="00EA16F8">
            <w:pPr>
              <w:pStyle w:val="a4"/>
              <w:ind w:left="0"/>
              <w:jc w:val="both"/>
              <w:rPr>
                <w:sz w:val="24"/>
                <w:szCs w:val="24"/>
              </w:rPr>
            </w:pPr>
            <w:r w:rsidRPr="005B73C1">
              <w:rPr>
                <w:sz w:val="24"/>
                <w:szCs w:val="24"/>
              </w:rPr>
              <w:t>5. Разходи за въвеждане на добри производствени практики, системи за управление на к</w:t>
            </w:r>
            <w:r w:rsidR="001D5466">
              <w:rPr>
                <w:sz w:val="24"/>
                <w:szCs w:val="24"/>
              </w:rPr>
              <w:t>а</w:t>
            </w:r>
            <w:r w:rsidRPr="005B73C1">
              <w:rPr>
                <w:sz w:val="24"/>
                <w:szCs w:val="24"/>
              </w:rPr>
              <w:t>чеството и подготовка за сертификация в предприятията.</w:t>
            </w:r>
          </w:p>
          <w:p w14:paraId="4764CFA6" w14:textId="77777777" w:rsidR="00022DFD" w:rsidRDefault="00022DFD" w:rsidP="00EA16F8">
            <w:pPr>
              <w:pStyle w:val="a4"/>
              <w:ind w:left="0"/>
              <w:jc w:val="both"/>
              <w:rPr>
                <w:sz w:val="24"/>
                <w:szCs w:val="24"/>
              </w:rPr>
            </w:pPr>
          </w:p>
          <w:p w14:paraId="017EF397" w14:textId="77777777" w:rsidR="00815696" w:rsidRPr="009B3BD1" w:rsidRDefault="00022DFD" w:rsidP="009B3BD1">
            <w:pPr>
              <w:pStyle w:val="a4"/>
              <w:ind w:left="0"/>
              <w:jc w:val="both"/>
              <w:rPr>
                <w:b/>
                <w:sz w:val="24"/>
                <w:szCs w:val="24"/>
              </w:rPr>
            </w:pPr>
            <w:r>
              <w:rPr>
                <w:b/>
                <w:sz w:val="24"/>
                <w:szCs w:val="24"/>
              </w:rPr>
              <w:t>14.3.</w:t>
            </w:r>
            <w:r w:rsidRPr="00022DFD">
              <w:rPr>
                <w:b/>
                <w:sz w:val="24"/>
                <w:szCs w:val="24"/>
              </w:rPr>
              <w:t>Недопустими разходи:</w:t>
            </w:r>
          </w:p>
          <w:p w14:paraId="7E53AAFD" w14:textId="77777777" w:rsidR="006C11B9" w:rsidRPr="00504A25" w:rsidRDefault="006C11B9" w:rsidP="006C11B9">
            <w:pPr>
              <w:jc w:val="both"/>
              <w:rPr>
                <w:b/>
                <w:sz w:val="24"/>
                <w:szCs w:val="24"/>
              </w:rPr>
            </w:pPr>
            <w:r w:rsidRPr="006C11B9">
              <w:rPr>
                <w:b/>
                <w:sz w:val="24"/>
                <w:szCs w:val="24"/>
              </w:rPr>
              <w:t>По настоящата пр</w:t>
            </w:r>
            <w:r w:rsidR="00504A25">
              <w:rPr>
                <w:b/>
                <w:sz w:val="24"/>
                <w:szCs w:val="24"/>
              </w:rPr>
              <w:t>оцедура са недопустими следните разходи</w:t>
            </w:r>
            <w:r w:rsidRPr="006C11B9">
              <w:rPr>
                <w:sz w:val="24"/>
                <w:szCs w:val="24"/>
              </w:rPr>
              <w:t xml:space="preserve">, посочени в чл. </w:t>
            </w:r>
            <w:r w:rsidR="00504A25">
              <w:rPr>
                <w:sz w:val="24"/>
                <w:szCs w:val="24"/>
              </w:rPr>
              <w:t>21 на Наредба № 22 от 14 декември 2015 година като недопустими</w:t>
            </w:r>
            <w:r w:rsidRPr="006C11B9">
              <w:rPr>
                <w:sz w:val="24"/>
                <w:szCs w:val="24"/>
              </w:rPr>
              <w:t>:</w:t>
            </w:r>
          </w:p>
          <w:p w14:paraId="6AD3A285" w14:textId="77777777" w:rsidR="006C11B9" w:rsidRPr="006C11B9" w:rsidRDefault="006C11B9" w:rsidP="006C11B9">
            <w:pPr>
              <w:jc w:val="both"/>
              <w:rPr>
                <w:sz w:val="24"/>
                <w:szCs w:val="24"/>
              </w:rPr>
            </w:pPr>
          </w:p>
          <w:p w14:paraId="540EC260"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за лихви по дългове;</w:t>
            </w:r>
          </w:p>
          <w:p w14:paraId="5543B2AB"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за закупуването на незастроени и застроени земи на стойност над 10 на сто от общите</w:t>
            </w:r>
          </w:p>
          <w:p w14:paraId="212A2323"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допустими разходи за съответната операция;</w:t>
            </w:r>
          </w:p>
          <w:p w14:paraId="6892C776"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за данък върху добавената стойност освен невъзстановимия;</w:t>
            </w:r>
          </w:p>
          <w:p w14:paraId="61FADA39"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за обикновена подмяна и поддръжка;</w:t>
            </w:r>
          </w:p>
          <w:p w14:paraId="6F92AD2C"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за лихви и комисиони, печалба на лизинговата компания, разходи по лихви за</w:t>
            </w:r>
          </w:p>
          <w:p w14:paraId="690A6379"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рефинансиране, оперативни и застрахователни разходи по лизингов договор;</w:t>
            </w:r>
          </w:p>
          <w:p w14:paraId="4E9707C7"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за лизинг освен финансов лизинг, при който получателят на помощта става собственик</w:t>
            </w:r>
          </w:p>
          <w:p w14:paraId="13122993"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на съответния актив не по-късно от датата на подаване на заявка за междинно или</w:t>
            </w:r>
          </w:p>
          <w:p w14:paraId="3AD19C6F"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окончателно плащане за същия актив;</w:t>
            </w:r>
          </w:p>
          <w:p w14:paraId="166B125D"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lastRenderedPageBreak/>
              <w:t>за режийни разходи;</w:t>
            </w:r>
          </w:p>
          <w:p w14:paraId="24AC2A91"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за застраховки;</w:t>
            </w:r>
          </w:p>
          <w:p w14:paraId="7BE9B9AA"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за закупуване на оборудване втора употреба;</w:t>
            </w:r>
          </w:p>
          <w:p w14:paraId="5084A96A"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извършени преди 1 януари 2014 г.;</w:t>
            </w:r>
          </w:p>
          <w:p w14:paraId="0C642EB0"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за принос в натура;</w:t>
            </w:r>
          </w:p>
          <w:p w14:paraId="7A5FCDFB"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за инвестиции в селското стопанство – закупуване на права за производство и</w:t>
            </w:r>
          </w:p>
          <w:p w14:paraId="486E114A"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плащане, закупуване на животни, закупуване на едногодишни растения и тяхното</w:t>
            </w:r>
          </w:p>
          <w:p w14:paraId="419A2E82"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засаждане;</w:t>
            </w:r>
          </w:p>
          <w:p w14:paraId="52F6F6E9"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за инвестиция, за която е установено, че ще оказва отрицателно въздействие върху</w:t>
            </w:r>
          </w:p>
          <w:p w14:paraId="676B1FA2"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околната среда;</w:t>
            </w:r>
          </w:p>
          <w:p w14:paraId="13A985A3"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извършени преди подаването на проектното предложение на финансова помощ,</w:t>
            </w:r>
          </w:p>
          <w:p w14:paraId="69787463"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независимо дали всички свързани плащания са извършени, с изключение на разходите</w:t>
            </w:r>
          </w:p>
          <w:p w14:paraId="4D15E051"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за предпроектни проучвания, такси, възнаграждение на архитекти, инженери и</w:t>
            </w:r>
          </w:p>
          <w:p w14:paraId="5B4B61E9"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консултантски услуги, извършени след 1 януари 2014 г.;</w:t>
            </w:r>
          </w:p>
          <w:p w14:paraId="75F8035B"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за строително-монтажни работи и за създаване на трайни насаждения, извършени</w:t>
            </w:r>
          </w:p>
          <w:p w14:paraId="46A5A07C"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преди посещение на място от МИГ;</w:t>
            </w:r>
          </w:p>
          <w:p w14:paraId="5B0A9A93"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заявени за финансиране, когато надвишават определените по реда на чл. 22, ал. 4 от</w:t>
            </w:r>
          </w:p>
          <w:p w14:paraId="40D8D7F6"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Наредба 22 референтни разходи;</w:t>
            </w:r>
          </w:p>
          <w:p w14:paraId="59E1DB0C"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оперативни разходи, вкл. разходи за поддръжка, наеми;</w:t>
            </w:r>
          </w:p>
          <w:p w14:paraId="489D3DAA"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банкови такси, разходи за гаранции, изплащане и рефинансиране на лихви;</w:t>
            </w:r>
          </w:p>
          <w:p w14:paraId="53538896"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изследвания за разработване на нови продукти, процеси и технологии;</w:t>
            </w:r>
          </w:p>
          <w:p w14:paraId="46ABB690"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сертификация по НАССР (Анализ на опасностите и контрол на критичните точки) и по други международно признати стандарти;</w:t>
            </w:r>
          </w:p>
          <w:p w14:paraId="44878482"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закупуване на нови машини и оборудване, вкл. компютърен софтуер, над пазарната им</w:t>
            </w:r>
          </w:p>
          <w:p w14:paraId="1DF35309"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стойност;</w:t>
            </w:r>
          </w:p>
          <w:p w14:paraId="1AC531A6"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плащания в брой;</w:t>
            </w:r>
          </w:p>
          <w:p w14:paraId="1A0E7BAF" w14:textId="77777777" w:rsidR="006C11B9" w:rsidRPr="00504A25" w:rsidRDefault="006C11B9" w:rsidP="005408FB">
            <w:pPr>
              <w:pStyle w:val="a4"/>
              <w:numPr>
                <w:ilvl w:val="0"/>
                <w:numId w:val="20"/>
              </w:numPr>
              <w:tabs>
                <w:tab w:val="left" w:pos="0"/>
              </w:tabs>
              <w:ind w:left="426"/>
              <w:jc w:val="both"/>
              <w:rPr>
                <w:sz w:val="24"/>
                <w:szCs w:val="24"/>
              </w:rPr>
            </w:pPr>
            <w:r w:rsidRPr="00504A25">
              <w:rPr>
                <w:sz w:val="24"/>
                <w:szCs w:val="24"/>
              </w:rPr>
              <w:t>инвестиции, за които са установени изкуствено създадени условия за получаване на</w:t>
            </w:r>
          </w:p>
          <w:p w14:paraId="38AB9BE7" w14:textId="77777777" w:rsidR="007C3B88" w:rsidRPr="00504A25" w:rsidRDefault="006C11B9" w:rsidP="005408FB">
            <w:pPr>
              <w:pStyle w:val="a4"/>
              <w:numPr>
                <w:ilvl w:val="0"/>
                <w:numId w:val="20"/>
              </w:numPr>
              <w:tabs>
                <w:tab w:val="left" w:pos="0"/>
              </w:tabs>
              <w:spacing w:line="23" w:lineRule="atLeast"/>
              <w:ind w:left="426"/>
              <w:jc w:val="both"/>
              <w:rPr>
                <w:sz w:val="24"/>
                <w:szCs w:val="24"/>
                <w:shd w:val="clear" w:color="auto" w:fill="FEFEFE"/>
              </w:rPr>
            </w:pPr>
            <w:r w:rsidRPr="00504A25">
              <w:rPr>
                <w:sz w:val="24"/>
                <w:szCs w:val="24"/>
              </w:rPr>
              <w:t>помощта, с цел осъществяване на предимство в противоречие с целите на мярката;</w:t>
            </w:r>
          </w:p>
        </w:tc>
      </w:tr>
    </w:tbl>
    <w:p w14:paraId="58EDD84C" w14:textId="77777777" w:rsidR="00C64083" w:rsidRPr="00D33195" w:rsidRDefault="00506220" w:rsidP="00535AE3">
      <w:pPr>
        <w:pStyle w:val="1"/>
        <w:numPr>
          <w:ilvl w:val="0"/>
          <w:numId w:val="28"/>
        </w:numPr>
        <w:rPr>
          <w:rFonts w:ascii="Times New Roman" w:hAnsi="Times New Roman" w:cs="Times New Roman"/>
        </w:rPr>
      </w:pPr>
      <w:bookmarkStart w:id="16" w:name="_Toc519758744"/>
      <w:r w:rsidRPr="00D33195">
        <w:rPr>
          <w:rFonts w:ascii="Times New Roman" w:hAnsi="Times New Roman" w:cs="Times New Roman"/>
        </w:rPr>
        <w:lastRenderedPageBreak/>
        <w:t>Допустими</w:t>
      </w:r>
      <w:r w:rsidR="002F1493" w:rsidRPr="00D33195">
        <w:rPr>
          <w:rFonts w:ascii="Times New Roman" w:hAnsi="Times New Roman" w:cs="Times New Roman"/>
        </w:rPr>
        <w:t xml:space="preserve"> целеви групи (ако е приложимо)</w:t>
      </w:r>
      <w:r w:rsidRPr="00D33195">
        <w:rPr>
          <w:rFonts w:ascii="Times New Roman" w:hAnsi="Times New Roman" w:cs="Times New Roman"/>
        </w:rPr>
        <w:t>:</w:t>
      </w:r>
      <w:bookmarkEnd w:id="16"/>
    </w:p>
    <w:tbl>
      <w:tblPr>
        <w:tblStyle w:val="a3"/>
        <w:tblW w:w="0" w:type="auto"/>
        <w:tblLook w:val="04A0" w:firstRow="1" w:lastRow="0" w:firstColumn="1" w:lastColumn="0" w:noHBand="0" w:noVBand="1"/>
      </w:tblPr>
      <w:tblGrid>
        <w:gridCol w:w="9770"/>
      </w:tblGrid>
      <w:tr w:rsidR="00C64083" w14:paraId="23164193" w14:textId="77777777" w:rsidTr="00C64083">
        <w:tc>
          <w:tcPr>
            <w:tcW w:w="9770" w:type="dxa"/>
          </w:tcPr>
          <w:p w14:paraId="378FCF73" w14:textId="77777777" w:rsidR="00C64083" w:rsidRPr="002F1493" w:rsidRDefault="0009379B" w:rsidP="002F1493">
            <w:pPr>
              <w:pStyle w:val="a4"/>
              <w:ind w:left="0"/>
              <w:rPr>
                <w:sz w:val="24"/>
                <w:szCs w:val="24"/>
              </w:rPr>
            </w:pPr>
            <w:r>
              <w:rPr>
                <w:sz w:val="24"/>
                <w:szCs w:val="24"/>
              </w:rPr>
              <w:t>Н</w:t>
            </w:r>
            <w:r w:rsidR="005B73C1">
              <w:rPr>
                <w:sz w:val="24"/>
                <w:szCs w:val="24"/>
              </w:rPr>
              <w:t>еприложимо</w:t>
            </w:r>
            <w:r w:rsidR="002F1493">
              <w:rPr>
                <w:sz w:val="24"/>
                <w:szCs w:val="24"/>
              </w:rPr>
              <w:t>.</w:t>
            </w:r>
          </w:p>
        </w:tc>
      </w:tr>
    </w:tbl>
    <w:p w14:paraId="27DE733B" w14:textId="77777777" w:rsidR="00C64083" w:rsidRPr="00D6268F" w:rsidRDefault="00506220" w:rsidP="00535AE3">
      <w:pPr>
        <w:pStyle w:val="1"/>
        <w:numPr>
          <w:ilvl w:val="0"/>
          <w:numId w:val="28"/>
        </w:numPr>
        <w:rPr>
          <w:rFonts w:ascii="Times New Roman" w:hAnsi="Times New Roman" w:cs="Times New Roman"/>
        </w:rPr>
      </w:pPr>
      <w:bookmarkStart w:id="17" w:name="_Toc519758745"/>
      <w:r w:rsidRPr="00D6268F">
        <w:rPr>
          <w:rFonts w:ascii="Times New Roman" w:hAnsi="Times New Roman" w:cs="Times New Roman"/>
        </w:rPr>
        <w:t>Приложим режим на минимални/държавни помощи</w:t>
      </w:r>
      <w:r w:rsidR="00D6268F" w:rsidRPr="00D6268F">
        <w:rPr>
          <w:rFonts w:ascii="Times New Roman" w:hAnsi="Times New Roman" w:cs="Times New Roman"/>
        </w:rPr>
        <w:t>:</w:t>
      </w:r>
      <w:bookmarkEnd w:id="17"/>
    </w:p>
    <w:tbl>
      <w:tblPr>
        <w:tblStyle w:val="a3"/>
        <w:tblW w:w="0" w:type="auto"/>
        <w:tblLook w:val="04A0" w:firstRow="1" w:lastRow="0" w:firstColumn="1" w:lastColumn="0" w:noHBand="0" w:noVBand="1"/>
      </w:tblPr>
      <w:tblGrid>
        <w:gridCol w:w="9770"/>
      </w:tblGrid>
      <w:tr w:rsidR="00C64083" w14:paraId="7FA2993B" w14:textId="77777777" w:rsidTr="00C64083">
        <w:tc>
          <w:tcPr>
            <w:tcW w:w="9770" w:type="dxa"/>
          </w:tcPr>
          <w:p w14:paraId="1BF75535" w14:textId="77777777" w:rsidR="00090A50" w:rsidRPr="00C365E4" w:rsidRDefault="00090A50" w:rsidP="004C7DD1">
            <w:pPr>
              <w:widowControl/>
              <w:tabs>
                <w:tab w:val="left" w:pos="142"/>
              </w:tabs>
              <w:autoSpaceDE/>
              <w:autoSpaceDN/>
              <w:adjustRightInd/>
              <w:spacing w:line="276" w:lineRule="auto"/>
              <w:jc w:val="both"/>
              <w:textAlignment w:val="center"/>
              <w:rPr>
                <w:bCs/>
                <w:i/>
                <w:sz w:val="24"/>
                <w:szCs w:val="24"/>
                <w:shd w:val="clear" w:color="auto" w:fill="FEFEFE"/>
              </w:rPr>
            </w:pPr>
            <w:r w:rsidRPr="00C365E4">
              <w:rPr>
                <w:bCs/>
                <w:sz w:val="24"/>
                <w:szCs w:val="24"/>
                <w:shd w:val="clear" w:color="auto" w:fill="FEFEFE"/>
              </w:rPr>
              <w:t>Инвестициите, обект на подкрепа</w:t>
            </w:r>
            <w:r>
              <w:rPr>
                <w:bCs/>
                <w:sz w:val="24"/>
                <w:szCs w:val="24"/>
                <w:shd w:val="clear" w:color="auto" w:fill="FEFEFE"/>
              </w:rPr>
              <w:t>,</w:t>
            </w:r>
            <w:r w:rsidRPr="00C365E4">
              <w:rPr>
                <w:bCs/>
                <w:sz w:val="24"/>
                <w:szCs w:val="24"/>
                <w:shd w:val="clear" w:color="auto" w:fill="FEFEFE"/>
              </w:rPr>
              <w:t xml:space="preserve"> следва да са свързани с:</w:t>
            </w:r>
          </w:p>
          <w:p w14:paraId="7A8CA39F" w14:textId="77777777" w:rsidR="00090A50" w:rsidRPr="0077691D" w:rsidRDefault="00090A50" w:rsidP="004C7DD1">
            <w:pPr>
              <w:pStyle w:val="a4"/>
              <w:widowControl/>
              <w:numPr>
                <w:ilvl w:val="0"/>
                <w:numId w:val="17"/>
              </w:numPr>
              <w:tabs>
                <w:tab w:val="left" w:pos="142"/>
              </w:tabs>
              <w:autoSpaceDE/>
              <w:autoSpaceDN/>
              <w:adjustRightInd/>
              <w:spacing w:line="276" w:lineRule="auto"/>
              <w:ind w:left="0" w:firstLine="0"/>
              <w:contextualSpacing w:val="0"/>
              <w:jc w:val="both"/>
              <w:textAlignment w:val="center"/>
              <w:rPr>
                <w:bCs/>
                <w:i/>
                <w:sz w:val="24"/>
                <w:szCs w:val="24"/>
                <w:shd w:val="clear" w:color="auto" w:fill="FEFEFE"/>
              </w:rPr>
            </w:pPr>
            <w:r>
              <w:rPr>
                <w:bCs/>
                <w:sz w:val="24"/>
                <w:szCs w:val="24"/>
                <w:shd w:val="clear" w:color="auto" w:fill="FEFEFE"/>
              </w:rPr>
              <w:t>п</w:t>
            </w:r>
            <w:r w:rsidRPr="0077691D">
              <w:rPr>
                <w:bCs/>
                <w:sz w:val="24"/>
                <w:szCs w:val="24"/>
                <w:shd w:val="clear" w:color="auto" w:fill="FEFEFE"/>
              </w:rPr>
              <w:t xml:space="preserve">реработка и/или маркетинг на продукти в обхвата на Приложение I към </w:t>
            </w:r>
            <w:r>
              <w:rPr>
                <w:bCs/>
                <w:sz w:val="24"/>
                <w:szCs w:val="24"/>
                <w:shd w:val="clear" w:color="auto" w:fill="FEFEFE"/>
              </w:rPr>
              <w:t>ДФЕС</w:t>
            </w:r>
            <w:r w:rsidRPr="0077691D">
              <w:rPr>
                <w:bCs/>
                <w:sz w:val="24"/>
                <w:szCs w:val="24"/>
                <w:shd w:val="clear" w:color="auto" w:fill="FEFEFE"/>
              </w:rPr>
              <w:t xml:space="preserve"> или на памук, с изключение на рибни продукти;</w:t>
            </w:r>
          </w:p>
          <w:p w14:paraId="006E1502" w14:textId="77777777" w:rsidR="00090A50" w:rsidRPr="00E02B1E" w:rsidRDefault="00090A50" w:rsidP="004C7DD1">
            <w:pPr>
              <w:pStyle w:val="a4"/>
              <w:widowControl/>
              <w:numPr>
                <w:ilvl w:val="0"/>
                <w:numId w:val="17"/>
              </w:numPr>
              <w:tabs>
                <w:tab w:val="left" w:pos="142"/>
              </w:tabs>
              <w:autoSpaceDE/>
              <w:autoSpaceDN/>
              <w:adjustRightInd/>
              <w:spacing w:line="276" w:lineRule="auto"/>
              <w:ind w:left="0" w:firstLine="0"/>
              <w:contextualSpacing w:val="0"/>
              <w:jc w:val="both"/>
              <w:textAlignment w:val="center"/>
              <w:rPr>
                <w:bCs/>
                <w:i/>
                <w:sz w:val="24"/>
                <w:szCs w:val="24"/>
                <w:shd w:val="clear" w:color="auto" w:fill="FEFEFE"/>
              </w:rPr>
            </w:pPr>
            <w:r>
              <w:rPr>
                <w:bCs/>
                <w:sz w:val="24"/>
                <w:szCs w:val="24"/>
                <w:shd w:val="clear" w:color="auto" w:fill="FEFEFE"/>
              </w:rPr>
              <w:t>р</w:t>
            </w:r>
            <w:r w:rsidRPr="002D25B0">
              <w:rPr>
                <w:bCs/>
                <w:sz w:val="24"/>
                <w:szCs w:val="24"/>
                <w:shd w:val="clear" w:color="auto" w:fill="FEFEFE"/>
              </w:rPr>
              <w:t xml:space="preserve">азвитие на нови продукти, процеси и технологии за продукти в обхвата на Приложение I към </w:t>
            </w:r>
            <w:r>
              <w:rPr>
                <w:bCs/>
                <w:sz w:val="24"/>
                <w:szCs w:val="24"/>
                <w:shd w:val="clear" w:color="auto" w:fill="FEFEFE"/>
              </w:rPr>
              <w:t>ДФЕС</w:t>
            </w:r>
            <w:r w:rsidRPr="00E02B1E">
              <w:rPr>
                <w:bCs/>
                <w:sz w:val="24"/>
                <w:szCs w:val="24"/>
                <w:shd w:val="clear" w:color="auto" w:fill="FEFEFE"/>
              </w:rPr>
              <w:t xml:space="preserve"> или на памук, с изключение на рибни продукти</w:t>
            </w:r>
            <w:r>
              <w:rPr>
                <w:bCs/>
                <w:sz w:val="24"/>
                <w:szCs w:val="24"/>
                <w:shd w:val="clear" w:color="auto" w:fill="FEFEFE"/>
              </w:rPr>
              <w:t>.</w:t>
            </w:r>
          </w:p>
          <w:p w14:paraId="1A28A626" w14:textId="77777777" w:rsidR="00090A50" w:rsidRPr="004C7DD1" w:rsidRDefault="00090A50" w:rsidP="004C7DD1">
            <w:pPr>
              <w:widowControl/>
              <w:tabs>
                <w:tab w:val="left" w:pos="142"/>
              </w:tabs>
              <w:autoSpaceDE/>
              <w:autoSpaceDN/>
              <w:adjustRightInd/>
              <w:spacing w:line="276" w:lineRule="auto"/>
              <w:jc w:val="both"/>
              <w:textAlignment w:val="center"/>
              <w:rPr>
                <w:bCs/>
                <w:i/>
                <w:sz w:val="24"/>
                <w:szCs w:val="24"/>
                <w:shd w:val="clear" w:color="auto" w:fill="FEFEFE"/>
              </w:rPr>
            </w:pPr>
            <w:r w:rsidRPr="004C7DD1">
              <w:rPr>
                <w:bCs/>
                <w:sz w:val="24"/>
                <w:szCs w:val="24"/>
                <w:shd w:val="clear" w:color="auto" w:fill="FEFEFE"/>
              </w:rPr>
              <w:t>Подкрепата ще бъде насочена към закупуване и изграждане на инвестиции, свързани с:</w:t>
            </w:r>
          </w:p>
          <w:p w14:paraId="247AD108" w14:textId="77777777" w:rsidR="00090A50" w:rsidRPr="00A54524" w:rsidRDefault="00090A50" w:rsidP="004C7DD1">
            <w:pPr>
              <w:pStyle w:val="a4"/>
              <w:widowControl/>
              <w:numPr>
                <w:ilvl w:val="0"/>
                <w:numId w:val="17"/>
              </w:numPr>
              <w:tabs>
                <w:tab w:val="left" w:pos="142"/>
              </w:tabs>
              <w:autoSpaceDE/>
              <w:autoSpaceDN/>
              <w:adjustRightInd/>
              <w:spacing w:line="276" w:lineRule="auto"/>
              <w:ind w:left="0" w:firstLine="0"/>
              <w:contextualSpacing w:val="0"/>
              <w:jc w:val="both"/>
              <w:textAlignment w:val="center"/>
              <w:rPr>
                <w:bCs/>
                <w:i/>
                <w:sz w:val="24"/>
                <w:szCs w:val="24"/>
                <w:shd w:val="clear" w:color="auto" w:fill="FEFEFE"/>
              </w:rPr>
            </w:pPr>
            <w:r w:rsidRPr="00A54524">
              <w:rPr>
                <w:bCs/>
                <w:sz w:val="24"/>
                <w:szCs w:val="24"/>
                <w:shd w:val="clear" w:color="auto" w:fill="FEFEFE"/>
              </w:rPr>
              <w:t xml:space="preserve"> процеси и технологии за производство на продукти, включително такива свързани с къси вериги на доставка;</w:t>
            </w:r>
          </w:p>
          <w:p w14:paraId="16B1DAFD" w14:textId="77777777" w:rsidR="00090A50" w:rsidRPr="00A54524" w:rsidRDefault="00090A50" w:rsidP="004C7DD1">
            <w:pPr>
              <w:pStyle w:val="a4"/>
              <w:widowControl/>
              <w:numPr>
                <w:ilvl w:val="0"/>
                <w:numId w:val="17"/>
              </w:numPr>
              <w:tabs>
                <w:tab w:val="left" w:pos="142"/>
              </w:tabs>
              <w:autoSpaceDE/>
              <w:autoSpaceDN/>
              <w:adjustRightInd/>
              <w:spacing w:line="276" w:lineRule="auto"/>
              <w:ind w:left="0" w:firstLine="0"/>
              <w:contextualSpacing w:val="0"/>
              <w:jc w:val="both"/>
              <w:textAlignment w:val="center"/>
              <w:rPr>
                <w:bCs/>
                <w:i/>
                <w:sz w:val="24"/>
                <w:szCs w:val="24"/>
                <w:shd w:val="clear" w:color="auto" w:fill="FEFEFE"/>
              </w:rPr>
            </w:pPr>
            <w:r w:rsidRPr="00A54524">
              <w:rPr>
                <w:bCs/>
                <w:sz w:val="24"/>
                <w:szCs w:val="24"/>
                <w:shd w:val="clear" w:color="auto" w:fill="FEFEFE"/>
              </w:rPr>
              <w:t xml:space="preserve"> изграждане, придобиване и модернизиране на сгради и други недвижими активи необходими за производството и маркетинга;</w:t>
            </w:r>
          </w:p>
          <w:p w14:paraId="402AEB26" w14:textId="77777777" w:rsidR="00090A50" w:rsidRPr="00A54524" w:rsidRDefault="00090A50" w:rsidP="004C7DD1">
            <w:pPr>
              <w:pStyle w:val="a4"/>
              <w:widowControl/>
              <w:numPr>
                <w:ilvl w:val="0"/>
                <w:numId w:val="17"/>
              </w:numPr>
              <w:tabs>
                <w:tab w:val="left" w:pos="142"/>
              </w:tabs>
              <w:autoSpaceDE/>
              <w:autoSpaceDN/>
              <w:adjustRightInd/>
              <w:spacing w:line="276" w:lineRule="auto"/>
              <w:ind w:left="0" w:firstLine="0"/>
              <w:contextualSpacing w:val="0"/>
              <w:jc w:val="both"/>
              <w:textAlignment w:val="center"/>
              <w:rPr>
                <w:bCs/>
                <w:i/>
                <w:sz w:val="24"/>
                <w:szCs w:val="24"/>
                <w:shd w:val="clear" w:color="auto" w:fill="FEFEFE"/>
              </w:rPr>
            </w:pPr>
            <w:r w:rsidRPr="00A54524">
              <w:rPr>
                <w:bCs/>
                <w:sz w:val="24"/>
                <w:szCs w:val="24"/>
                <w:shd w:val="clear" w:color="auto" w:fill="FEFEFE"/>
              </w:rPr>
              <w:t xml:space="preserve"> инсталиране на нови машини и оборудване за подобряване на производствения процес и маркетинга;</w:t>
            </w:r>
          </w:p>
          <w:p w14:paraId="498BDAB9" w14:textId="77777777" w:rsidR="00090A50" w:rsidRPr="00A54524" w:rsidRDefault="00090A50" w:rsidP="004C7DD1">
            <w:pPr>
              <w:pStyle w:val="a4"/>
              <w:widowControl/>
              <w:numPr>
                <w:ilvl w:val="0"/>
                <w:numId w:val="17"/>
              </w:numPr>
              <w:tabs>
                <w:tab w:val="left" w:pos="142"/>
              </w:tabs>
              <w:autoSpaceDE/>
              <w:autoSpaceDN/>
              <w:adjustRightInd/>
              <w:spacing w:line="276" w:lineRule="auto"/>
              <w:ind w:left="0" w:firstLine="0"/>
              <w:contextualSpacing w:val="0"/>
              <w:jc w:val="both"/>
              <w:textAlignment w:val="center"/>
              <w:rPr>
                <w:bCs/>
                <w:i/>
                <w:sz w:val="24"/>
                <w:szCs w:val="24"/>
                <w:shd w:val="clear" w:color="auto" w:fill="FEFEFE"/>
              </w:rPr>
            </w:pPr>
            <w:r w:rsidRPr="00A54524">
              <w:rPr>
                <w:bCs/>
                <w:sz w:val="24"/>
                <w:szCs w:val="24"/>
                <w:shd w:val="clear" w:color="auto" w:fill="FEFEFE"/>
              </w:rPr>
              <w:t xml:space="preserve"> активи за съхранение, преработка, пакетиране, охлаждане, замразяване и сушене с цел запазване качеството на продукцията и суровината;</w:t>
            </w:r>
          </w:p>
          <w:p w14:paraId="1552B923" w14:textId="77777777" w:rsidR="00090A50" w:rsidRPr="00A54524" w:rsidRDefault="00090A50" w:rsidP="004C7DD1">
            <w:pPr>
              <w:pStyle w:val="a4"/>
              <w:widowControl/>
              <w:numPr>
                <w:ilvl w:val="0"/>
                <w:numId w:val="17"/>
              </w:numPr>
              <w:tabs>
                <w:tab w:val="left" w:pos="142"/>
              </w:tabs>
              <w:autoSpaceDE/>
              <w:autoSpaceDN/>
              <w:adjustRightInd/>
              <w:spacing w:line="276" w:lineRule="auto"/>
              <w:ind w:left="0" w:firstLine="0"/>
              <w:contextualSpacing w:val="0"/>
              <w:jc w:val="both"/>
              <w:textAlignment w:val="center"/>
              <w:rPr>
                <w:bCs/>
                <w:i/>
                <w:sz w:val="24"/>
                <w:szCs w:val="24"/>
                <w:shd w:val="clear" w:color="auto" w:fill="FEFEFE"/>
              </w:rPr>
            </w:pPr>
            <w:r w:rsidRPr="00A54524">
              <w:rPr>
                <w:bCs/>
                <w:sz w:val="24"/>
                <w:szCs w:val="24"/>
                <w:shd w:val="clear" w:color="auto" w:fill="FEFEFE"/>
              </w:rPr>
              <w:t xml:space="preserve"> специализирани транспортни средства за превоз на суровини и/или готова продукция, включително хладилни транспортни средства;</w:t>
            </w:r>
          </w:p>
          <w:p w14:paraId="21952399" w14:textId="77777777" w:rsidR="00090A50" w:rsidRPr="00A54524" w:rsidRDefault="00090A50" w:rsidP="004C7DD1">
            <w:pPr>
              <w:pStyle w:val="a4"/>
              <w:widowControl/>
              <w:numPr>
                <w:ilvl w:val="0"/>
                <w:numId w:val="17"/>
              </w:numPr>
              <w:tabs>
                <w:tab w:val="left" w:pos="142"/>
              </w:tabs>
              <w:autoSpaceDE/>
              <w:autoSpaceDN/>
              <w:adjustRightInd/>
              <w:spacing w:line="276" w:lineRule="auto"/>
              <w:ind w:left="0" w:firstLine="0"/>
              <w:contextualSpacing w:val="0"/>
              <w:jc w:val="both"/>
              <w:textAlignment w:val="center"/>
              <w:rPr>
                <w:bCs/>
                <w:i/>
                <w:sz w:val="24"/>
                <w:szCs w:val="24"/>
                <w:shd w:val="clear" w:color="auto" w:fill="FEFEFE"/>
              </w:rPr>
            </w:pPr>
            <w:r w:rsidRPr="00A54524">
              <w:rPr>
                <w:bCs/>
                <w:sz w:val="24"/>
                <w:szCs w:val="24"/>
                <w:shd w:val="clear" w:color="auto" w:fill="FEFEFE"/>
              </w:rPr>
              <w:t xml:space="preserve"> внедряването на системи за управление на качеството;</w:t>
            </w:r>
          </w:p>
          <w:p w14:paraId="71835AAD" w14:textId="77777777" w:rsidR="00090A50" w:rsidRPr="00A54524" w:rsidRDefault="00090A50" w:rsidP="004C7DD1">
            <w:pPr>
              <w:pStyle w:val="a4"/>
              <w:widowControl/>
              <w:numPr>
                <w:ilvl w:val="0"/>
                <w:numId w:val="17"/>
              </w:numPr>
              <w:tabs>
                <w:tab w:val="left" w:pos="142"/>
              </w:tabs>
              <w:autoSpaceDE/>
              <w:autoSpaceDN/>
              <w:adjustRightInd/>
              <w:spacing w:line="276" w:lineRule="auto"/>
              <w:ind w:left="0" w:firstLine="0"/>
              <w:contextualSpacing w:val="0"/>
              <w:jc w:val="both"/>
              <w:textAlignment w:val="center"/>
              <w:rPr>
                <w:bCs/>
                <w:i/>
                <w:sz w:val="24"/>
                <w:szCs w:val="24"/>
                <w:shd w:val="clear" w:color="auto" w:fill="FEFEFE"/>
              </w:rPr>
            </w:pPr>
            <w:r w:rsidRPr="00A54524">
              <w:rPr>
                <w:bCs/>
                <w:sz w:val="24"/>
                <w:szCs w:val="24"/>
                <w:shd w:val="clear" w:color="auto" w:fill="FEFEFE"/>
              </w:rPr>
              <w:lastRenderedPageBreak/>
              <w:t xml:space="preserve"> производство на енергия от възобновяеми енергийни източници за собствено потребление;</w:t>
            </w:r>
          </w:p>
          <w:p w14:paraId="573AA498" w14:textId="77777777" w:rsidR="00090A50" w:rsidRPr="0079083F" w:rsidRDefault="00090A50" w:rsidP="004C7DD1">
            <w:pPr>
              <w:pStyle w:val="a4"/>
              <w:widowControl/>
              <w:numPr>
                <w:ilvl w:val="0"/>
                <w:numId w:val="17"/>
              </w:numPr>
              <w:tabs>
                <w:tab w:val="left" w:pos="142"/>
              </w:tabs>
              <w:autoSpaceDE/>
              <w:autoSpaceDN/>
              <w:adjustRightInd/>
              <w:spacing w:line="276" w:lineRule="auto"/>
              <w:ind w:left="0" w:firstLine="0"/>
              <w:contextualSpacing w:val="0"/>
              <w:jc w:val="both"/>
              <w:textAlignment w:val="center"/>
              <w:rPr>
                <w:bCs/>
                <w:i/>
                <w:sz w:val="24"/>
                <w:szCs w:val="24"/>
                <w:shd w:val="clear" w:color="auto" w:fill="FEFEFE"/>
              </w:rPr>
            </w:pPr>
            <w:r w:rsidRPr="00A54524">
              <w:rPr>
                <w:bCs/>
                <w:sz w:val="24"/>
                <w:szCs w:val="24"/>
                <w:shd w:val="clear" w:color="auto" w:fill="FEFEFE"/>
              </w:rPr>
              <w:t xml:space="preserve"> постигане съответствие със стандартите на </w:t>
            </w:r>
            <w:r>
              <w:rPr>
                <w:bCs/>
                <w:sz w:val="24"/>
                <w:szCs w:val="24"/>
                <w:shd w:val="clear" w:color="auto" w:fill="FEFEFE"/>
              </w:rPr>
              <w:t>ЕС</w:t>
            </w:r>
            <w:r w:rsidRPr="00A54524">
              <w:rPr>
                <w:bCs/>
                <w:sz w:val="24"/>
                <w:szCs w:val="24"/>
                <w:shd w:val="clear" w:color="auto" w:fill="FEFEFE"/>
              </w:rPr>
              <w:t>, включително пречиствателни съоръжения.</w:t>
            </w:r>
          </w:p>
          <w:p w14:paraId="7FC93DE5" w14:textId="77777777" w:rsidR="0079083F" w:rsidRPr="0079083F" w:rsidRDefault="0079083F" w:rsidP="004C7DD1">
            <w:pPr>
              <w:numPr>
                <w:ilvl w:val="0"/>
                <w:numId w:val="18"/>
              </w:numPr>
              <w:tabs>
                <w:tab w:val="left" w:pos="142"/>
                <w:tab w:val="left" w:pos="284"/>
              </w:tabs>
              <w:spacing w:line="276" w:lineRule="auto"/>
              <w:ind w:left="0" w:firstLine="0"/>
              <w:jc w:val="both"/>
              <w:rPr>
                <w:b/>
                <w:bCs/>
                <w:i/>
                <w:sz w:val="24"/>
                <w:szCs w:val="24"/>
                <w:shd w:val="clear" w:color="auto" w:fill="FEFEFE"/>
              </w:rPr>
            </w:pPr>
            <w:r w:rsidRPr="0079083F">
              <w:rPr>
                <w:b/>
                <w:i/>
                <w:sz w:val="24"/>
                <w:szCs w:val="24"/>
                <w:shd w:val="clear" w:color="auto" w:fill="FEFEFE"/>
              </w:rPr>
              <w:t xml:space="preserve">Финансово подпомагане за </w:t>
            </w:r>
            <w:r w:rsidRPr="0079083F">
              <w:rPr>
                <w:b/>
                <w:i/>
                <w:sz w:val="24"/>
                <w:szCs w:val="24"/>
              </w:rPr>
              <w:t>„Инвестиции, свързани с преработка на селскостопански продукти и търговията със селскостопански продукти“</w:t>
            </w:r>
            <w:r w:rsidRPr="0079083F">
              <w:rPr>
                <w:b/>
                <w:i/>
                <w:sz w:val="24"/>
                <w:szCs w:val="24"/>
                <w:highlight w:val="white"/>
                <w:shd w:val="clear" w:color="auto" w:fill="FEFEFE"/>
              </w:rPr>
              <w:t>, за продуктите описани в Приложение № І по чл. 38 от Д</w:t>
            </w:r>
            <w:r w:rsidRPr="0079083F">
              <w:rPr>
                <w:b/>
                <w:i/>
                <w:sz w:val="24"/>
                <w:szCs w:val="24"/>
                <w:shd w:val="clear" w:color="auto" w:fill="FEFEFE"/>
              </w:rPr>
              <w:t>ФЕС.</w:t>
            </w:r>
          </w:p>
          <w:p w14:paraId="665882DC" w14:textId="77777777" w:rsidR="0079083F" w:rsidRPr="00350A7D" w:rsidRDefault="0079083F" w:rsidP="004C7DD1">
            <w:pPr>
              <w:tabs>
                <w:tab w:val="left" w:pos="142"/>
              </w:tabs>
              <w:spacing w:line="276" w:lineRule="auto"/>
              <w:ind w:firstLine="567"/>
              <w:jc w:val="both"/>
              <w:rPr>
                <w:i/>
                <w:iCs/>
                <w:sz w:val="24"/>
                <w:szCs w:val="24"/>
              </w:rPr>
            </w:pPr>
          </w:p>
          <w:p w14:paraId="6CA117BF" w14:textId="77777777" w:rsidR="0079083F" w:rsidRPr="00A54524" w:rsidRDefault="0079083F" w:rsidP="004C7DD1">
            <w:pPr>
              <w:tabs>
                <w:tab w:val="left" w:pos="142"/>
              </w:tabs>
              <w:spacing w:line="276" w:lineRule="auto"/>
              <w:jc w:val="both"/>
              <w:rPr>
                <w:bCs/>
                <w:i/>
                <w:sz w:val="24"/>
                <w:szCs w:val="24"/>
                <w:shd w:val="clear" w:color="auto" w:fill="FEFEFE"/>
              </w:rPr>
            </w:pPr>
            <w:r w:rsidRPr="00E02B1E">
              <w:rPr>
                <w:bCs/>
                <w:sz w:val="24"/>
                <w:szCs w:val="24"/>
                <w:shd w:val="clear" w:color="auto" w:fill="FEFEFE"/>
              </w:rPr>
              <w:t xml:space="preserve">Финансовото </w:t>
            </w:r>
            <w:r>
              <w:rPr>
                <w:bCs/>
                <w:sz w:val="24"/>
                <w:szCs w:val="24"/>
                <w:shd w:val="clear" w:color="auto" w:fill="FEFEFE"/>
              </w:rPr>
              <w:t xml:space="preserve">подпомагане за дейностите по </w:t>
            </w:r>
            <w:r w:rsidRPr="00E02B1E">
              <w:rPr>
                <w:bCs/>
                <w:sz w:val="24"/>
                <w:szCs w:val="24"/>
                <w:shd w:val="clear" w:color="auto" w:fill="FEFEFE"/>
              </w:rPr>
              <w:t>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w:t>
            </w:r>
            <w:r w:rsidRPr="00A54524">
              <w:rPr>
                <w:bCs/>
                <w:sz w:val="24"/>
                <w:szCs w:val="24"/>
                <w:shd w:val="clear" w:color="auto" w:fill="FEFEFE"/>
              </w:rPr>
              <w:t>ото и търговията със селскостопански продукти само доколкото това е решено от Европейския парламент и Съвета.</w:t>
            </w:r>
          </w:p>
          <w:p w14:paraId="7B18F4D1" w14:textId="77777777" w:rsidR="0079083F" w:rsidRPr="00A54524" w:rsidRDefault="0079083F" w:rsidP="004C7DD1">
            <w:pPr>
              <w:tabs>
                <w:tab w:val="left" w:pos="142"/>
              </w:tabs>
              <w:spacing w:line="276" w:lineRule="auto"/>
              <w:jc w:val="both"/>
              <w:rPr>
                <w:bCs/>
                <w:i/>
                <w:sz w:val="24"/>
                <w:szCs w:val="24"/>
                <w:shd w:val="clear" w:color="auto" w:fill="FEFEFE"/>
              </w:rPr>
            </w:pPr>
            <w:r w:rsidRPr="00A54524">
              <w:rPr>
                <w:bCs/>
                <w:sz w:val="24"/>
                <w:szCs w:val="24"/>
                <w:shd w:val="clear" w:color="auto" w:fill="FEFEFE"/>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p>
          <w:p w14:paraId="0774EEA4" w14:textId="77777777" w:rsidR="0079083F" w:rsidRPr="002E36B1" w:rsidRDefault="0079083F" w:rsidP="004C7DD1">
            <w:pPr>
              <w:tabs>
                <w:tab w:val="left" w:pos="142"/>
              </w:tabs>
              <w:spacing w:line="276" w:lineRule="auto"/>
              <w:jc w:val="both"/>
              <w:rPr>
                <w:i/>
                <w:sz w:val="24"/>
                <w:szCs w:val="24"/>
                <w:lang w:val="ru-RU"/>
              </w:rPr>
            </w:pPr>
            <w:r w:rsidRPr="00A54524">
              <w:rPr>
                <w:sz w:val="24"/>
                <w:szCs w:val="24"/>
              </w:rPr>
              <w:t xml:space="preserve">Съгласно чл. 81, параграф 2 </w:t>
            </w:r>
            <w:r w:rsidRPr="00A54524">
              <w:rPr>
                <w:bCs/>
                <w:sz w:val="24"/>
                <w:szCs w:val="24"/>
                <w:shd w:val="clear" w:color="auto" w:fill="FEFEFE"/>
              </w:rPr>
              <w:t>от Регламент № 1305/2013</w:t>
            </w:r>
            <w:r>
              <w:rPr>
                <w:bCs/>
                <w:sz w:val="24"/>
                <w:szCs w:val="24"/>
                <w:shd w:val="clear" w:color="auto" w:fill="FEFEFE"/>
              </w:rPr>
              <w:t xml:space="preserve"> </w:t>
            </w:r>
            <w:r w:rsidRPr="00A54524">
              <w:rPr>
                <w:sz w:val="24"/>
                <w:szCs w:val="24"/>
              </w:rPr>
              <w:t>п</w:t>
            </w:r>
            <w:r w:rsidRPr="0006024B">
              <w:rPr>
                <w:sz w:val="24"/>
                <w:szCs w:val="24"/>
              </w:rPr>
              <w:t>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w:t>
            </w:r>
            <w:r>
              <w:rPr>
                <w:sz w:val="24"/>
                <w:szCs w:val="24"/>
              </w:rPr>
              <w:t>.</w:t>
            </w:r>
            <w:r w:rsidRPr="0006024B">
              <w:rPr>
                <w:sz w:val="24"/>
                <w:szCs w:val="24"/>
              </w:rPr>
              <w:t xml:space="preserve"> 42 от Д</w:t>
            </w:r>
            <w:r w:rsidRPr="00F66B70">
              <w:rPr>
                <w:sz w:val="24"/>
                <w:szCs w:val="24"/>
              </w:rPr>
              <w:t>ФЕС</w:t>
            </w:r>
            <w:r w:rsidRPr="0006024B">
              <w:rPr>
                <w:sz w:val="24"/>
                <w:szCs w:val="24"/>
              </w:rPr>
              <w:t>.</w:t>
            </w:r>
          </w:p>
          <w:p w14:paraId="2BF3AEAB" w14:textId="77777777" w:rsidR="0079083F" w:rsidRPr="003F073A" w:rsidRDefault="0079083F" w:rsidP="004C7DD1">
            <w:pPr>
              <w:pBdr>
                <w:top w:val="single" w:sz="4" w:space="1" w:color="auto"/>
                <w:left w:val="single" w:sz="4" w:space="4" w:color="auto"/>
                <w:bottom w:val="single" w:sz="4" w:space="1" w:color="auto"/>
                <w:right w:val="single" w:sz="4" w:space="4" w:color="auto"/>
              </w:pBdr>
              <w:shd w:val="clear" w:color="auto" w:fill="BDD6EE" w:themeFill="accent1" w:themeFillTint="66"/>
              <w:tabs>
                <w:tab w:val="left" w:pos="142"/>
              </w:tabs>
              <w:spacing w:line="276" w:lineRule="auto"/>
              <w:contextualSpacing/>
              <w:jc w:val="both"/>
              <w:rPr>
                <w:rFonts w:eastAsia="Calibri"/>
                <w:i/>
                <w:iCs/>
                <w:sz w:val="24"/>
                <w:szCs w:val="24"/>
              </w:rPr>
            </w:pPr>
            <w:r>
              <w:rPr>
                <w:rFonts w:eastAsia="Calibri"/>
                <w:sz w:val="24"/>
                <w:szCs w:val="24"/>
              </w:rPr>
              <w:t>Ф</w:t>
            </w:r>
            <w:r w:rsidRPr="003F073A">
              <w:rPr>
                <w:rFonts w:eastAsia="Calibri"/>
                <w:sz w:val="24"/>
                <w:szCs w:val="24"/>
              </w:rPr>
              <w:t xml:space="preserve">инансовото подпомагане </w:t>
            </w:r>
            <w:r>
              <w:rPr>
                <w:rFonts w:eastAsia="Calibri"/>
                <w:sz w:val="24"/>
                <w:szCs w:val="24"/>
              </w:rPr>
              <w:t>за преработка на продукти, описани в приложение № I</w:t>
            </w:r>
            <w:r w:rsidRPr="002E36B1">
              <w:rPr>
                <w:rFonts w:eastAsia="Calibri"/>
                <w:sz w:val="24"/>
                <w:szCs w:val="24"/>
                <w:lang w:val="ru-RU"/>
              </w:rPr>
              <w:t xml:space="preserve"> </w:t>
            </w:r>
            <w:r>
              <w:rPr>
                <w:rFonts w:eastAsia="Calibri"/>
                <w:sz w:val="24"/>
                <w:szCs w:val="24"/>
              </w:rPr>
              <w:t>по чл. 38 от ДФЕС</w:t>
            </w:r>
            <w:r w:rsidRPr="003F073A">
              <w:rPr>
                <w:rFonts w:eastAsia="Calibri"/>
                <w:sz w:val="24"/>
                <w:szCs w:val="24"/>
              </w:rPr>
              <w:t xml:space="preserve"> </w:t>
            </w:r>
            <w:r w:rsidRPr="002D0C07">
              <w:rPr>
                <w:rFonts w:eastAsia="Calibri"/>
                <w:b/>
                <w:sz w:val="24"/>
                <w:szCs w:val="24"/>
              </w:rPr>
              <w:t>няма да</w:t>
            </w:r>
            <w:r>
              <w:rPr>
                <w:rFonts w:eastAsia="Calibri"/>
                <w:sz w:val="24"/>
                <w:szCs w:val="24"/>
              </w:rPr>
              <w:t xml:space="preserve"> </w:t>
            </w:r>
            <w:r w:rsidRPr="003F073A">
              <w:rPr>
                <w:rFonts w:eastAsia="Calibri"/>
                <w:b/>
                <w:sz w:val="24"/>
                <w:szCs w:val="24"/>
              </w:rPr>
              <w:t>представлява „държавна помощ“</w:t>
            </w:r>
            <w:r w:rsidRPr="003F073A">
              <w:rPr>
                <w:rFonts w:eastAsia="Calibri"/>
                <w:sz w:val="24"/>
                <w:szCs w:val="24"/>
              </w:rPr>
              <w:t xml:space="preserve"> по смисъла на чл. 107, параграф 1 от ДФЕС. </w:t>
            </w:r>
          </w:p>
          <w:p w14:paraId="3E80AC97" w14:textId="77777777" w:rsidR="0079083F" w:rsidRPr="00350A7D" w:rsidRDefault="0079083F" w:rsidP="004C7DD1">
            <w:pPr>
              <w:widowControl/>
              <w:tabs>
                <w:tab w:val="left" w:pos="142"/>
              </w:tabs>
              <w:autoSpaceDE/>
              <w:autoSpaceDN/>
              <w:adjustRightInd/>
              <w:spacing w:line="276" w:lineRule="auto"/>
              <w:ind w:firstLine="567"/>
              <w:jc w:val="both"/>
              <w:textAlignment w:val="center"/>
              <w:rPr>
                <w:i/>
                <w:sz w:val="24"/>
                <w:szCs w:val="24"/>
                <w:shd w:val="clear" w:color="auto" w:fill="FEFEFE"/>
              </w:rPr>
            </w:pPr>
          </w:p>
          <w:p w14:paraId="6969E7DB" w14:textId="77777777" w:rsidR="0079083F" w:rsidRPr="00270B8F" w:rsidRDefault="0079083F" w:rsidP="004C7DD1">
            <w:pPr>
              <w:numPr>
                <w:ilvl w:val="0"/>
                <w:numId w:val="18"/>
              </w:numPr>
              <w:tabs>
                <w:tab w:val="left" w:pos="142"/>
                <w:tab w:val="left" w:pos="284"/>
              </w:tabs>
              <w:spacing w:line="276" w:lineRule="auto"/>
              <w:ind w:left="0" w:firstLine="0"/>
              <w:jc w:val="both"/>
              <w:rPr>
                <w:b/>
                <w:i/>
                <w:sz w:val="24"/>
                <w:szCs w:val="24"/>
                <w:shd w:val="clear" w:color="auto" w:fill="FEFEFE"/>
              </w:rPr>
            </w:pPr>
            <w:r w:rsidRPr="0079083F">
              <w:rPr>
                <w:b/>
                <w:i/>
                <w:sz w:val="24"/>
                <w:szCs w:val="24"/>
                <w:shd w:val="clear" w:color="auto" w:fill="FEFEFE"/>
              </w:rPr>
              <w:t>Финансово подпомагане за „Инвестиции в преработка/ маркетинг на селскостопански продукти“ за предприятия за преработка на продукти от Приложение І в продукти извън Приложение І на ДФЕС.</w:t>
            </w:r>
          </w:p>
          <w:p w14:paraId="1EF0B5F2" w14:textId="77777777" w:rsidR="0079083F" w:rsidRPr="00A54524" w:rsidRDefault="0079083F" w:rsidP="004C7DD1">
            <w:pPr>
              <w:tabs>
                <w:tab w:val="left" w:pos="142"/>
              </w:tabs>
              <w:spacing w:line="276" w:lineRule="auto"/>
              <w:jc w:val="both"/>
              <w:rPr>
                <w:bCs/>
                <w:i/>
                <w:sz w:val="24"/>
                <w:szCs w:val="24"/>
                <w:shd w:val="clear" w:color="auto" w:fill="FEFEFE"/>
              </w:rPr>
            </w:pPr>
            <w:r w:rsidRPr="00A54524">
              <w:rPr>
                <w:bCs/>
                <w:sz w:val="24"/>
                <w:szCs w:val="24"/>
                <w:shd w:val="clear" w:color="auto" w:fill="FEFEFE"/>
              </w:rPr>
              <w:t xml:space="preserve">Финансовото </w:t>
            </w:r>
            <w:r>
              <w:rPr>
                <w:bCs/>
                <w:sz w:val="24"/>
                <w:szCs w:val="24"/>
                <w:shd w:val="clear" w:color="auto" w:fill="FEFEFE"/>
              </w:rPr>
              <w:t xml:space="preserve">подпомагане за дейностите по </w:t>
            </w:r>
            <w:r w:rsidRPr="00A54524">
              <w:rPr>
                <w:bCs/>
                <w:sz w:val="24"/>
                <w:szCs w:val="24"/>
                <w:shd w:val="clear" w:color="auto" w:fill="FEFEFE"/>
              </w:rPr>
              <w:t>мярката не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14:paraId="1380C249" w14:textId="77777777" w:rsidR="0079083F" w:rsidRPr="00F66B70" w:rsidRDefault="0079083F" w:rsidP="004C7DD1">
            <w:pPr>
              <w:tabs>
                <w:tab w:val="left" w:pos="142"/>
              </w:tabs>
              <w:spacing w:line="276" w:lineRule="auto"/>
              <w:jc w:val="both"/>
              <w:rPr>
                <w:i/>
                <w:sz w:val="24"/>
                <w:szCs w:val="24"/>
              </w:rPr>
            </w:pPr>
            <w:r w:rsidRPr="00A54524">
              <w:rPr>
                <w:sz w:val="24"/>
                <w:szCs w:val="24"/>
                <w:shd w:val="clear" w:color="auto" w:fill="FEFEFE"/>
              </w:rPr>
              <w:t xml:space="preserve">Съгласно </w:t>
            </w:r>
            <w:r>
              <w:rPr>
                <w:sz w:val="24"/>
                <w:szCs w:val="24"/>
                <w:shd w:val="clear" w:color="auto" w:fill="FEFEFE"/>
              </w:rPr>
              <w:t xml:space="preserve">чл. 44 от </w:t>
            </w:r>
            <w:r w:rsidRPr="0006024B">
              <w:rPr>
                <w:sz w:val="24"/>
                <w:szCs w:val="24"/>
                <w:shd w:val="clear" w:color="auto" w:fill="FEFEFE"/>
              </w:rPr>
              <w:t xml:space="preserve">Регламент (ЕС) № 702/2014 </w:t>
            </w:r>
            <w:r w:rsidRPr="00F66B70">
              <w:rPr>
                <w:sz w:val="24"/>
                <w:szCs w:val="24"/>
                <w:shd w:val="clear" w:color="auto" w:fill="FEFEFE"/>
              </w:rPr>
              <w:t>помощта е определена като</w:t>
            </w:r>
            <w:r w:rsidRPr="0006024B">
              <w:rPr>
                <w:sz w:val="24"/>
                <w:szCs w:val="24"/>
                <w:shd w:val="clear" w:color="auto" w:fill="FEFEFE"/>
              </w:rPr>
              <w:t xml:space="preserve"> </w:t>
            </w:r>
            <w:r w:rsidRPr="0006024B">
              <w:rPr>
                <w:sz w:val="24"/>
                <w:szCs w:val="24"/>
              </w:rPr>
              <w:t>съвместима с вътрешния пазар по смисъла на чл</w:t>
            </w:r>
            <w:r>
              <w:rPr>
                <w:sz w:val="24"/>
                <w:szCs w:val="24"/>
              </w:rPr>
              <w:t>.</w:t>
            </w:r>
            <w:r w:rsidRPr="0006024B">
              <w:rPr>
                <w:sz w:val="24"/>
                <w:szCs w:val="24"/>
              </w:rPr>
              <w:t xml:space="preserve"> 107, параграф 3, буква </w:t>
            </w:r>
            <w:r>
              <w:rPr>
                <w:sz w:val="24"/>
                <w:szCs w:val="24"/>
              </w:rPr>
              <w:t>„</w:t>
            </w:r>
            <w:r w:rsidRPr="0006024B">
              <w:rPr>
                <w:sz w:val="24"/>
                <w:szCs w:val="24"/>
              </w:rPr>
              <w:t>в</w:t>
            </w:r>
            <w:r>
              <w:rPr>
                <w:sz w:val="24"/>
                <w:szCs w:val="24"/>
              </w:rPr>
              <w:t>“</w:t>
            </w:r>
            <w:r w:rsidRPr="0006024B">
              <w:rPr>
                <w:sz w:val="24"/>
                <w:szCs w:val="24"/>
              </w:rPr>
              <w:t xml:space="preserve"> от Д</w:t>
            </w:r>
            <w:r w:rsidRPr="00F66B70">
              <w:rPr>
                <w:sz w:val="24"/>
                <w:szCs w:val="24"/>
              </w:rPr>
              <w:t>ФЕС</w:t>
            </w:r>
            <w:r w:rsidRPr="0006024B">
              <w:rPr>
                <w:sz w:val="24"/>
                <w:szCs w:val="24"/>
              </w:rPr>
              <w:t xml:space="preserve"> и е </w:t>
            </w:r>
            <w:r w:rsidRPr="0006024B">
              <w:rPr>
                <w:b/>
                <w:sz w:val="24"/>
                <w:szCs w:val="24"/>
              </w:rPr>
              <w:t>освободена от задължението за уведомяване</w:t>
            </w:r>
            <w:r w:rsidRPr="0006024B">
              <w:rPr>
                <w:sz w:val="24"/>
                <w:szCs w:val="24"/>
              </w:rPr>
              <w:t xml:space="preserve"> по чл</w:t>
            </w:r>
            <w:r>
              <w:rPr>
                <w:sz w:val="24"/>
                <w:szCs w:val="24"/>
              </w:rPr>
              <w:t>.</w:t>
            </w:r>
            <w:r w:rsidRPr="0006024B">
              <w:rPr>
                <w:sz w:val="24"/>
                <w:szCs w:val="24"/>
              </w:rPr>
              <w:t xml:space="preserve"> 108, параграф 3 от него, </w:t>
            </w:r>
            <w:r w:rsidRPr="00F66B70">
              <w:rPr>
                <w:sz w:val="24"/>
                <w:szCs w:val="24"/>
              </w:rPr>
              <w:t xml:space="preserve">тъй като </w:t>
            </w:r>
            <w:r w:rsidRPr="0006024B">
              <w:rPr>
                <w:sz w:val="24"/>
                <w:szCs w:val="24"/>
              </w:rPr>
              <w:t>изпълнява условията, определени в параграфи 2</w:t>
            </w:r>
            <w:r>
              <w:rPr>
                <w:sz w:val="24"/>
                <w:szCs w:val="24"/>
              </w:rPr>
              <w:t xml:space="preserve"> – </w:t>
            </w:r>
            <w:r w:rsidRPr="00F66B70">
              <w:rPr>
                <w:sz w:val="24"/>
                <w:szCs w:val="24"/>
              </w:rPr>
              <w:t>10</w:t>
            </w:r>
            <w:r w:rsidRPr="0006024B">
              <w:rPr>
                <w:sz w:val="24"/>
                <w:szCs w:val="24"/>
              </w:rPr>
              <w:t xml:space="preserve"> от </w:t>
            </w:r>
            <w:r w:rsidRPr="00F66B70">
              <w:rPr>
                <w:sz w:val="24"/>
                <w:szCs w:val="24"/>
              </w:rPr>
              <w:t>този</w:t>
            </w:r>
            <w:r w:rsidRPr="0006024B">
              <w:rPr>
                <w:sz w:val="24"/>
                <w:szCs w:val="24"/>
              </w:rPr>
              <w:t xml:space="preserve"> член и в глава I</w:t>
            </w:r>
            <w:r>
              <w:rPr>
                <w:sz w:val="24"/>
                <w:szCs w:val="24"/>
              </w:rPr>
              <w:t xml:space="preserve"> от ДФЕС</w:t>
            </w:r>
            <w:r w:rsidRPr="0006024B">
              <w:rPr>
                <w:sz w:val="24"/>
                <w:szCs w:val="24"/>
              </w:rPr>
              <w:t>.</w:t>
            </w:r>
          </w:p>
          <w:p w14:paraId="4DAA14EE" w14:textId="77777777" w:rsidR="0079083F" w:rsidRDefault="0079083F" w:rsidP="004C7DD1">
            <w:pPr>
              <w:widowControl/>
              <w:tabs>
                <w:tab w:val="left" w:pos="142"/>
              </w:tabs>
              <w:autoSpaceDE/>
              <w:autoSpaceDN/>
              <w:adjustRightInd/>
              <w:spacing w:line="276" w:lineRule="auto"/>
              <w:jc w:val="both"/>
              <w:rPr>
                <w:i/>
                <w:sz w:val="24"/>
                <w:szCs w:val="24"/>
                <w:shd w:val="clear" w:color="auto" w:fill="FEFEFE"/>
                <w:lang w:val="ru-RU"/>
              </w:rPr>
            </w:pPr>
            <w:r w:rsidRPr="00350A7D">
              <w:rPr>
                <w:sz w:val="24"/>
                <w:szCs w:val="24"/>
              </w:rPr>
              <w:t xml:space="preserve">България, като </w:t>
            </w:r>
            <w:r w:rsidRPr="00700443">
              <w:rPr>
                <w:sz w:val="24"/>
                <w:szCs w:val="24"/>
              </w:rPr>
              <w:t>държав</w:t>
            </w:r>
            <w:r w:rsidRPr="00F66B70">
              <w:rPr>
                <w:sz w:val="24"/>
                <w:szCs w:val="24"/>
              </w:rPr>
              <w:t>а</w:t>
            </w:r>
            <w:r>
              <w:rPr>
                <w:sz w:val="24"/>
                <w:szCs w:val="24"/>
              </w:rPr>
              <w:t>-</w:t>
            </w:r>
            <w:r w:rsidRPr="00700443">
              <w:rPr>
                <w:sz w:val="24"/>
                <w:szCs w:val="24"/>
              </w:rPr>
              <w:t>член</w:t>
            </w:r>
            <w:r w:rsidRPr="0077691D">
              <w:rPr>
                <w:sz w:val="24"/>
                <w:szCs w:val="24"/>
              </w:rPr>
              <w:t xml:space="preserve"> </w:t>
            </w:r>
            <w:r w:rsidRPr="00F66B70">
              <w:rPr>
                <w:sz w:val="24"/>
                <w:szCs w:val="24"/>
              </w:rPr>
              <w:t xml:space="preserve">е </w:t>
            </w:r>
            <w:r>
              <w:rPr>
                <w:sz w:val="24"/>
                <w:szCs w:val="24"/>
              </w:rPr>
              <w:t xml:space="preserve">спазила изискването на чл. 9 параграф 1 от Регламент </w:t>
            </w:r>
            <w:r w:rsidRPr="0006024B">
              <w:rPr>
                <w:sz w:val="24"/>
                <w:szCs w:val="24"/>
                <w:shd w:val="clear" w:color="auto" w:fill="FEFEFE"/>
              </w:rPr>
              <w:t xml:space="preserve">(ЕС) № 702/2014 </w:t>
            </w:r>
            <w:r>
              <w:rPr>
                <w:sz w:val="24"/>
                <w:szCs w:val="24"/>
                <w:shd w:val="clear" w:color="auto" w:fill="FEFEFE"/>
              </w:rPr>
              <w:t xml:space="preserve">и е </w:t>
            </w:r>
            <w:r>
              <w:rPr>
                <w:sz w:val="24"/>
                <w:szCs w:val="24"/>
              </w:rPr>
              <w:t>получила идентификационен номер на помощта</w:t>
            </w:r>
            <w:r w:rsidRPr="00F66B70">
              <w:rPr>
                <w:sz w:val="24"/>
                <w:szCs w:val="24"/>
                <w:shd w:val="clear" w:color="auto" w:fill="FEFEFE"/>
              </w:rPr>
              <w:t xml:space="preserve"> </w:t>
            </w:r>
            <w:r w:rsidRPr="0077691D">
              <w:rPr>
                <w:sz w:val="24"/>
                <w:szCs w:val="24"/>
                <w:shd w:val="clear" w:color="auto" w:fill="FEFEFE"/>
              </w:rPr>
              <w:t>- SA 43542 (2015/XA)</w:t>
            </w:r>
            <w:r w:rsidRPr="00F66B70">
              <w:rPr>
                <w:sz w:val="24"/>
                <w:szCs w:val="24"/>
                <w:shd w:val="clear" w:color="auto" w:fill="FEFEFE"/>
              </w:rPr>
              <w:t xml:space="preserve">. </w:t>
            </w:r>
          </w:p>
          <w:p w14:paraId="10F1C0F6" w14:textId="77777777" w:rsidR="003518B6" w:rsidRPr="0079083F" w:rsidRDefault="003518B6" w:rsidP="004C7DD1">
            <w:pPr>
              <w:widowControl/>
              <w:tabs>
                <w:tab w:val="left" w:pos="142"/>
              </w:tabs>
              <w:autoSpaceDE/>
              <w:autoSpaceDN/>
              <w:adjustRightInd/>
              <w:spacing w:line="276" w:lineRule="auto"/>
              <w:ind w:firstLine="567"/>
              <w:jc w:val="both"/>
              <w:rPr>
                <w:i/>
                <w:sz w:val="24"/>
                <w:szCs w:val="24"/>
                <w:shd w:val="clear" w:color="auto" w:fill="FEFEFE"/>
                <w:lang w:val="ru-RU"/>
              </w:rPr>
            </w:pPr>
          </w:p>
          <w:p w14:paraId="25845052" w14:textId="77777777" w:rsidR="0079083F" w:rsidRPr="0079083F" w:rsidRDefault="0079083F" w:rsidP="004C7DD1">
            <w:pPr>
              <w:widowControl/>
              <w:tabs>
                <w:tab w:val="left" w:pos="142"/>
              </w:tabs>
              <w:autoSpaceDE/>
              <w:autoSpaceDN/>
              <w:adjustRightInd/>
              <w:spacing w:line="276" w:lineRule="auto"/>
              <w:jc w:val="both"/>
              <w:rPr>
                <w:sz w:val="24"/>
                <w:szCs w:val="24"/>
                <w:shd w:val="clear" w:color="auto" w:fill="FEFEFE"/>
                <w:lang w:val="ru-RU"/>
              </w:rPr>
            </w:pPr>
            <w:proofErr w:type="spellStart"/>
            <w:r>
              <w:rPr>
                <w:sz w:val="24"/>
                <w:szCs w:val="24"/>
                <w:shd w:val="clear" w:color="auto" w:fill="FEFEFE"/>
                <w:lang w:val="ru-RU"/>
              </w:rPr>
              <w:t>Кандидатите</w:t>
            </w:r>
            <w:proofErr w:type="spellEnd"/>
            <w:r>
              <w:rPr>
                <w:sz w:val="24"/>
                <w:szCs w:val="24"/>
                <w:shd w:val="clear" w:color="auto" w:fill="FEFEFE"/>
                <w:lang w:val="ru-RU"/>
              </w:rPr>
              <w:t xml:space="preserve"> за </w:t>
            </w:r>
            <w:proofErr w:type="spellStart"/>
            <w:r>
              <w:rPr>
                <w:sz w:val="24"/>
                <w:szCs w:val="24"/>
                <w:shd w:val="clear" w:color="auto" w:fill="FEFEFE"/>
                <w:lang w:val="ru-RU"/>
              </w:rPr>
              <w:t>финансова</w:t>
            </w:r>
            <w:proofErr w:type="spellEnd"/>
            <w:r>
              <w:rPr>
                <w:sz w:val="24"/>
                <w:szCs w:val="24"/>
                <w:shd w:val="clear" w:color="auto" w:fill="FEFEFE"/>
                <w:lang w:val="ru-RU"/>
              </w:rPr>
              <w:t xml:space="preserve"> </w:t>
            </w:r>
            <w:proofErr w:type="spellStart"/>
            <w:r>
              <w:rPr>
                <w:sz w:val="24"/>
                <w:szCs w:val="24"/>
                <w:shd w:val="clear" w:color="auto" w:fill="FEFEFE"/>
                <w:lang w:val="ru-RU"/>
              </w:rPr>
              <w:t>помощ</w:t>
            </w:r>
            <w:proofErr w:type="spellEnd"/>
            <w:r>
              <w:rPr>
                <w:sz w:val="24"/>
                <w:szCs w:val="24"/>
                <w:shd w:val="clear" w:color="auto" w:fill="FEFEFE"/>
                <w:lang w:val="ru-RU"/>
              </w:rPr>
              <w:t xml:space="preserve">, </w:t>
            </w:r>
            <w:proofErr w:type="spellStart"/>
            <w:r>
              <w:rPr>
                <w:sz w:val="24"/>
                <w:szCs w:val="24"/>
                <w:shd w:val="clear" w:color="auto" w:fill="FEFEFE"/>
                <w:lang w:val="ru-RU"/>
              </w:rPr>
              <w:t>чиито</w:t>
            </w:r>
            <w:proofErr w:type="spellEnd"/>
            <w:r>
              <w:rPr>
                <w:sz w:val="24"/>
                <w:szCs w:val="24"/>
                <w:shd w:val="clear" w:color="auto" w:fill="FEFEFE"/>
                <w:lang w:val="ru-RU"/>
              </w:rPr>
              <w:t xml:space="preserve"> инвестиции </w:t>
            </w:r>
            <w:proofErr w:type="spellStart"/>
            <w:r>
              <w:rPr>
                <w:sz w:val="24"/>
                <w:szCs w:val="24"/>
                <w:shd w:val="clear" w:color="auto" w:fill="FEFEFE"/>
                <w:lang w:val="ru-RU"/>
              </w:rPr>
              <w:t>попадат</w:t>
            </w:r>
            <w:proofErr w:type="spellEnd"/>
            <w:r>
              <w:rPr>
                <w:sz w:val="24"/>
                <w:szCs w:val="24"/>
                <w:shd w:val="clear" w:color="auto" w:fill="FEFEFE"/>
                <w:lang w:val="ru-RU"/>
              </w:rPr>
              <w:t xml:space="preserve"> в </w:t>
            </w:r>
            <w:proofErr w:type="spellStart"/>
            <w:r>
              <w:rPr>
                <w:sz w:val="24"/>
                <w:szCs w:val="24"/>
                <w:shd w:val="clear" w:color="auto" w:fill="FEFEFE"/>
                <w:lang w:val="ru-RU"/>
              </w:rPr>
              <w:t>цитирания</w:t>
            </w:r>
            <w:proofErr w:type="spellEnd"/>
            <w:r>
              <w:rPr>
                <w:sz w:val="24"/>
                <w:szCs w:val="24"/>
                <w:shd w:val="clear" w:color="auto" w:fill="FEFEFE"/>
                <w:lang w:val="ru-RU"/>
              </w:rPr>
              <w:t xml:space="preserve"> </w:t>
            </w:r>
            <w:proofErr w:type="spellStart"/>
            <w:r>
              <w:rPr>
                <w:sz w:val="24"/>
                <w:szCs w:val="24"/>
                <w:shd w:val="clear" w:color="auto" w:fill="FEFEFE"/>
                <w:lang w:val="ru-RU"/>
              </w:rPr>
              <w:t>по-горе</w:t>
            </w:r>
            <w:proofErr w:type="spellEnd"/>
            <w:r>
              <w:rPr>
                <w:sz w:val="24"/>
                <w:szCs w:val="24"/>
                <w:shd w:val="clear" w:color="auto" w:fill="FEFEFE"/>
                <w:lang w:val="ru-RU"/>
              </w:rPr>
              <w:t xml:space="preserve"> обхват е </w:t>
            </w:r>
            <w:r w:rsidRPr="002226A0">
              <w:rPr>
                <w:sz w:val="24"/>
                <w:szCs w:val="24"/>
                <w:shd w:val="clear" w:color="auto" w:fill="FEFEFE"/>
                <w:lang w:val="ru-RU"/>
              </w:rPr>
              <w:t xml:space="preserve">необходимо да представят декларация за размера на </w:t>
            </w:r>
            <w:proofErr w:type="spellStart"/>
            <w:r w:rsidRPr="002226A0">
              <w:rPr>
                <w:sz w:val="24"/>
                <w:szCs w:val="24"/>
                <w:shd w:val="clear" w:color="auto" w:fill="FEFEFE"/>
                <w:lang w:val="ru-RU"/>
              </w:rPr>
              <w:t>получените</w:t>
            </w:r>
            <w:proofErr w:type="spellEnd"/>
            <w:r w:rsidRPr="002226A0">
              <w:rPr>
                <w:sz w:val="24"/>
                <w:szCs w:val="24"/>
                <w:shd w:val="clear" w:color="auto" w:fill="FEFEFE"/>
                <w:lang w:val="ru-RU"/>
              </w:rPr>
              <w:t xml:space="preserve"> </w:t>
            </w:r>
            <w:proofErr w:type="spellStart"/>
            <w:r w:rsidRPr="002226A0">
              <w:rPr>
                <w:sz w:val="24"/>
                <w:szCs w:val="24"/>
                <w:shd w:val="clear" w:color="auto" w:fill="FEFEFE"/>
                <w:lang w:val="ru-RU"/>
              </w:rPr>
              <w:t>държавни</w:t>
            </w:r>
            <w:proofErr w:type="spellEnd"/>
            <w:r w:rsidRPr="002226A0">
              <w:rPr>
                <w:sz w:val="24"/>
                <w:szCs w:val="24"/>
                <w:shd w:val="clear" w:color="auto" w:fill="FEFEFE"/>
                <w:lang w:val="ru-RU"/>
              </w:rPr>
              <w:t xml:space="preserve"> помощи по образец – </w:t>
            </w:r>
            <w:r w:rsidRPr="002226A0">
              <w:rPr>
                <w:i/>
                <w:sz w:val="24"/>
                <w:szCs w:val="24"/>
                <w:shd w:val="clear" w:color="auto" w:fill="FEFEFE"/>
                <w:lang w:val="ru-RU"/>
              </w:rPr>
              <w:t xml:space="preserve">Приложение </w:t>
            </w:r>
            <w:r w:rsidR="000A62F4">
              <w:rPr>
                <w:i/>
                <w:sz w:val="24"/>
                <w:szCs w:val="24"/>
                <w:shd w:val="clear" w:color="auto" w:fill="FEFEFE"/>
                <w:lang w:val="ru-RU"/>
              </w:rPr>
              <w:t xml:space="preserve">№ </w:t>
            </w:r>
            <w:r w:rsidRPr="002226A0">
              <w:rPr>
                <w:i/>
                <w:sz w:val="24"/>
                <w:szCs w:val="24"/>
                <w:shd w:val="clear" w:color="auto" w:fill="FEFEFE"/>
                <w:lang w:val="ru-RU"/>
              </w:rPr>
              <w:t>1</w:t>
            </w:r>
            <w:r w:rsidR="002226A0" w:rsidRPr="002226A0">
              <w:rPr>
                <w:i/>
                <w:sz w:val="24"/>
                <w:szCs w:val="24"/>
                <w:shd w:val="clear" w:color="auto" w:fill="FEFEFE"/>
                <w:lang w:val="ru-RU"/>
              </w:rPr>
              <w:t>0</w:t>
            </w:r>
            <w:r w:rsidRPr="002226A0">
              <w:rPr>
                <w:sz w:val="24"/>
                <w:szCs w:val="24"/>
                <w:shd w:val="clear" w:color="auto" w:fill="FEFEFE"/>
                <w:lang w:val="ru-RU"/>
              </w:rPr>
              <w:t xml:space="preserve"> от </w:t>
            </w:r>
            <w:proofErr w:type="spellStart"/>
            <w:r w:rsidRPr="002226A0">
              <w:rPr>
                <w:sz w:val="24"/>
                <w:szCs w:val="24"/>
                <w:shd w:val="clear" w:color="auto" w:fill="FEFEFE"/>
                <w:lang w:val="ru-RU"/>
              </w:rPr>
              <w:t>настоящите</w:t>
            </w:r>
            <w:proofErr w:type="spellEnd"/>
            <w:r w:rsidRPr="002226A0">
              <w:rPr>
                <w:sz w:val="24"/>
                <w:szCs w:val="24"/>
                <w:shd w:val="clear" w:color="auto" w:fill="FEFEFE"/>
                <w:lang w:val="ru-RU"/>
              </w:rPr>
              <w:t xml:space="preserve"> условия.</w:t>
            </w:r>
          </w:p>
          <w:p w14:paraId="600A210B" w14:textId="77777777" w:rsidR="0098033F" w:rsidRPr="0079083F" w:rsidRDefault="0079083F" w:rsidP="004C7DD1">
            <w:pPr>
              <w:tabs>
                <w:tab w:val="left" w:pos="142"/>
              </w:tabs>
              <w:spacing w:line="276" w:lineRule="auto"/>
              <w:jc w:val="both"/>
              <w:rPr>
                <w:i/>
                <w:sz w:val="24"/>
                <w:szCs w:val="24"/>
                <w:shd w:val="clear" w:color="auto" w:fill="FEFEFE"/>
              </w:rPr>
            </w:pPr>
            <w:r w:rsidRPr="00A54524">
              <w:rPr>
                <w:sz w:val="24"/>
                <w:szCs w:val="24"/>
                <w:shd w:val="clear" w:color="auto" w:fill="FEFEFE"/>
              </w:rPr>
              <w:t>Проверката за натрупването на държавни помощи се извършва от Държавен фонд „Земеделие“ на етап сключване на договор с бенефициента.</w:t>
            </w:r>
          </w:p>
        </w:tc>
      </w:tr>
    </w:tbl>
    <w:p w14:paraId="1BDD5E67" w14:textId="77777777" w:rsidR="00C64083" w:rsidRPr="00270B8F" w:rsidRDefault="00506220" w:rsidP="00535AE3">
      <w:pPr>
        <w:pStyle w:val="1"/>
        <w:numPr>
          <w:ilvl w:val="0"/>
          <w:numId w:val="28"/>
        </w:numPr>
        <w:jc w:val="both"/>
        <w:rPr>
          <w:rFonts w:ascii="Times New Roman" w:hAnsi="Times New Roman" w:cs="Times New Roman"/>
        </w:rPr>
      </w:pPr>
      <w:bookmarkStart w:id="18" w:name="_Toc519758746"/>
      <w:r w:rsidRPr="00270B8F">
        <w:rPr>
          <w:rFonts w:ascii="Times New Roman" w:hAnsi="Times New Roman" w:cs="Times New Roman"/>
        </w:rPr>
        <w:lastRenderedPageBreak/>
        <w:t>Хоризонтални политики</w:t>
      </w:r>
      <w:r w:rsidRPr="00270B8F">
        <w:rPr>
          <w:rStyle w:val="ab"/>
          <w:rFonts w:ascii="Times New Roman" w:hAnsi="Times New Roman" w:cs="Times New Roman"/>
        </w:rPr>
        <w:footnoteReference w:id="4"/>
      </w:r>
      <w:bookmarkEnd w:id="18"/>
      <w:r w:rsidRPr="00270B8F">
        <w:rPr>
          <w:rFonts w:ascii="Times New Roman" w:hAnsi="Times New Roman" w:cs="Times New Roman"/>
        </w:rPr>
        <w:t xml:space="preserve">  </w:t>
      </w:r>
    </w:p>
    <w:tbl>
      <w:tblPr>
        <w:tblStyle w:val="a3"/>
        <w:tblW w:w="0" w:type="auto"/>
        <w:tblLook w:val="04A0" w:firstRow="1" w:lastRow="0" w:firstColumn="1" w:lastColumn="0" w:noHBand="0" w:noVBand="1"/>
      </w:tblPr>
      <w:tblGrid>
        <w:gridCol w:w="9770"/>
      </w:tblGrid>
      <w:tr w:rsidR="00C64083" w14:paraId="13F3450E" w14:textId="77777777" w:rsidTr="00A413A1">
        <w:tc>
          <w:tcPr>
            <w:tcW w:w="9770" w:type="dxa"/>
          </w:tcPr>
          <w:p w14:paraId="167B5389" w14:textId="77777777" w:rsidR="00C34C03" w:rsidRDefault="00C34C03" w:rsidP="0009379B">
            <w:pPr>
              <w:rPr>
                <w:sz w:val="24"/>
                <w:szCs w:val="24"/>
              </w:rPr>
            </w:pPr>
            <w:r w:rsidRPr="0009379B">
              <w:rPr>
                <w:sz w:val="24"/>
                <w:szCs w:val="24"/>
              </w:rPr>
              <w:t>При приема и при оценяването на проектите ще се спазват следните</w:t>
            </w:r>
            <w:r w:rsidR="0067484D">
              <w:rPr>
                <w:sz w:val="24"/>
                <w:szCs w:val="24"/>
              </w:rPr>
              <w:t xml:space="preserve"> </w:t>
            </w:r>
            <w:r w:rsidRPr="0009379B">
              <w:rPr>
                <w:sz w:val="24"/>
                <w:szCs w:val="24"/>
              </w:rPr>
              <w:t xml:space="preserve">основни принципи: </w:t>
            </w:r>
          </w:p>
          <w:p w14:paraId="14407881" w14:textId="77777777" w:rsidR="0067484D" w:rsidRPr="0009379B" w:rsidRDefault="0067484D" w:rsidP="0009379B">
            <w:pPr>
              <w:rPr>
                <w:sz w:val="24"/>
                <w:szCs w:val="24"/>
              </w:rPr>
            </w:pPr>
          </w:p>
          <w:p w14:paraId="085B9627" w14:textId="77777777" w:rsidR="003D2C2B" w:rsidRPr="0067484D" w:rsidRDefault="003D2C2B" w:rsidP="005408FB">
            <w:pPr>
              <w:pStyle w:val="a4"/>
              <w:numPr>
                <w:ilvl w:val="1"/>
                <w:numId w:val="6"/>
              </w:numPr>
              <w:rPr>
                <w:i/>
                <w:sz w:val="24"/>
                <w:szCs w:val="24"/>
              </w:rPr>
            </w:pPr>
            <w:r w:rsidRPr="0067484D">
              <w:rPr>
                <w:i/>
                <w:sz w:val="24"/>
                <w:szCs w:val="24"/>
              </w:rPr>
              <w:t>Прилагане на принципа на равенство между половете:</w:t>
            </w:r>
          </w:p>
          <w:p w14:paraId="3C9C0CDE" w14:textId="77777777" w:rsidR="003D2C2B" w:rsidRPr="003D2C2B" w:rsidRDefault="003D2C2B" w:rsidP="00A413A1">
            <w:pPr>
              <w:pStyle w:val="a4"/>
              <w:ind w:left="29" w:firstLine="709"/>
              <w:jc w:val="both"/>
              <w:rPr>
                <w:sz w:val="24"/>
                <w:szCs w:val="24"/>
              </w:rPr>
            </w:pPr>
            <w:r w:rsidRPr="003D2C2B">
              <w:rPr>
                <w:sz w:val="24"/>
                <w:szCs w:val="24"/>
              </w:rPr>
              <w:t xml:space="preserve">Равенството между жените и мъжете е една от основните ценности на Европейския съюз. Равнопоставеността на жените и мъжете е важен елемент на демокрацията и предпоставка за пълноценно упражняване на човешки права. </w:t>
            </w:r>
          </w:p>
          <w:p w14:paraId="49A66B0D" w14:textId="77777777" w:rsidR="003D2C2B" w:rsidRPr="003D2C2B" w:rsidRDefault="003D2C2B" w:rsidP="00A413A1">
            <w:pPr>
              <w:pStyle w:val="a4"/>
              <w:ind w:left="29" w:firstLine="709"/>
              <w:jc w:val="both"/>
              <w:rPr>
                <w:sz w:val="24"/>
                <w:szCs w:val="24"/>
              </w:rPr>
            </w:pPr>
            <w:r w:rsidRPr="003D2C2B">
              <w:rPr>
                <w:sz w:val="24"/>
                <w:szCs w:val="24"/>
              </w:rPr>
              <w:t>Стратегията за Водено от общностите местно развитие предвижда поредица от мерки за прилагане на принципа за равенство между половете. За целите на настоящата стратегия жените участват равнопоставено с мъжете при вземането на решения, при тяхното активно участие в Колективния върховен орган и Колективен управителен орган на МИГ. При избора на служители за екипа на МИГ също ще се следва принципа на равнопоставеност между жените и мъжете.</w:t>
            </w:r>
          </w:p>
          <w:p w14:paraId="1065B9BA" w14:textId="77777777" w:rsidR="003D2C2B" w:rsidRDefault="003D2C2B" w:rsidP="00A413A1">
            <w:pPr>
              <w:pStyle w:val="a4"/>
              <w:ind w:left="29" w:firstLine="709"/>
              <w:jc w:val="both"/>
              <w:rPr>
                <w:sz w:val="24"/>
                <w:szCs w:val="24"/>
              </w:rPr>
            </w:pPr>
            <w:r w:rsidRPr="003D2C2B">
              <w:rPr>
                <w:sz w:val="24"/>
                <w:szCs w:val="24"/>
              </w:rPr>
              <w:t>При одобрението на проекти, финансирани от стратегията, проектите ще се оценяват единствено по качествени характеристики, без да се взема под внимание половата принадлежност на кандидата.</w:t>
            </w:r>
          </w:p>
          <w:p w14:paraId="2992CC8B" w14:textId="77777777" w:rsidR="00482F3F" w:rsidRDefault="00482F3F" w:rsidP="00A413A1">
            <w:pPr>
              <w:pStyle w:val="a4"/>
              <w:ind w:left="29" w:firstLine="709"/>
              <w:jc w:val="both"/>
              <w:rPr>
                <w:sz w:val="24"/>
                <w:szCs w:val="24"/>
              </w:rPr>
            </w:pPr>
          </w:p>
          <w:p w14:paraId="7FBDBE45" w14:textId="77777777" w:rsidR="003D2C2B" w:rsidRPr="0067484D" w:rsidRDefault="003D2C2B" w:rsidP="005408FB">
            <w:pPr>
              <w:pStyle w:val="a4"/>
              <w:numPr>
                <w:ilvl w:val="1"/>
                <w:numId w:val="6"/>
              </w:numPr>
              <w:rPr>
                <w:i/>
                <w:sz w:val="24"/>
                <w:szCs w:val="24"/>
              </w:rPr>
            </w:pPr>
            <w:r w:rsidRPr="0067484D">
              <w:rPr>
                <w:i/>
                <w:sz w:val="24"/>
                <w:szCs w:val="24"/>
              </w:rPr>
              <w:t>Допринасяне за утвърждаване на принципа на равните възможности:</w:t>
            </w:r>
          </w:p>
          <w:p w14:paraId="2D394BBD" w14:textId="77777777" w:rsidR="003D2C2B" w:rsidRPr="003D2C2B" w:rsidRDefault="003D2C2B" w:rsidP="00A413A1">
            <w:pPr>
              <w:pStyle w:val="a4"/>
              <w:ind w:left="0" w:firstLine="596"/>
              <w:jc w:val="both"/>
              <w:rPr>
                <w:sz w:val="24"/>
                <w:szCs w:val="24"/>
              </w:rPr>
            </w:pPr>
            <w:r w:rsidRPr="003D2C2B">
              <w:rPr>
                <w:sz w:val="24"/>
                <w:szCs w:val="24"/>
              </w:rPr>
              <w:t>За целите на настоящата стратегия принципът на равните възможности ще бъде спазван при осигуряване на равнопоставено участие на жените, малцинствата и уязвимите групи от населението в прилагане на подхода ВОМР на територията на МИГ.</w:t>
            </w:r>
          </w:p>
          <w:p w14:paraId="0A1B5014" w14:textId="77777777" w:rsidR="003D2C2B" w:rsidRPr="003D2C2B" w:rsidRDefault="003D2C2B" w:rsidP="00A413A1">
            <w:pPr>
              <w:pStyle w:val="a4"/>
              <w:ind w:left="0" w:firstLine="596"/>
              <w:jc w:val="both"/>
              <w:rPr>
                <w:sz w:val="24"/>
                <w:szCs w:val="24"/>
              </w:rPr>
            </w:pPr>
            <w:r w:rsidRPr="003D2C2B">
              <w:rPr>
                <w:sz w:val="24"/>
                <w:szCs w:val="24"/>
              </w:rPr>
              <w:t>На посочените целеви групи са осигурени равни възможности за участие във върховния, управителния и/или контролния органи на МИГ.</w:t>
            </w:r>
          </w:p>
          <w:p w14:paraId="54DBCE81" w14:textId="77777777" w:rsidR="00C64083" w:rsidRDefault="003D2C2B" w:rsidP="00A413A1">
            <w:pPr>
              <w:pStyle w:val="a4"/>
              <w:ind w:left="0" w:firstLine="596"/>
              <w:jc w:val="both"/>
              <w:rPr>
                <w:sz w:val="24"/>
                <w:szCs w:val="24"/>
              </w:rPr>
            </w:pPr>
            <w:r w:rsidRPr="003D2C2B">
              <w:rPr>
                <w:sz w:val="24"/>
                <w:szCs w:val="24"/>
              </w:rPr>
              <w:t>По отношение на изпълнението на стратегията ще бъдат   създадени еднакви възможности за кандидатстване и реализиране на проекти, финансирани от настоящата стратегия.</w:t>
            </w:r>
          </w:p>
          <w:p w14:paraId="0F8E1065" w14:textId="77777777" w:rsidR="00482F3F" w:rsidRDefault="00482F3F" w:rsidP="00A413A1">
            <w:pPr>
              <w:pStyle w:val="a4"/>
              <w:ind w:left="0" w:firstLine="596"/>
              <w:jc w:val="both"/>
              <w:rPr>
                <w:sz w:val="24"/>
                <w:szCs w:val="24"/>
              </w:rPr>
            </w:pPr>
          </w:p>
          <w:p w14:paraId="5817AAE3" w14:textId="77777777" w:rsidR="003D2C2B" w:rsidRPr="0067484D" w:rsidRDefault="003D2C2B" w:rsidP="005408FB">
            <w:pPr>
              <w:pStyle w:val="a4"/>
              <w:numPr>
                <w:ilvl w:val="1"/>
                <w:numId w:val="6"/>
              </w:numPr>
              <w:rPr>
                <w:i/>
                <w:sz w:val="24"/>
                <w:szCs w:val="24"/>
              </w:rPr>
            </w:pPr>
            <w:r w:rsidRPr="0067484D">
              <w:rPr>
                <w:i/>
                <w:sz w:val="24"/>
                <w:szCs w:val="24"/>
              </w:rPr>
              <w:t>Създаване на условия за превенция на дискриминацията:</w:t>
            </w:r>
          </w:p>
          <w:p w14:paraId="1F03A926" w14:textId="77777777" w:rsidR="003D2C2B" w:rsidRDefault="003D2C2B" w:rsidP="00A413A1">
            <w:pPr>
              <w:pStyle w:val="a4"/>
              <w:ind w:left="0" w:firstLine="596"/>
              <w:jc w:val="both"/>
              <w:rPr>
                <w:sz w:val="24"/>
                <w:szCs w:val="24"/>
              </w:rPr>
            </w:pPr>
            <w:r w:rsidRPr="003D2C2B">
              <w:rPr>
                <w:sz w:val="24"/>
                <w:szCs w:val="24"/>
              </w:rPr>
              <w:t>При прилагането на Подхода ВОМР ще се избягва всякаква форма на дискриминация, основана на пол, раса, народност, етническа принадлежност, човешки геном, гражданство, произход, религия или вяра, образование, убеждения, политическа принадлежност, лично или обществено положение, увреждане, възраст, сексуална ориентация, семейно положение, имуществено състояние или на всякакви други признаци, установени в закон или международен договор, по който България е страна.</w:t>
            </w:r>
          </w:p>
          <w:p w14:paraId="6A7CD2BF" w14:textId="77777777" w:rsidR="000F05E7" w:rsidRPr="000F05E7" w:rsidRDefault="000F05E7" w:rsidP="000F05E7">
            <w:pPr>
              <w:jc w:val="both"/>
              <w:rPr>
                <w:sz w:val="24"/>
                <w:szCs w:val="24"/>
              </w:rPr>
            </w:pPr>
          </w:p>
          <w:p w14:paraId="51ADCF37" w14:textId="77777777" w:rsidR="000F05E7" w:rsidRPr="000F05E7" w:rsidRDefault="003D2C2B" w:rsidP="00E44755">
            <w:pPr>
              <w:pStyle w:val="a4"/>
              <w:ind w:left="0"/>
              <w:jc w:val="both"/>
              <w:rPr>
                <w:b/>
                <w:sz w:val="24"/>
                <w:szCs w:val="24"/>
              </w:rPr>
            </w:pPr>
            <w:r w:rsidRPr="00C34C03">
              <w:rPr>
                <w:b/>
                <w:sz w:val="24"/>
                <w:szCs w:val="24"/>
              </w:rPr>
              <w:t>При изпълнение на процедурите за набиране и одобрение на проекти към стратегията ще се прилагат принципите на прозрачност и равнопоставеност без разделяне на кандидатстващите с проекти лица по религиозен, полов или  друг признак.</w:t>
            </w:r>
          </w:p>
        </w:tc>
      </w:tr>
    </w:tbl>
    <w:p w14:paraId="76ACD5EA" w14:textId="77777777" w:rsidR="00C64083" w:rsidRPr="00E51317" w:rsidRDefault="000F0E02" w:rsidP="00535AE3">
      <w:pPr>
        <w:pStyle w:val="1"/>
        <w:numPr>
          <w:ilvl w:val="0"/>
          <w:numId w:val="28"/>
        </w:numPr>
        <w:rPr>
          <w:rFonts w:ascii="Times New Roman" w:hAnsi="Times New Roman" w:cs="Times New Roman"/>
        </w:rPr>
      </w:pPr>
      <w:bookmarkStart w:id="19" w:name="_Toc519758747"/>
      <w:r w:rsidRPr="00E51317">
        <w:rPr>
          <w:rFonts w:ascii="Times New Roman" w:hAnsi="Times New Roman" w:cs="Times New Roman"/>
        </w:rPr>
        <w:lastRenderedPageBreak/>
        <w:t>Минимален и максимален  срок за изпълнение на проекта</w:t>
      </w:r>
      <w:bookmarkEnd w:id="19"/>
    </w:p>
    <w:tbl>
      <w:tblPr>
        <w:tblStyle w:val="a3"/>
        <w:tblW w:w="0" w:type="auto"/>
        <w:tblLook w:val="04A0" w:firstRow="1" w:lastRow="0" w:firstColumn="1" w:lastColumn="0" w:noHBand="0" w:noVBand="1"/>
      </w:tblPr>
      <w:tblGrid>
        <w:gridCol w:w="9770"/>
      </w:tblGrid>
      <w:tr w:rsidR="00C64083" w14:paraId="5E3EE423" w14:textId="77777777" w:rsidTr="00DF2EF5">
        <w:trPr>
          <w:trHeight w:val="70"/>
        </w:trPr>
        <w:tc>
          <w:tcPr>
            <w:tcW w:w="9770" w:type="dxa"/>
          </w:tcPr>
          <w:p w14:paraId="5F977C2D" w14:textId="77777777" w:rsidR="00DA40EB" w:rsidRDefault="00DF2EF5" w:rsidP="00F65A6A">
            <w:pPr>
              <w:pStyle w:val="a4"/>
              <w:ind w:left="0"/>
              <w:jc w:val="both"/>
              <w:rPr>
                <w:sz w:val="24"/>
                <w:szCs w:val="24"/>
              </w:rPr>
            </w:pPr>
            <w:r>
              <w:rPr>
                <w:b/>
                <w:sz w:val="24"/>
                <w:szCs w:val="24"/>
              </w:rPr>
              <w:t xml:space="preserve">18.1. </w:t>
            </w:r>
            <w:r w:rsidR="00DA40EB" w:rsidRPr="00A76145">
              <w:rPr>
                <w:b/>
                <w:sz w:val="24"/>
                <w:szCs w:val="24"/>
              </w:rPr>
              <w:t>Минимален срок</w:t>
            </w:r>
            <w:r w:rsidR="00A76145">
              <w:rPr>
                <w:sz w:val="24"/>
                <w:szCs w:val="24"/>
              </w:rPr>
              <w:t xml:space="preserve">: </w:t>
            </w:r>
            <w:r w:rsidR="003D2C2B">
              <w:rPr>
                <w:sz w:val="24"/>
                <w:szCs w:val="24"/>
              </w:rPr>
              <w:t xml:space="preserve"> </w:t>
            </w:r>
            <w:r w:rsidR="00DA40EB">
              <w:rPr>
                <w:sz w:val="24"/>
                <w:szCs w:val="24"/>
              </w:rPr>
              <w:t>няма</w:t>
            </w:r>
            <w:r w:rsidR="00E51317">
              <w:rPr>
                <w:sz w:val="24"/>
                <w:szCs w:val="24"/>
              </w:rPr>
              <w:t>.</w:t>
            </w:r>
          </w:p>
          <w:p w14:paraId="5183A217" w14:textId="77777777" w:rsidR="00E51317" w:rsidRDefault="00E51317" w:rsidP="00F65A6A">
            <w:pPr>
              <w:pStyle w:val="a4"/>
              <w:ind w:left="0"/>
              <w:jc w:val="both"/>
              <w:rPr>
                <w:sz w:val="24"/>
                <w:szCs w:val="24"/>
              </w:rPr>
            </w:pPr>
          </w:p>
          <w:p w14:paraId="41EE1ABB" w14:textId="77777777" w:rsidR="0009379B" w:rsidRPr="00A76145" w:rsidRDefault="00DF2EF5" w:rsidP="00F65A6A">
            <w:pPr>
              <w:pStyle w:val="a4"/>
              <w:ind w:left="0"/>
              <w:jc w:val="both"/>
              <w:rPr>
                <w:sz w:val="24"/>
                <w:szCs w:val="24"/>
              </w:rPr>
            </w:pPr>
            <w:r>
              <w:rPr>
                <w:b/>
                <w:sz w:val="24"/>
                <w:szCs w:val="24"/>
              </w:rPr>
              <w:t xml:space="preserve">18.2. </w:t>
            </w:r>
            <w:r w:rsidR="00DA40EB" w:rsidRPr="00A76145">
              <w:rPr>
                <w:b/>
                <w:sz w:val="24"/>
                <w:szCs w:val="24"/>
              </w:rPr>
              <w:t>Максимален срок</w:t>
            </w:r>
            <w:r w:rsidR="00E51317" w:rsidRPr="00A76145">
              <w:rPr>
                <w:b/>
                <w:sz w:val="24"/>
                <w:szCs w:val="24"/>
              </w:rPr>
              <w:t>:</w:t>
            </w:r>
            <w:r w:rsidR="00DA40EB" w:rsidRPr="00A76145">
              <w:rPr>
                <w:b/>
                <w:sz w:val="24"/>
                <w:szCs w:val="24"/>
              </w:rPr>
              <w:t xml:space="preserve"> </w:t>
            </w:r>
            <w:r w:rsidR="00A76145" w:rsidRPr="00A76145">
              <w:rPr>
                <w:sz w:val="24"/>
                <w:szCs w:val="24"/>
              </w:rPr>
              <w:t>Одобреният проект се изпълнява в срок до 24 месеца</w:t>
            </w:r>
            <w:r w:rsidR="00A76145">
              <w:rPr>
                <w:sz w:val="24"/>
                <w:szCs w:val="24"/>
              </w:rPr>
              <w:t xml:space="preserve">, </w:t>
            </w:r>
            <w:r w:rsidR="00A76145" w:rsidRPr="002F7760">
              <w:rPr>
                <w:sz w:val="24"/>
                <w:szCs w:val="24"/>
                <w:highlight w:val="white"/>
                <w:shd w:val="clear" w:color="auto" w:fill="FEFEFE"/>
              </w:rPr>
              <w:t>а за проекти, включващи разходи за строително-монтажни работи, за които се изисква издаване на разрешение за строеж, в срок до 36 месеца от датата на:</w:t>
            </w:r>
          </w:p>
          <w:p w14:paraId="6684519F" w14:textId="77777777" w:rsidR="00DA40EB" w:rsidRPr="0009379B" w:rsidRDefault="00DA40EB" w:rsidP="00F65A6A">
            <w:pPr>
              <w:pStyle w:val="a4"/>
              <w:ind w:left="0"/>
              <w:jc w:val="both"/>
              <w:rPr>
                <w:i/>
                <w:sz w:val="24"/>
                <w:szCs w:val="24"/>
              </w:rPr>
            </w:pPr>
            <w:r w:rsidRPr="0009379B">
              <w:rPr>
                <w:i/>
                <w:sz w:val="24"/>
                <w:szCs w:val="24"/>
              </w:rPr>
              <w:t>1. подписването на договора за предоставяне на финансова помощ с РА за кандидати, които н</w:t>
            </w:r>
            <w:r w:rsidR="00DF2EF5">
              <w:rPr>
                <w:i/>
                <w:sz w:val="24"/>
                <w:szCs w:val="24"/>
              </w:rPr>
              <w:t xml:space="preserve">е се явяват възложители по чл.5 и чл.6 </w:t>
            </w:r>
            <w:r w:rsidRPr="0009379B">
              <w:rPr>
                <w:i/>
                <w:sz w:val="24"/>
                <w:szCs w:val="24"/>
              </w:rPr>
              <w:t xml:space="preserve"> от Закона за обществените поръчки;</w:t>
            </w:r>
          </w:p>
          <w:p w14:paraId="7D3C2ADB" w14:textId="77777777" w:rsidR="00DA40EB" w:rsidRPr="0009379B" w:rsidRDefault="00DA40EB" w:rsidP="00F65A6A">
            <w:pPr>
              <w:pStyle w:val="a4"/>
              <w:ind w:left="0"/>
              <w:jc w:val="both"/>
              <w:rPr>
                <w:i/>
                <w:sz w:val="24"/>
                <w:szCs w:val="24"/>
              </w:rPr>
            </w:pPr>
            <w:r w:rsidRPr="0009379B">
              <w:rPr>
                <w:i/>
                <w:sz w:val="24"/>
                <w:szCs w:val="24"/>
              </w:rPr>
              <w:t>2.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w:t>
            </w:r>
            <w:r w:rsidR="00DF2EF5">
              <w:rPr>
                <w:i/>
                <w:sz w:val="24"/>
                <w:szCs w:val="24"/>
              </w:rPr>
              <w:t>о се явяват възложители по чл.5 и чл.6</w:t>
            </w:r>
            <w:r w:rsidRPr="0009379B">
              <w:rPr>
                <w:i/>
                <w:sz w:val="24"/>
                <w:szCs w:val="24"/>
              </w:rPr>
              <w:t xml:space="preserve"> от Закона за обществените поръчки.</w:t>
            </w:r>
          </w:p>
          <w:p w14:paraId="08451B8F" w14:textId="77777777" w:rsidR="00C64083" w:rsidRPr="00DF2EF5" w:rsidRDefault="007B6F53" w:rsidP="00F65A6A">
            <w:pPr>
              <w:pStyle w:val="a4"/>
              <w:ind w:left="0"/>
              <w:jc w:val="both"/>
              <w:rPr>
                <w:i/>
                <w:sz w:val="24"/>
                <w:szCs w:val="24"/>
              </w:rPr>
            </w:pPr>
            <w:r>
              <w:rPr>
                <w:i/>
                <w:sz w:val="24"/>
                <w:szCs w:val="24"/>
              </w:rPr>
              <w:t>Крайният срок по т</w:t>
            </w:r>
            <w:r w:rsidR="00DF2EF5">
              <w:rPr>
                <w:i/>
                <w:sz w:val="24"/>
                <w:szCs w:val="24"/>
              </w:rPr>
              <w:t xml:space="preserve">.18.2 </w:t>
            </w:r>
            <w:r w:rsidR="00DA40EB" w:rsidRPr="0009379B">
              <w:rPr>
                <w:i/>
                <w:sz w:val="24"/>
                <w:szCs w:val="24"/>
              </w:rPr>
              <w:t xml:space="preserve"> е до 15 септември 2023 г.</w:t>
            </w:r>
          </w:p>
        </w:tc>
      </w:tr>
    </w:tbl>
    <w:p w14:paraId="2DC2EC7B" w14:textId="77777777" w:rsidR="00C64083" w:rsidRPr="00F26094" w:rsidRDefault="000F0E02" w:rsidP="00535AE3">
      <w:pPr>
        <w:pStyle w:val="1"/>
        <w:numPr>
          <w:ilvl w:val="0"/>
          <w:numId w:val="28"/>
        </w:numPr>
        <w:rPr>
          <w:rFonts w:ascii="Times New Roman" w:hAnsi="Times New Roman" w:cs="Times New Roman"/>
        </w:rPr>
      </w:pPr>
      <w:bookmarkStart w:id="20" w:name="_Toc519758748"/>
      <w:r w:rsidRPr="00F26094">
        <w:rPr>
          <w:rFonts w:ascii="Times New Roman" w:hAnsi="Times New Roman" w:cs="Times New Roman"/>
        </w:rPr>
        <w:lastRenderedPageBreak/>
        <w:t xml:space="preserve">Ред за </w:t>
      </w:r>
      <w:r w:rsidRPr="00F26094">
        <w:rPr>
          <w:rStyle w:val="10"/>
          <w:rFonts w:ascii="Times New Roman" w:hAnsi="Times New Roman" w:cs="Times New Roman"/>
        </w:rPr>
        <w:t>о</w:t>
      </w:r>
      <w:r w:rsidRPr="00F26094">
        <w:rPr>
          <w:rFonts w:ascii="Times New Roman" w:hAnsi="Times New Roman" w:cs="Times New Roman"/>
        </w:rPr>
        <w:t>ценяване на концепцията за проектни предложения</w:t>
      </w:r>
      <w:r w:rsidRPr="00F26094">
        <w:rPr>
          <w:rStyle w:val="ab"/>
          <w:rFonts w:ascii="Times New Roman" w:hAnsi="Times New Roman" w:cs="Times New Roman"/>
          <w:sz w:val="24"/>
          <w:szCs w:val="24"/>
        </w:rPr>
        <w:footnoteReference w:id="5"/>
      </w:r>
      <w:bookmarkEnd w:id="20"/>
    </w:p>
    <w:tbl>
      <w:tblPr>
        <w:tblStyle w:val="a3"/>
        <w:tblW w:w="0" w:type="auto"/>
        <w:tblLook w:val="04A0" w:firstRow="1" w:lastRow="0" w:firstColumn="1" w:lastColumn="0" w:noHBand="0" w:noVBand="1"/>
      </w:tblPr>
      <w:tblGrid>
        <w:gridCol w:w="9770"/>
      </w:tblGrid>
      <w:tr w:rsidR="00C64083" w14:paraId="0230B47B" w14:textId="77777777" w:rsidTr="00C64083">
        <w:tc>
          <w:tcPr>
            <w:tcW w:w="9770" w:type="dxa"/>
          </w:tcPr>
          <w:p w14:paraId="29F6F564" w14:textId="77777777" w:rsidR="00C64083" w:rsidRPr="00C64083" w:rsidRDefault="0009379B" w:rsidP="00D57D8F">
            <w:pPr>
              <w:tabs>
                <w:tab w:val="left" w:pos="313"/>
              </w:tabs>
              <w:ind w:left="360"/>
              <w:rPr>
                <w:sz w:val="24"/>
                <w:szCs w:val="24"/>
              </w:rPr>
            </w:pPr>
            <w:r>
              <w:rPr>
                <w:sz w:val="24"/>
                <w:szCs w:val="24"/>
              </w:rPr>
              <w:t>Н</w:t>
            </w:r>
            <w:r w:rsidR="00DA40EB" w:rsidRPr="0009379B">
              <w:rPr>
                <w:sz w:val="24"/>
                <w:szCs w:val="24"/>
              </w:rPr>
              <w:t>еприложимо</w:t>
            </w:r>
            <w:r w:rsidR="00D57D8F">
              <w:rPr>
                <w:sz w:val="24"/>
                <w:szCs w:val="24"/>
              </w:rPr>
              <w:t>.</w:t>
            </w:r>
          </w:p>
        </w:tc>
      </w:tr>
    </w:tbl>
    <w:p w14:paraId="21887A2C" w14:textId="77777777" w:rsidR="00C64083" w:rsidRPr="000D0B9F" w:rsidRDefault="000F0E02" w:rsidP="00535AE3">
      <w:pPr>
        <w:pStyle w:val="1"/>
        <w:numPr>
          <w:ilvl w:val="0"/>
          <w:numId w:val="28"/>
        </w:numPr>
        <w:rPr>
          <w:rFonts w:ascii="Times New Roman" w:hAnsi="Times New Roman" w:cs="Times New Roman"/>
        </w:rPr>
      </w:pPr>
      <w:bookmarkStart w:id="21" w:name="_Toc519758749"/>
      <w:r w:rsidRPr="000D0B9F">
        <w:rPr>
          <w:rFonts w:ascii="Times New Roman" w:hAnsi="Times New Roman" w:cs="Times New Roman"/>
        </w:rPr>
        <w:t>Критерии и методика за  оценка на концепциите за проектни предложения</w:t>
      </w:r>
      <w:r w:rsidRPr="000D0B9F">
        <w:rPr>
          <w:rStyle w:val="ab"/>
          <w:rFonts w:ascii="Times New Roman" w:hAnsi="Times New Roman" w:cs="Times New Roman"/>
        </w:rPr>
        <w:footnoteReference w:id="6"/>
      </w:r>
      <w:r w:rsidRPr="000D0B9F">
        <w:rPr>
          <w:rFonts w:ascii="Times New Roman" w:hAnsi="Times New Roman" w:cs="Times New Roman"/>
        </w:rPr>
        <w:t>:</w:t>
      </w:r>
      <w:bookmarkEnd w:id="21"/>
    </w:p>
    <w:tbl>
      <w:tblPr>
        <w:tblStyle w:val="a3"/>
        <w:tblW w:w="0" w:type="auto"/>
        <w:tblLook w:val="04A0" w:firstRow="1" w:lastRow="0" w:firstColumn="1" w:lastColumn="0" w:noHBand="0" w:noVBand="1"/>
      </w:tblPr>
      <w:tblGrid>
        <w:gridCol w:w="9770"/>
      </w:tblGrid>
      <w:tr w:rsidR="00C64083" w14:paraId="6EA7108F" w14:textId="77777777" w:rsidTr="00C64083">
        <w:tc>
          <w:tcPr>
            <w:tcW w:w="9770" w:type="dxa"/>
          </w:tcPr>
          <w:p w14:paraId="0BC3B944" w14:textId="77777777" w:rsidR="00246A69" w:rsidRPr="00246A69" w:rsidRDefault="00D570D9" w:rsidP="00856D31">
            <w:pPr>
              <w:ind w:left="360"/>
              <w:rPr>
                <w:sz w:val="24"/>
                <w:szCs w:val="24"/>
              </w:rPr>
            </w:pPr>
            <w:r w:rsidRPr="00D570D9">
              <w:rPr>
                <w:sz w:val="24"/>
                <w:szCs w:val="24"/>
              </w:rPr>
              <w:t>Н</w:t>
            </w:r>
            <w:r w:rsidR="00823547" w:rsidRPr="00D570D9">
              <w:rPr>
                <w:sz w:val="24"/>
                <w:szCs w:val="24"/>
              </w:rPr>
              <w:t>еприложимо</w:t>
            </w:r>
            <w:r w:rsidR="00D57D8F">
              <w:rPr>
                <w:sz w:val="24"/>
                <w:szCs w:val="24"/>
              </w:rPr>
              <w:t>.</w:t>
            </w:r>
          </w:p>
        </w:tc>
      </w:tr>
    </w:tbl>
    <w:p w14:paraId="1A333A42" w14:textId="77777777" w:rsidR="00C64083" w:rsidRPr="00860BE4" w:rsidRDefault="000F0E02" w:rsidP="00535AE3">
      <w:pPr>
        <w:pStyle w:val="1"/>
        <w:numPr>
          <w:ilvl w:val="0"/>
          <w:numId w:val="28"/>
        </w:numPr>
        <w:rPr>
          <w:rFonts w:ascii="Times New Roman" w:eastAsia="Times New Roman" w:hAnsi="Times New Roman" w:cs="Times New Roman"/>
          <w:b w:val="0"/>
          <w:color w:val="auto"/>
          <w:sz w:val="24"/>
          <w:szCs w:val="24"/>
        </w:rPr>
      </w:pPr>
      <w:bookmarkStart w:id="22" w:name="_Toc519758750"/>
      <w:r w:rsidRPr="00860BE4">
        <w:rPr>
          <w:rFonts w:ascii="Times New Roman" w:hAnsi="Times New Roman" w:cs="Times New Roman"/>
        </w:rPr>
        <w:t>Ред за оценяване на проектните предложения</w:t>
      </w:r>
      <w:r w:rsidR="00860BE4">
        <w:rPr>
          <w:rFonts w:ascii="Times New Roman" w:eastAsia="Times New Roman" w:hAnsi="Times New Roman" w:cs="Times New Roman"/>
          <w:b w:val="0"/>
          <w:color w:val="auto"/>
          <w:sz w:val="24"/>
          <w:szCs w:val="24"/>
        </w:rPr>
        <w:t>:</w:t>
      </w:r>
      <w:bookmarkEnd w:id="22"/>
      <w:r w:rsidRPr="00860BE4">
        <w:rPr>
          <w:rFonts w:ascii="Times New Roman" w:eastAsia="Times New Roman" w:hAnsi="Times New Roman" w:cs="Times New Roman"/>
          <w:b w:val="0"/>
          <w:color w:val="auto"/>
          <w:sz w:val="24"/>
          <w:szCs w:val="24"/>
        </w:rPr>
        <w:t xml:space="preserve">  </w:t>
      </w:r>
    </w:p>
    <w:tbl>
      <w:tblPr>
        <w:tblStyle w:val="a3"/>
        <w:tblW w:w="0" w:type="auto"/>
        <w:tblLook w:val="04A0" w:firstRow="1" w:lastRow="0" w:firstColumn="1" w:lastColumn="0" w:noHBand="0" w:noVBand="1"/>
      </w:tblPr>
      <w:tblGrid>
        <w:gridCol w:w="9770"/>
      </w:tblGrid>
      <w:tr w:rsidR="00F73535" w14:paraId="555B93F3" w14:textId="77777777" w:rsidTr="00F73535">
        <w:tc>
          <w:tcPr>
            <w:tcW w:w="9770" w:type="dxa"/>
          </w:tcPr>
          <w:p w14:paraId="3A4EB6A4" w14:textId="77777777" w:rsidR="00884D5A" w:rsidRPr="00884D5A" w:rsidRDefault="00884D5A" w:rsidP="00884D5A">
            <w:pPr>
              <w:ind w:left="22" w:hanging="22"/>
              <w:jc w:val="both"/>
              <w:rPr>
                <w:sz w:val="24"/>
                <w:szCs w:val="24"/>
              </w:rPr>
            </w:pPr>
            <w:r w:rsidRPr="00884D5A">
              <w:rPr>
                <w:sz w:val="24"/>
                <w:szCs w:val="24"/>
              </w:rPr>
              <w:t>Подборът на проектни предложения, финансирани от ЕЗФРСР към стратегия за ВОМР на МИГ, се извършва по условията и реда на раздел I "Подбор на проекти към стратегия за ВОМР" от глава пета от ПМС № 161.</w:t>
            </w:r>
          </w:p>
          <w:p w14:paraId="78C1820C" w14:textId="77777777" w:rsidR="00884D5A" w:rsidRPr="00884D5A" w:rsidRDefault="00E44755" w:rsidP="00884D5A">
            <w:pPr>
              <w:ind w:left="22" w:hanging="22"/>
              <w:jc w:val="both"/>
              <w:rPr>
                <w:sz w:val="24"/>
                <w:szCs w:val="24"/>
              </w:rPr>
            </w:pPr>
            <w:r>
              <w:rPr>
                <w:sz w:val="24"/>
                <w:szCs w:val="24"/>
              </w:rPr>
              <w:t>МИГ Стамболово - Кърджали 54</w:t>
            </w:r>
            <w:r w:rsidR="00884D5A" w:rsidRPr="00884D5A">
              <w:rPr>
                <w:sz w:val="24"/>
                <w:szCs w:val="24"/>
              </w:rPr>
              <w:t xml:space="preserve"> провежда недискриминационни и прозрачни процедури за подбор на проекти към стратегията за ВОМР като реда за оценка на проектни предложения гарантира:</w:t>
            </w:r>
          </w:p>
          <w:p w14:paraId="32A709B6" w14:textId="77777777" w:rsidR="00884D5A" w:rsidRPr="00884D5A" w:rsidRDefault="00884D5A" w:rsidP="00884D5A">
            <w:pPr>
              <w:ind w:left="22" w:hanging="22"/>
              <w:jc w:val="both"/>
              <w:rPr>
                <w:sz w:val="24"/>
                <w:szCs w:val="24"/>
              </w:rPr>
            </w:pPr>
            <w:r w:rsidRPr="00884D5A">
              <w:rPr>
                <w:sz w:val="24"/>
                <w:szCs w:val="24"/>
              </w:rPr>
              <w:t>1. избягване на конфликт на интереси при избора на проекти;</w:t>
            </w:r>
          </w:p>
          <w:p w14:paraId="4D2C4EA1" w14:textId="77777777" w:rsidR="00884D5A" w:rsidRPr="00884D5A" w:rsidRDefault="00884D5A" w:rsidP="00884D5A">
            <w:pPr>
              <w:ind w:left="22" w:hanging="22"/>
              <w:jc w:val="both"/>
              <w:rPr>
                <w:sz w:val="24"/>
                <w:szCs w:val="24"/>
              </w:rPr>
            </w:pPr>
            <w:r w:rsidRPr="00884D5A">
              <w:rPr>
                <w:sz w:val="24"/>
                <w:szCs w:val="24"/>
              </w:rPr>
              <w:t>2. че поне 50 на сто от гласовете при решения за подбор са дадени от членове, които не са представители на публичния сектор;</w:t>
            </w:r>
          </w:p>
          <w:p w14:paraId="37D14337" w14:textId="77777777" w:rsidR="00884D5A" w:rsidRPr="00884D5A" w:rsidRDefault="00884D5A" w:rsidP="00884D5A">
            <w:pPr>
              <w:ind w:left="22" w:hanging="22"/>
              <w:jc w:val="both"/>
              <w:rPr>
                <w:sz w:val="24"/>
                <w:szCs w:val="24"/>
              </w:rPr>
            </w:pPr>
            <w:r w:rsidRPr="00884D5A">
              <w:rPr>
                <w:sz w:val="24"/>
                <w:szCs w:val="24"/>
              </w:rPr>
              <w:t>3. че резултатите от подбора се документират.</w:t>
            </w:r>
          </w:p>
          <w:p w14:paraId="720C6ED1" w14:textId="77777777" w:rsidR="00884D5A" w:rsidRPr="00884D5A" w:rsidRDefault="00884D5A" w:rsidP="00884D5A">
            <w:pPr>
              <w:ind w:left="22" w:hanging="22"/>
              <w:jc w:val="both"/>
              <w:rPr>
                <w:sz w:val="24"/>
                <w:szCs w:val="24"/>
              </w:rPr>
            </w:pPr>
            <w:r w:rsidRPr="00884D5A">
              <w:rPr>
                <w:sz w:val="24"/>
                <w:szCs w:val="24"/>
              </w:rPr>
              <w:t>Редът за оценка по настоящата процедура съответства на минималните изисквания по чл. 41, ал. 2 от ПМС № 161.</w:t>
            </w:r>
          </w:p>
          <w:p w14:paraId="62043FF6" w14:textId="77777777" w:rsidR="00884D5A" w:rsidRPr="00884D5A" w:rsidRDefault="00884D5A" w:rsidP="00884D5A">
            <w:pPr>
              <w:ind w:left="22" w:hanging="22"/>
              <w:jc w:val="both"/>
              <w:rPr>
                <w:sz w:val="24"/>
                <w:szCs w:val="24"/>
              </w:rPr>
            </w:pPr>
            <w:r w:rsidRPr="00884D5A">
              <w:rPr>
                <w:sz w:val="24"/>
                <w:szCs w:val="24"/>
              </w:rPr>
              <w:t>Подаването на проектни предложения, както и процесът по оценка от МИГ се провежда в ИСУН.</w:t>
            </w:r>
          </w:p>
          <w:p w14:paraId="581699E8" w14:textId="77777777" w:rsidR="00884D5A" w:rsidRPr="00884D5A" w:rsidRDefault="00884D5A" w:rsidP="00884D5A">
            <w:pPr>
              <w:ind w:left="22" w:hanging="22"/>
              <w:jc w:val="both"/>
              <w:rPr>
                <w:sz w:val="24"/>
                <w:szCs w:val="24"/>
              </w:rPr>
            </w:pPr>
            <w:r w:rsidRPr="00884D5A">
              <w:rPr>
                <w:sz w:val="24"/>
                <w:szCs w:val="24"/>
              </w:rPr>
              <w:t>Проектни предложения се подават в срока, посочен в поканата.</w:t>
            </w:r>
          </w:p>
          <w:p w14:paraId="761B3571" w14:textId="77777777" w:rsidR="00884D5A" w:rsidRPr="00884D5A" w:rsidRDefault="00884D5A" w:rsidP="00884D5A">
            <w:pPr>
              <w:ind w:left="22" w:hanging="22"/>
              <w:jc w:val="both"/>
              <w:rPr>
                <w:sz w:val="24"/>
                <w:szCs w:val="24"/>
              </w:rPr>
            </w:pPr>
          </w:p>
          <w:p w14:paraId="0CDE19EE" w14:textId="77777777" w:rsidR="00884D5A" w:rsidRPr="00884D5A" w:rsidRDefault="00884D5A" w:rsidP="00884D5A">
            <w:pPr>
              <w:ind w:left="22" w:hanging="22"/>
              <w:jc w:val="both"/>
              <w:rPr>
                <w:sz w:val="24"/>
                <w:szCs w:val="24"/>
              </w:rPr>
            </w:pPr>
            <w:r w:rsidRPr="00884D5A">
              <w:rPr>
                <w:sz w:val="24"/>
                <w:szCs w:val="24"/>
              </w:rPr>
              <w:t xml:space="preserve">Подбор на проектни предложения се извършва от комисия, назначена от МИГ със заповед на Председателя на КУО (Колективния управителен орган)/УС (Управителен съвет) до три дни след крайния срок за подаване на проектните предложения. В заповедта се определят и правата за достъп в ИСУН 2020 за всеки член на комисията. </w:t>
            </w:r>
          </w:p>
          <w:p w14:paraId="3F9565E6" w14:textId="77777777" w:rsidR="00884D5A" w:rsidRPr="00884D5A" w:rsidRDefault="00884D5A" w:rsidP="00884D5A">
            <w:pPr>
              <w:ind w:left="22" w:hanging="22"/>
              <w:jc w:val="both"/>
              <w:rPr>
                <w:sz w:val="24"/>
                <w:szCs w:val="24"/>
              </w:rPr>
            </w:pPr>
            <w:r w:rsidRPr="00884D5A">
              <w:rPr>
                <w:sz w:val="24"/>
                <w:szCs w:val="24"/>
              </w:rPr>
              <w:t>Комисията за подбор на проектни предложения е съставена от: председател без право на глас, секретар без право на глас, нечетен брой членове с право на глас – не по-малко от трима и резервни членове - не по-малко от трима.</w:t>
            </w:r>
          </w:p>
          <w:p w14:paraId="6173095C" w14:textId="77777777" w:rsidR="00884D5A" w:rsidRPr="00884D5A" w:rsidRDefault="00884D5A" w:rsidP="00884D5A">
            <w:pPr>
              <w:ind w:left="22" w:hanging="22"/>
              <w:jc w:val="both"/>
              <w:rPr>
                <w:sz w:val="24"/>
                <w:szCs w:val="24"/>
              </w:rPr>
            </w:pPr>
            <w:r w:rsidRPr="00884D5A">
              <w:rPr>
                <w:sz w:val="24"/>
                <w:szCs w:val="24"/>
              </w:rPr>
              <w:t xml:space="preserve">Членовете на комисията могат да бъдат служители на МИГ, членовете на общото събрание на МИГ и външни експерти - оценители. </w:t>
            </w:r>
          </w:p>
          <w:p w14:paraId="153B0257" w14:textId="77777777" w:rsidR="00884D5A" w:rsidRPr="00884D5A" w:rsidRDefault="00884D5A" w:rsidP="00884D5A">
            <w:pPr>
              <w:ind w:left="22" w:hanging="22"/>
              <w:jc w:val="both"/>
              <w:rPr>
                <w:sz w:val="24"/>
                <w:szCs w:val="24"/>
              </w:rPr>
            </w:pPr>
            <w:r w:rsidRPr="00884D5A">
              <w:rPr>
                <w:sz w:val="24"/>
                <w:szCs w:val="24"/>
              </w:rPr>
              <w:t xml:space="preserve">Председателят и секретарят на комисията не могат да бъдат външни експерти. </w:t>
            </w:r>
          </w:p>
          <w:p w14:paraId="13D57702" w14:textId="77777777" w:rsidR="00884D5A" w:rsidRPr="00884D5A" w:rsidRDefault="00884D5A" w:rsidP="00884D5A">
            <w:pPr>
              <w:ind w:left="22" w:hanging="22"/>
              <w:jc w:val="both"/>
              <w:rPr>
                <w:sz w:val="24"/>
                <w:szCs w:val="24"/>
              </w:rPr>
            </w:pPr>
            <w:r w:rsidRPr="00884D5A">
              <w:rPr>
                <w:sz w:val="24"/>
                <w:szCs w:val="24"/>
              </w:rPr>
              <w:t xml:space="preserve">Делът на представителите на публичния сектор в комисията не може да превишава 50 на сто от имащите право на глас членове. </w:t>
            </w:r>
          </w:p>
          <w:p w14:paraId="7F43526D" w14:textId="77777777" w:rsidR="00884D5A" w:rsidRPr="00884D5A" w:rsidRDefault="00884D5A" w:rsidP="00884D5A">
            <w:pPr>
              <w:ind w:left="22" w:hanging="22"/>
              <w:jc w:val="both"/>
              <w:rPr>
                <w:sz w:val="24"/>
                <w:szCs w:val="24"/>
              </w:rPr>
            </w:pPr>
            <w:r w:rsidRPr="00884D5A">
              <w:rPr>
                <w:sz w:val="24"/>
                <w:szCs w:val="24"/>
              </w:rPr>
              <w:t xml:space="preserve">Външните експерти - оценители по настоящата процедура се избират при спазване на разпоредбите на чл. 13 от ПМС № 162 от 2016 г. </w:t>
            </w:r>
          </w:p>
          <w:p w14:paraId="54BE2378" w14:textId="77777777" w:rsidR="00884D5A" w:rsidRPr="00884D5A" w:rsidRDefault="00884D5A" w:rsidP="00884D5A">
            <w:pPr>
              <w:ind w:left="22" w:hanging="22"/>
              <w:jc w:val="both"/>
              <w:rPr>
                <w:sz w:val="24"/>
                <w:szCs w:val="24"/>
              </w:rPr>
            </w:pPr>
            <w:r w:rsidRPr="00884D5A">
              <w:rPr>
                <w:sz w:val="24"/>
                <w:szCs w:val="24"/>
              </w:rPr>
              <w:t>В работата на комисията могат да участват и наблюдатели по предложение на съответния УО и помощник оценители, които не са членове на КППП.</w:t>
            </w:r>
          </w:p>
          <w:p w14:paraId="1D63A6CF" w14:textId="77777777" w:rsidR="00884D5A" w:rsidRPr="00884D5A" w:rsidRDefault="00884D5A" w:rsidP="00884D5A">
            <w:pPr>
              <w:ind w:left="22" w:hanging="22"/>
              <w:jc w:val="both"/>
              <w:rPr>
                <w:sz w:val="24"/>
                <w:szCs w:val="24"/>
              </w:rPr>
            </w:pPr>
            <w:r w:rsidRPr="00884D5A">
              <w:rPr>
                <w:sz w:val="24"/>
                <w:szCs w:val="24"/>
              </w:rPr>
              <w:t xml:space="preserve">Помощник оценителите са служители на МИГ или външни експерти – оценители, които подпомагат дейността по оценка и чиято дейност се ограничава до етапите на оценка, определени в заповедта за назначаване на КППП. </w:t>
            </w:r>
          </w:p>
          <w:p w14:paraId="1303227A" w14:textId="77777777" w:rsidR="00884D5A" w:rsidRPr="00884D5A" w:rsidRDefault="00884D5A" w:rsidP="00884D5A">
            <w:pPr>
              <w:ind w:left="22" w:hanging="22"/>
              <w:jc w:val="both"/>
              <w:rPr>
                <w:sz w:val="24"/>
                <w:szCs w:val="24"/>
              </w:rPr>
            </w:pPr>
            <w:r w:rsidRPr="00884D5A">
              <w:rPr>
                <w:sz w:val="24"/>
                <w:szCs w:val="24"/>
              </w:rPr>
              <w:t xml:space="preserve">Председателят, секретарят и членовете на комисията, както и наблюдателите и помощник – оценители трябва да притежават необходимата квалификация и професионална компетентност за изпълнение на задачите, възложени им със заповедта за назначаване. Те са длъжни да изпълняват задълженията си добросъвестно, обективно и безпристрастно, както и </w:t>
            </w:r>
            <w:r w:rsidRPr="00884D5A">
              <w:rPr>
                <w:sz w:val="24"/>
                <w:szCs w:val="24"/>
              </w:rPr>
              <w:lastRenderedPageBreak/>
              <w:t xml:space="preserve">да пазят в тайна обстоятелствата, които са узнали във връзка със своята работа в комисията. </w:t>
            </w:r>
          </w:p>
          <w:p w14:paraId="7A4E5C89" w14:textId="77777777" w:rsidR="00884D5A" w:rsidRPr="00884D5A" w:rsidRDefault="00884D5A" w:rsidP="00884D5A">
            <w:pPr>
              <w:ind w:left="22" w:hanging="22"/>
              <w:jc w:val="both"/>
              <w:rPr>
                <w:sz w:val="24"/>
                <w:szCs w:val="24"/>
              </w:rPr>
            </w:pPr>
            <w:r w:rsidRPr="00884D5A">
              <w:rPr>
                <w:sz w:val="24"/>
                <w:szCs w:val="24"/>
              </w:rPr>
              <w:t>Те не могат:</w:t>
            </w:r>
          </w:p>
          <w:p w14:paraId="2B40F925" w14:textId="77777777" w:rsidR="00884D5A" w:rsidRPr="00884D5A" w:rsidRDefault="00884D5A" w:rsidP="00884D5A">
            <w:pPr>
              <w:ind w:left="22" w:hanging="22"/>
              <w:jc w:val="both"/>
              <w:rPr>
                <w:sz w:val="24"/>
                <w:szCs w:val="24"/>
              </w:rPr>
            </w:pPr>
            <w:r w:rsidRPr="00884D5A">
              <w:rPr>
                <w:sz w:val="24"/>
                <w:szCs w:val="24"/>
              </w:rPr>
              <w:t>1. да са в конфликт на интереси по смисъла на чл. 57, параграф 2 от Регламент (ЕС, ЕВРАТОМ) № 966/2012 на Европейския парламент и на Съвета от 25 октомври 2015 г. относно финансовите правила, приложими за общия бюджет на Съюза и за отмяна на Регламент (ЕО, ЕВРАТОМ) № 1605/2002 на Съвета (ОВ, L 298/1 от 26 октомври 2012 г.) с някой от кандидатите или партньорите в процедурата за предоставяне на безвъзмездна помощ;</w:t>
            </w:r>
          </w:p>
          <w:p w14:paraId="76A2C034" w14:textId="77777777" w:rsidR="00884D5A" w:rsidRPr="00884D5A" w:rsidRDefault="00884D5A" w:rsidP="00884D5A">
            <w:pPr>
              <w:ind w:left="22" w:hanging="22"/>
              <w:jc w:val="both"/>
              <w:rPr>
                <w:sz w:val="24"/>
                <w:szCs w:val="24"/>
              </w:rPr>
            </w:pPr>
            <w:r w:rsidRPr="00884D5A">
              <w:rPr>
                <w:sz w:val="24"/>
                <w:szCs w:val="24"/>
              </w:rPr>
              <w:t xml:space="preserve">2. да имат интерес по смисъла на Закона за предотвратяване и установяване на конфликт на интереси от предоставянето на безвъзмездна финансова помощ по конкретната процедура; </w:t>
            </w:r>
          </w:p>
          <w:p w14:paraId="5CB47AD5" w14:textId="77777777" w:rsidR="00884D5A" w:rsidRPr="00884D5A" w:rsidRDefault="00884D5A" w:rsidP="00884D5A">
            <w:pPr>
              <w:ind w:left="22" w:hanging="22"/>
              <w:jc w:val="both"/>
              <w:rPr>
                <w:sz w:val="24"/>
                <w:szCs w:val="24"/>
              </w:rPr>
            </w:pPr>
            <w:r w:rsidRPr="00884D5A">
              <w:rPr>
                <w:sz w:val="24"/>
                <w:szCs w:val="24"/>
              </w:rPr>
              <w:t>3. да са свързани лица по смисъла на § 1, т. 1 от допълнителните разпоредби на Закона за предотвратяване и установяване на конфликт на интереси с кандидат или партньор в процедурата;</w:t>
            </w:r>
          </w:p>
          <w:p w14:paraId="12D9259B" w14:textId="77777777" w:rsidR="00884D5A" w:rsidRPr="00884D5A" w:rsidRDefault="00884D5A" w:rsidP="00884D5A">
            <w:pPr>
              <w:ind w:left="22" w:hanging="22"/>
              <w:jc w:val="both"/>
              <w:rPr>
                <w:sz w:val="24"/>
                <w:szCs w:val="24"/>
              </w:rPr>
            </w:pPr>
            <w:r w:rsidRPr="00884D5A">
              <w:rPr>
                <w:sz w:val="24"/>
                <w:szCs w:val="24"/>
              </w:rPr>
              <w:t>4. да са лица, които се намират помежду си в йерархична зависимост.</w:t>
            </w:r>
          </w:p>
          <w:p w14:paraId="2F847830" w14:textId="77777777" w:rsidR="00884D5A" w:rsidRPr="00884D5A" w:rsidRDefault="00884D5A" w:rsidP="00884D5A">
            <w:pPr>
              <w:ind w:left="22" w:hanging="22"/>
              <w:jc w:val="both"/>
              <w:rPr>
                <w:sz w:val="24"/>
                <w:szCs w:val="24"/>
              </w:rPr>
            </w:pPr>
          </w:p>
          <w:p w14:paraId="08038ADB" w14:textId="77777777" w:rsidR="00884D5A" w:rsidRPr="00884D5A" w:rsidRDefault="00884D5A" w:rsidP="00884D5A">
            <w:pPr>
              <w:ind w:left="22" w:hanging="22"/>
              <w:jc w:val="both"/>
              <w:rPr>
                <w:sz w:val="24"/>
                <w:szCs w:val="24"/>
              </w:rPr>
            </w:pPr>
            <w:r w:rsidRPr="00884D5A">
              <w:rPr>
                <w:sz w:val="24"/>
                <w:szCs w:val="24"/>
              </w:rPr>
              <w:t>В хода на оценителния процес по аналогия се спазват и ал. 4-9 на чл.16 от ПМС № 162 от 2016 г.</w:t>
            </w:r>
          </w:p>
          <w:p w14:paraId="0AF296A1" w14:textId="77777777" w:rsidR="00884D5A" w:rsidRPr="00884D5A" w:rsidRDefault="00884D5A" w:rsidP="00884D5A">
            <w:pPr>
              <w:ind w:left="22" w:hanging="22"/>
              <w:jc w:val="both"/>
              <w:rPr>
                <w:sz w:val="24"/>
                <w:szCs w:val="24"/>
              </w:rPr>
            </w:pPr>
          </w:p>
          <w:p w14:paraId="17895244" w14:textId="77777777" w:rsidR="00884D5A" w:rsidRPr="00884D5A" w:rsidRDefault="00884D5A" w:rsidP="00884D5A">
            <w:pPr>
              <w:ind w:left="22" w:hanging="22"/>
              <w:jc w:val="both"/>
              <w:rPr>
                <w:sz w:val="24"/>
                <w:szCs w:val="24"/>
              </w:rPr>
            </w:pPr>
            <w:r w:rsidRPr="00884D5A">
              <w:rPr>
                <w:sz w:val="24"/>
                <w:szCs w:val="24"/>
              </w:rPr>
              <w:t xml:space="preserve">Комисията извършва оценка на всички постъпили проектни предложения </w:t>
            </w:r>
            <w:r w:rsidRPr="00884D5A">
              <w:rPr>
                <w:sz w:val="24"/>
                <w:szCs w:val="24"/>
                <w:lang w:val="en-US"/>
              </w:rPr>
              <w:t>(</w:t>
            </w:r>
            <w:r w:rsidRPr="00884D5A">
              <w:rPr>
                <w:sz w:val="24"/>
                <w:szCs w:val="24"/>
              </w:rPr>
              <w:t>подадени в определения срок</w:t>
            </w:r>
            <w:r w:rsidRPr="00884D5A">
              <w:rPr>
                <w:sz w:val="24"/>
                <w:szCs w:val="24"/>
                <w:lang w:val="en-US"/>
              </w:rPr>
              <w:t>)</w:t>
            </w:r>
            <w:r w:rsidRPr="00884D5A">
              <w:rPr>
                <w:sz w:val="24"/>
                <w:szCs w:val="24"/>
              </w:rPr>
              <w:t xml:space="preserve"> в срок до 30 работни дни от изтичане на крайния срок на приема.</w:t>
            </w:r>
          </w:p>
          <w:p w14:paraId="0A25C1E3" w14:textId="77777777" w:rsidR="00884D5A" w:rsidRPr="00884D5A" w:rsidRDefault="00884D5A" w:rsidP="00884D5A">
            <w:pPr>
              <w:ind w:left="22" w:hanging="22"/>
              <w:jc w:val="both"/>
              <w:rPr>
                <w:sz w:val="24"/>
                <w:szCs w:val="24"/>
              </w:rPr>
            </w:pPr>
          </w:p>
          <w:p w14:paraId="658BEA5E" w14:textId="77777777" w:rsidR="00884D5A" w:rsidRPr="00884D5A" w:rsidRDefault="00884D5A" w:rsidP="00884D5A">
            <w:pPr>
              <w:ind w:left="22" w:hanging="22"/>
              <w:jc w:val="both"/>
              <w:rPr>
                <w:sz w:val="24"/>
                <w:szCs w:val="24"/>
              </w:rPr>
            </w:pPr>
            <w:r w:rsidRPr="00884D5A">
              <w:rPr>
                <w:sz w:val="24"/>
                <w:szCs w:val="24"/>
              </w:rPr>
              <w:t xml:space="preserve">Получените проектни предложения се проверяват за административно съответствие и допустимост. На техническа и финансова оценка подлежат само преминалите административно съответствие и допустимост. </w:t>
            </w:r>
          </w:p>
          <w:p w14:paraId="43AB0E3C" w14:textId="77777777" w:rsidR="00884D5A" w:rsidRPr="00884D5A" w:rsidRDefault="00884D5A" w:rsidP="00884D5A">
            <w:pPr>
              <w:ind w:left="22" w:hanging="22"/>
              <w:jc w:val="both"/>
              <w:rPr>
                <w:sz w:val="24"/>
                <w:szCs w:val="24"/>
              </w:rPr>
            </w:pPr>
            <w:r w:rsidRPr="00884D5A">
              <w:rPr>
                <w:sz w:val="24"/>
                <w:szCs w:val="24"/>
              </w:rPr>
              <w:t xml:space="preserve">Оценката на проектните предложения се извършва по критерии и методика, определени в Условията за кандидатстване по настоящата процедура.  </w:t>
            </w:r>
            <w:r w:rsidRPr="0044076A">
              <w:rPr>
                <w:sz w:val="24"/>
                <w:szCs w:val="24"/>
                <w:u w:val="single"/>
              </w:rPr>
              <w:t xml:space="preserve">По настоящата процедура ще се подпомагат  проекти, които са получили минимален брой от </w:t>
            </w:r>
            <w:r w:rsidR="009B5D77" w:rsidRPr="0044076A">
              <w:rPr>
                <w:sz w:val="24"/>
                <w:szCs w:val="24"/>
                <w:u w:val="single"/>
              </w:rPr>
              <w:t>1</w:t>
            </w:r>
            <w:r w:rsidRPr="0044076A">
              <w:rPr>
                <w:sz w:val="24"/>
                <w:szCs w:val="24"/>
                <w:u w:val="single"/>
              </w:rPr>
              <w:t>0 точки по критериите за техническа и финансова оценка.</w:t>
            </w:r>
          </w:p>
          <w:p w14:paraId="144DF7D4" w14:textId="77777777" w:rsidR="00884D5A" w:rsidRPr="00884D5A" w:rsidRDefault="00884D5A" w:rsidP="00884D5A">
            <w:pPr>
              <w:ind w:left="22" w:hanging="22"/>
              <w:jc w:val="both"/>
              <w:rPr>
                <w:sz w:val="24"/>
                <w:szCs w:val="24"/>
              </w:rPr>
            </w:pPr>
            <w:r w:rsidRPr="00884D5A">
              <w:rPr>
                <w:sz w:val="24"/>
                <w:szCs w:val="24"/>
              </w:rPr>
              <w:t>Оценката се извършва в ИСУН 2020.</w:t>
            </w:r>
          </w:p>
          <w:p w14:paraId="0E29464D" w14:textId="77777777" w:rsidR="00884D5A" w:rsidRPr="00884D5A" w:rsidRDefault="00884D5A" w:rsidP="00884D5A">
            <w:pPr>
              <w:ind w:left="22" w:hanging="22"/>
              <w:jc w:val="both"/>
              <w:rPr>
                <w:sz w:val="24"/>
                <w:szCs w:val="24"/>
              </w:rPr>
            </w:pPr>
          </w:p>
          <w:p w14:paraId="607AB9FC" w14:textId="77777777" w:rsidR="00884D5A" w:rsidRPr="00884D5A" w:rsidRDefault="00884D5A" w:rsidP="00884D5A">
            <w:pPr>
              <w:ind w:left="22" w:hanging="22"/>
              <w:jc w:val="both"/>
              <w:rPr>
                <w:b/>
                <w:sz w:val="24"/>
                <w:szCs w:val="24"/>
              </w:rPr>
            </w:pPr>
            <w:r w:rsidRPr="00884D5A">
              <w:rPr>
                <w:b/>
                <w:sz w:val="24"/>
                <w:szCs w:val="24"/>
              </w:rPr>
              <w:t>Оценка за административното съответствие и допустимост:</w:t>
            </w:r>
          </w:p>
          <w:p w14:paraId="5F3DD35C" w14:textId="77777777" w:rsidR="00884D5A" w:rsidRPr="00884D5A" w:rsidRDefault="00884D5A" w:rsidP="007B2074">
            <w:pPr>
              <w:ind w:left="22" w:hanging="22"/>
              <w:jc w:val="both"/>
              <w:rPr>
                <w:sz w:val="24"/>
                <w:szCs w:val="24"/>
              </w:rPr>
            </w:pPr>
            <w:r w:rsidRPr="00884D5A">
              <w:rPr>
                <w:sz w:val="24"/>
                <w:szCs w:val="24"/>
              </w:rPr>
              <w:t xml:space="preserve">Оценката на административното съответствие и допустимостта се извършва от най-малко от двама членове на комисията като членовете, представляващи публичния сектор </w:t>
            </w:r>
            <w:r w:rsidRPr="00884D5A">
              <w:rPr>
                <w:rStyle w:val="ab"/>
                <w:sz w:val="24"/>
                <w:szCs w:val="24"/>
              </w:rPr>
              <w:footnoteReference w:id="7"/>
            </w:r>
            <w:r w:rsidRPr="00884D5A">
              <w:rPr>
                <w:sz w:val="24"/>
                <w:szCs w:val="24"/>
              </w:rPr>
              <w:t xml:space="preserve"> не трябва </w:t>
            </w:r>
          </w:p>
          <w:p w14:paraId="61E24FF4" w14:textId="77777777" w:rsidR="00884D5A" w:rsidRPr="00884D5A" w:rsidRDefault="00884D5A" w:rsidP="00884D5A">
            <w:pPr>
              <w:ind w:hanging="22"/>
              <w:jc w:val="both"/>
              <w:rPr>
                <w:sz w:val="24"/>
                <w:szCs w:val="24"/>
              </w:rPr>
            </w:pPr>
            <w:r w:rsidRPr="00884D5A">
              <w:rPr>
                <w:sz w:val="24"/>
                <w:szCs w:val="24"/>
              </w:rPr>
              <w:t>да са повече от 50%. Те могат да бъдат подпомагани от помощник-оценители.</w:t>
            </w:r>
          </w:p>
          <w:p w14:paraId="4222342F" w14:textId="77777777" w:rsidR="00884D5A" w:rsidRPr="00884D5A" w:rsidRDefault="00884D5A" w:rsidP="00884D5A">
            <w:pPr>
              <w:ind w:left="22" w:hanging="22"/>
              <w:jc w:val="both"/>
              <w:rPr>
                <w:color w:val="000000" w:themeColor="text1"/>
                <w:sz w:val="24"/>
                <w:szCs w:val="24"/>
              </w:rPr>
            </w:pPr>
            <w:r w:rsidRPr="00884D5A">
              <w:rPr>
                <w:color w:val="000000" w:themeColor="text1"/>
                <w:sz w:val="24"/>
                <w:szCs w:val="24"/>
              </w:rPr>
              <w:t>Оценката за административното съответствие и допустимост, включва и:</w:t>
            </w:r>
          </w:p>
          <w:p w14:paraId="3538C22C" w14:textId="77777777" w:rsidR="00884D5A" w:rsidRPr="00884D5A" w:rsidRDefault="00884D5A" w:rsidP="005408FB">
            <w:pPr>
              <w:pStyle w:val="a4"/>
              <w:numPr>
                <w:ilvl w:val="0"/>
                <w:numId w:val="19"/>
              </w:numPr>
              <w:tabs>
                <w:tab w:val="left" w:pos="284"/>
              </w:tabs>
              <w:ind w:left="0" w:hanging="22"/>
              <w:jc w:val="both"/>
              <w:rPr>
                <w:color w:val="000000" w:themeColor="text1"/>
                <w:sz w:val="24"/>
                <w:szCs w:val="24"/>
              </w:rPr>
            </w:pPr>
            <w:r w:rsidRPr="00884D5A">
              <w:rPr>
                <w:color w:val="000000" w:themeColor="text1"/>
                <w:sz w:val="24"/>
                <w:szCs w:val="24"/>
              </w:rPr>
              <w:t>проверка за липса на двойно финансиране;</w:t>
            </w:r>
          </w:p>
          <w:p w14:paraId="5D7DD651" w14:textId="77777777" w:rsidR="00884D5A" w:rsidRPr="00884D5A" w:rsidRDefault="00884D5A" w:rsidP="005408FB">
            <w:pPr>
              <w:pStyle w:val="a4"/>
              <w:numPr>
                <w:ilvl w:val="0"/>
                <w:numId w:val="19"/>
              </w:numPr>
              <w:tabs>
                <w:tab w:val="left" w:pos="284"/>
              </w:tabs>
              <w:ind w:left="0" w:hanging="22"/>
              <w:jc w:val="both"/>
              <w:rPr>
                <w:color w:val="000000" w:themeColor="text1"/>
                <w:sz w:val="24"/>
                <w:szCs w:val="24"/>
              </w:rPr>
            </w:pPr>
            <w:r w:rsidRPr="00884D5A">
              <w:rPr>
                <w:color w:val="000000" w:themeColor="text1"/>
                <w:sz w:val="24"/>
                <w:szCs w:val="24"/>
              </w:rPr>
              <w:t>проверка за наличие на изкуствено създадени условия;</w:t>
            </w:r>
          </w:p>
          <w:p w14:paraId="3F93D471" w14:textId="77777777" w:rsidR="00884D5A" w:rsidRPr="00884D5A" w:rsidRDefault="00884D5A" w:rsidP="005408FB">
            <w:pPr>
              <w:pStyle w:val="a4"/>
              <w:numPr>
                <w:ilvl w:val="0"/>
                <w:numId w:val="19"/>
              </w:numPr>
              <w:tabs>
                <w:tab w:val="left" w:pos="284"/>
              </w:tabs>
              <w:ind w:left="0" w:hanging="22"/>
              <w:jc w:val="both"/>
              <w:rPr>
                <w:color w:val="000000" w:themeColor="text1"/>
                <w:sz w:val="24"/>
                <w:szCs w:val="24"/>
              </w:rPr>
            </w:pPr>
            <w:r w:rsidRPr="00884D5A">
              <w:rPr>
                <w:color w:val="000000" w:themeColor="text1"/>
                <w:sz w:val="24"/>
                <w:szCs w:val="24"/>
              </w:rPr>
              <w:t>проверка за минимални помощи;</w:t>
            </w:r>
          </w:p>
          <w:p w14:paraId="2549C5EC" w14:textId="77777777" w:rsidR="00884D5A" w:rsidRPr="00D14F3E" w:rsidRDefault="00884D5A" w:rsidP="005408FB">
            <w:pPr>
              <w:pStyle w:val="a4"/>
              <w:numPr>
                <w:ilvl w:val="0"/>
                <w:numId w:val="19"/>
              </w:numPr>
              <w:tabs>
                <w:tab w:val="left" w:pos="284"/>
              </w:tabs>
              <w:ind w:left="0" w:hanging="22"/>
              <w:jc w:val="both"/>
              <w:rPr>
                <w:color w:val="000000" w:themeColor="text1"/>
                <w:sz w:val="24"/>
                <w:szCs w:val="24"/>
              </w:rPr>
            </w:pPr>
            <w:r w:rsidRPr="00884D5A">
              <w:rPr>
                <w:color w:val="000000" w:themeColor="text1"/>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p>
          <w:p w14:paraId="1A3AC488" w14:textId="77777777" w:rsidR="00D14F3E" w:rsidRDefault="00D14F3E" w:rsidP="00D14F3E">
            <w:pPr>
              <w:tabs>
                <w:tab w:val="left" w:pos="284"/>
              </w:tabs>
              <w:jc w:val="both"/>
              <w:rPr>
                <w:color w:val="000000" w:themeColor="text1"/>
                <w:sz w:val="24"/>
                <w:szCs w:val="24"/>
                <w:lang w:val="en-US"/>
              </w:rPr>
            </w:pPr>
          </w:p>
          <w:p w14:paraId="5B92480E" w14:textId="77777777" w:rsidR="00D14F3E" w:rsidRPr="00B3125B" w:rsidRDefault="00D14F3E" w:rsidP="00D14F3E">
            <w:pPr>
              <w:ind w:left="22" w:hanging="22"/>
              <w:jc w:val="both"/>
              <w:rPr>
                <w:sz w:val="24"/>
                <w:szCs w:val="24"/>
              </w:rPr>
            </w:pPr>
            <w:r w:rsidRPr="00B3125B">
              <w:rPr>
                <w:sz w:val="24"/>
                <w:szCs w:val="24"/>
              </w:rPr>
              <w:t>Размерът на разходите за одобрение се определя на етап Администрати</w:t>
            </w:r>
            <w:r w:rsidR="00B3125B" w:rsidRPr="00B3125B">
              <w:rPr>
                <w:sz w:val="24"/>
                <w:szCs w:val="24"/>
              </w:rPr>
              <w:t>вно съответствие и допустимост.</w:t>
            </w:r>
          </w:p>
          <w:p w14:paraId="15E33933" w14:textId="77777777" w:rsidR="00D14F3E" w:rsidRPr="00B3125B" w:rsidRDefault="00D14F3E" w:rsidP="00D14F3E">
            <w:pPr>
              <w:tabs>
                <w:tab w:val="left" w:pos="990"/>
              </w:tabs>
              <w:jc w:val="both"/>
              <w:rPr>
                <w:sz w:val="24"/>
                <w:szCs w:val="24"/>
                <w:shd w:val="clear" w:color="auto" w:fill="FDFDFD"/>
              </w:rPr>
            </w:pPr>
            <w:r w:rsidRPr="00B3125B">
              <w:rPr>
                <w:sz w:val="24"/>
                <w:szCs w:val="24"/>
                <w:shd w:val="clear" w:color="auto" w:fill="FDFDFD"/>
              </w:rPr>
              <w:t xml:space="preserve">Оценителната комисия може да извърши корекции в бюджета на проектно предложение, в случай, че при оценката е установено: </w:t>
            </w:r>
          </w:p>
          <w:p w14:paraId="49161386" w14:textId="77777777" w:rsidR="00D14F3E" w:rsidRPr="00B3125B" w:rsidRDefault="00D14F3E" w:rsidP="00D14F3E">
            <w:pPr>
              <w:tabs>
                <w:tab w:val="left" w:pos="990"/>
              </w:tabs>
              <w:ind w:firstLine="567"/>
              <w:jc w:val="both"/>
              <w:rPr>
                <w:sz w:val="24"/>
                <w:szCs w:val="24"/>
                <w:shd w:val="clear" w:color="auto" w:fill="FDFDFD"/>
              </w:rPr>
            </w:pPr>
            <w:r w:rsidRPr="00B3125B">
              <w:rPr>
                <w:sz w:val="24"/>
                <w:szCs w:val="24"/>
                <w:shd w:val="clear" w:color="auto" w:fill="FDFDFD"/>
              </w:rPr>
              <w:t xml:space="preserve"> 1. наличие на недопустими дейности и/или разходи; </w:t>
            </w:r>
          </w:p>
          <w:p w14:paraId="6EF7C5C8" w14:textId="77777777" w:rsidR="00D14F3E" w:rsidRPr="00B3125B" w:rsidRDefault="00D14F3E" w:rsidP="00D14F3E">
            <w:pPr>
              <w:tabs>
                <w:tab w:val="left" w:pos="990"/>
              </w:tabs>
              <w:ind w:firstLine="567"/>
              <w:jc w:val="both"/>
              <w:rPr>
                <w:sz w:val="24"/>
                <w:szCs w:val="24"/>
                <w:shd w:val="clear" w:color="auto" w:fill="FDFDFD"/>
              </w:rPr>
            </w:pPr>
            <w:r w:rsidRPr="00B3125B">
              <w:rPr>
                <w:sz w:val="24"/>
                <w:szCs w:val="24"/>
                <w:shd w:val="clear" w:color="auto" w:fill="FDFDFD"/>
              </w:rPr>
              <w:t xml:space="preserve"> 2. несъответствие между предвидените дейности и видовете заложени разходи; </w:t>
            </w:r>
          </w:p>
          <w:p w14:paraId="326B7C26" w14:textId="77777777" w:rsidR="00D14F3E" w:rsidRPr="00B3125B" w:rsidRDefault="00D14F3E" w:rsidP="00D14F3E">
            <w:pPr>
              <w:tabs>
                <w:tab w:val="left" w:pos="990"/>
              </w:tabs>
              <w:ind w:firstLine="567"/>
              <w:jc w:val="both"/>
              <w:rPr>
                <w:sz w:val="24"/>
                <w:szCs w:val="24"/>
                <w:shd w:val="clear" w:color="auto" w:fill="FDFDFD"/>
              </w:rPr>
            </w:pPr>
            <w:r w:rsidRPr="00B3125B">
              <w:rPr>
                <w:sz w:val="24"/>
                <w:szCs w:val="24"/>
                <w:shd w:val="clear" w:color="auto" w:fill="FDFDFD"/>
              </w:rPr>
              <w:t xml:space="preserve"> 3. дублиране на разходи; </w:t>
            </w:r>
          </w:p>
          <w:p w14:paraId="60868642" w14:textId="77777777" w:rsidR="00D14F3E" w:rsidRPr="00B3125B" w:rsidRDefault="00D14F3E" w:rsidP="00D14F3E">
            <w:pPr>
              <w:tabs>
                <w:tab w:val="left" w:pos="990"/>
              </w:tabs>
              <w:ind w:firstLine="567"/>
              <w:jc w:val="both"/>
              <w:rPr>
                <w:sz w:val="24"/>
                <w:szCs w:val="24"/>
                <w:shd w:val="clear" w:color="auto" w:fill="FDFDFD"/>
              </w:rPr>
            </w:pPr>
            <w:r w:rsidRPr="00B3125B">
              <w:rPr>
                <w:sz w:val="24"/>
                <w:szCs w:val="24"/>
                <w:shd w:val="clear" w:color="auto" w:fill="FDFDFD"/>
              </w:rPr>
              <w:t xml:space="preserve"> 4. неспазване на заложените правила или ограничения по отношение на заложени процентни съотношения/прагове на разходите; </w:t>
            </w:r>
          </w:p>
          <w:p w14:paraId="23D9849E" w14:textId="77777777" w:rsidR="00D14F3E" w:rsidRPr="00B3125B" w:rsidRDefault="00D14F3E" w:rsidP="00D14F3E">
            <w:pPr>
              <w:tabs>
                <w:tab w:val="left" w:pos="990"/>
              </w:tabs>
              <w:ind w:firstLine="567"/>
              <w:jc w:val="both"/>
              <w:rPr>
                <w:sz w:val="24"/>
                <w:szCs w:val="24"/>
                <w:shd w:val="clear" w:color="auto" w:fill="FDFDFD"/>
              </w:rPr>
            </w:pPr>
            <w:r w:rsidRPr="00B3125B">
              <w:rPr>
                <w:sz w:val="24"/>
                <w:szCs w:val="24"/>
                <w:shd w:val="clear" w:color="auto" w:fill="FDFDFD"/>
              </w:rPr>
              <w:t xml:space="preserve"> 5. несъответствие с правилата за държавните или минималните помощи. </w:t>
            </w:r>
          </w:p>
          <w:p w14:paraId="6AC177CA" w14:textId="77777777" w:rsidR="00D14F3E" w:rsidRPr="00B3125B" w:rsidRDefault="00D14F3E" w:rsidP="00D14F3E">
            <w:pPr>
              <w:tabs>
                <w:tab w:val="left" w:pos="990"/>
              </w:tabs>
              <w:jc w:val="both"/>
              <w:rPr>
                <w:sz w:val="24"/>
                <w:szCs w:val="24"/>
                <w:shd w:val="clear" w:color="auto" w:fill="FDFDFD"/>
              </w:rPr>
            </w:pPr>
            <w:r w:rsidRPr="00B3125B">
              <w:rPr>
                <w:sz w:val="24"/>
                <w:szCs w:val="24"/>
                <w:shd w:val="clear" w:color="auto" w:fill="FDFDFD"/>
              </w:rPr>
              <w:lastRenderedPageBreak/>
              <w:t>Корекциите се извършват след изискване на допълнителна информация от кандидата като срокът за предоставяне е една седмица.</w:t>
            </w:r>
          </w:p>
          <w:p w14:paraId="1B1D6AC9" w14:textId="77777777" w:rsidR="00D14F3E" w:rsidRPr="00B3125B" w:rsidRDefault="00D14F3E" w:rsidP="00D14F3E">
            <w:pPr>
              <w:tabs>
                <w:tab w:val="left" w:pos="990"/>
              </w:tabs>
              <w:jc w:val="both"/>
              <w:rPr>
                <w:sz w:val="24"/>
                <w:szCs w:val="24"/>
                <w:shd w:val="clear" w:color="auto" w:fill="FDFDFD"/>
              </w:rPr>
            </w:pPr>
          </w:p>
          <w:p w14:paraId="529651CC" w14:textId="77777777" w:rsidR="00D14F3E" w:rsidRPr="00B3125B" w:rsidRDefault="00D14F3E" w:rsidP="00D14F3E">
            <w:pPr>
              <w:tabs>
                <w:tab w:val="left" w:pos="990"/>
              </w:tabs>
              <w:jc w:val="both"/>
              <w:rPr>
                <w:sz w:val="24"/>
                <w:szCs w:val="24"/>
                <w:shd w:val="clear" w:color="auto" w:fill="FDFDFD"/>
              </w:rPr>
            </w:pPr>
            <w:r w:rsidRPr="00B3125B">
              <w:rPr>
                <w:sz w:val="24"/>
                <w:szCs w:val="24"/>
              </w:rPr>
              <w:t xml:space="preserve">Корекция на разходите на проектното предложение се извършват в случай, че не са довели до: </w:t>
            </w:r>
          </w:p>
          <w:p w14:paraId="6BCCE276" w14:textId="77777777" w:rsidR="00D14F3E" w:rsidRPr="00B3125B" w:rsidRDefault="00D14F3E" w:rsidP="00D14F3E">
            <w:pPr>
              <w:tabs>
                <w:tab w:val="left" w:pos="990"/>
              </w:tabs>
              <w:ind w:firstLine="567"/>
              <w:jc w:val="both"/>
              <w:rPr>
                <w:sz w:val="24"/>
                <w:szCs w:val="24"/>
              </w:rPr>
            </w:pPr>
            <w:r w:rsidRPr="00B3125B">
              <w:rPr>
                <w:sz w:val="24"/>
                <w:szCs w:val="24"/>
              </w:rPr>
              <w:t xml:space="preserve"> 1. увеличаване на размера или на интензитета на безвъзмездната финансова помощ; </w:t>
            </w:r>
          </w:p>
          <w:p w14:paraId="2E18C387" w14:textId="77777777" w:rsidR="00D14F3E" w:rsidRPr="00B3125B" w:rsidRDefault="00D14F3E" w:rsidP="00D14F3E">
            <w:pPr>
              <w:tabs>
                <w:tab w:val="left" w:pos="990"/>
              </w:tabs>
              <w:ind w:firstLine="567"/>
              <w:jc w:val="both"/>
              <w:rPr>
                <w:sz w:val="24"/>
                <w:szCs w:val="24"/>
              </w:rPr>
            </w:pPr>
            <w:r w:rsidRPr="00B3125B">
              <w:rPr>
                <w:sz w:val="24"/>
                <w:szCs w:val="24"/>
              </w:rPr>
              <w:t xml:space="preserve"> 2. невъзможност за изпълнение на целите на проекта или на проектните дейности; </w:t>
            </w:r>
          </w:p>
          <w:p w14:paraId="0711D2DC" w14:textId="77777777" w:rsidR="00D14F3E" w:rsidRPr="007B2074" w:rsidRDefault="00D14F3E" w:rsidP="00D14F3E">
            <w:pPr>
              <w:tabs>
                <w:tab w:val="left" w:pos="990"/>
              </w:tabs>
              <w:ind w:firstLine="567"/>
              <w:jc w:val="both"/>
              <w:rPr>
                <w:sz w:val="24"/>
                <w:szCs w:val="24"/>
              </w:rPr>
            </w:pPr>
            <w:r w:rsidRPr="00B3125B">
              <w:rPr>
                <w:sz w:val="24"/>
                <w:szCs w:val="24"/>
              </w:rPr>
              <w:t xml:space="preserve"> 3.подобряване на качеството на проектното предложение и нарушаване на принципите по чл. 29, ал. 1, т. 1 и 2 ЗУСЕСИФ.</w:t>
            </w:r>
          </w:p>
          <w:p w14:paraId="51D2F9F8" w14:textId="77777777" w:rsidR="00D14F3E" w:rsidRPr="00D14F3E" w:rsidRDefault="00D14F3E" w:rsidP="00D14F3E">
            <w:pPr>
              <w:tabs>
                <w:tab w:val="left" w:pos="284"/>
              </w:tabs>
              <w:jc w:val="both"/>
              <w:rPr>
                <w:color w:val="000000" w:themeColor="text1"/>
                <w:sz w:val="24"/>
                <w:szCs w:val="24"/>
                <w:lang w:val="en-US"/>
              </w:rPr>
            </w:pPr>
          </w:p>
          <w:p w14:paraId="25CC73D7" w14:textId="77777777" w:rsidR="00884D5A" w:rsidRPr="00884D5A" w:rsidRDefault="00884D5A" w:rsidP="00D14F3E">
            <w:pPr>
              <w:jc w:val="both"/>
              <w:rPr>
                <w:sz w:val="24"/>
                <w:szCs w:val="24"/>
              </w:rPr>
            </w:pPr>
          </w:p>
          <w:p w14:paraId="2F84C34B" w14:textId="77777777" w:rsidR="00884D5A" w:rsidRPr="00884D5A" w:rsidRDefault="00884D5A" w:rsidP="00884D5A">
            <w:pPr>
              <w:ind w:left="22" w:hanging="22"/>
              <w:jc w:val="both"/>
              <w:rPr>
                <w:b/>
                <w:sz w:val="24"/>
                <w:szCs w:val="24"/>
              </w:rPr>
            </w:pPr>
            <w:r w:rsidRPr="00884D5A">
              <w:rPr>
                <w:b/>
                <w:sz w:val="24"/>
                <w:szCs w:val="24"/>
              </w:rPr>
              <w:t>Техническа и финансова оценка:</w:t>
            </w:r>
          </w:p>
          <w:p w14:paraId="1344D2F7" w14:textId="77777777" w:rsidR="00884D5A" w:rsidRPr="00884D5A" w:rsidRDefault="00884D5A" w:rsidP="00884D5A">
            <w:pPr>
              <w:ind w:left="22" w:hanging="22"/>
              <w:jc w:val="both"/>
              <w:rPr>
                <w:sz w:val="24"/>
                <w:szCs w:val="24"/>
              </w:rPr>
            </w:pPr>
            <w:r w:rsidRPr="00884D5A">
              <w:rPr>
                <w:sz w:val="24"/>
                <w:szCs w:val="24"/>
              </w:rPr>
              <w:t xml:space="preserve">Техническата и  финансова оценка на всяко проектно предложение се извършва най-малко от двама членове на комисията, като членовете, представляващи публичния сектор не трябва да са повече от 50%. Те могат да бъдат подпомагани от помощник-оценители. Окончателната оценка е средноаритметично от оценките на двамата оценители. При разлика между двете оценки от повече от 20 на сто от максималната възможна оценка председателят на комисията възлага оценяването на трето лице – член на комисията с право на глас. Окончателната оценка е средноаритметично от оценката на третото лице и по-близката до неговата от първите две оценки. Окончателната оценка се оформя от оценката на третия оценител само в случаите, когато тя е средноаритметично от оценките на другите двама. </w:t>
            </w:r>
          </w:p>
          <w:p w14:paraId="525E027B" w14:textId="77777777" w:rsidR="00884D5A" w:rsidRPr="00884D5A" w:rsidRDefault="00884D5A" w:rsidP="00884D5A">
            <w:pPr>
              <w:ind w:left="22" w:hanging="22"/>
              <w:jc w:val="both"/>
              <w:rPr>
                <w:sz w:val="24"/>
                <w:szCs w:val="24"/>
              </w:rPr>
            </w:pPr>
            <w:r w:rsidRPr="00884D5A">
              <w:rPr>
                <w:sz w:val="24"/>
                <w:szCs w:val="24"/>
              </w:rPr>
              <w:t xml:space="preserve">Когато проектното предложение е оценено от двама членове на комисията и едната оценка е по-ниска от минимално допустимата оценка за качество по процедурата, а другата оценка – по-голяма или равна на нея, председателят на комисията възлага оценяването на трето лице – член на комисията с право на глас. Окончателната оценка е средноаритметично от оценката на третото лице и сходната с неговата по отношение на праговете от първите две оценки. </w:t>
            </w:r>
          </w:p>
          <w:p w14:paraId="7B91FDB9" w14:textId="77777777" w:rsidR="00884D5A" w:rsidRDefault="00884D5A" w:rsidP="00884D5A">
            <w:pPr>
              <w:ind w:left="22" w:hanging="22"/>
              <w:jc w:val="both"/>
              <w:rPr>
                <w:sz w:val="24"/>
                <w:szCs w:val="24"/>
              </w:rPr>
            </w:pPr>
            <w:r w:rsidRPr="00884D5A">
              <w:rPr>
                <w:sz w:val="24"/>
                <w:szCs w:val="24"/>
              </w:rPr>
              <w:t>При оценката на проектните предложения комисията може да изисква допълнителна пояснителна информация от кандидата, като срокът за представянето й не може да бъде по-кратък от една седмица. Тази възможност не може да води до подобряване на качеството на проектното предложение до нарушаване на принципите по чл. 29, ал. 1, т. 1 и 2 от ЗУСЕСИФ.</w:t>
            </w:r>
          </w:p>
          <w:p w14:paraId="2ABFA8A1" w14:textId="77777777" w:rsidR="007B2074" w:rsidRPr="00884D5A" w:rsidRDefault="007B2074" w:rsidP="00884D5A">
            <w:pPr>
              <w:ind w:left="22" w:hanging="22"/>
              <w:jc w:val="both"/>
              <w:rPr>
                <w:sz w:val="24"/>
                <w:szCs w:val="24"/>
              </w:rPr>
            </w:pPr>
          </w:p>
          <w:p w14:paraId="15B4FD3C" w14:textId="77777777" w:rsidR="00884D5A" w:rsidRPr="00884D5A" w:rsidRDefault="00884D5A" w:rsidP="00884D5A">
            <w:pPr>
              <w:ind w:left="22" w:hanging="22"/>
              <w:jc w:val="both"/>
              <w:rPr>
                <w:sz w:val="24"/>
                <w:szCs w:val="24"/>
              </w:rPr>
            </w:pPr>
            <w:r w:rsidRPr="0044076A">
              <w:rPr>
                <w:sz w:val="24"/>
                <w:szCs w:val="24"/>
                <w:u w:val="single"/>
              </w:rPr>
              <w:t xml:space="preserve">По настоящата процедура ще се подпомагат  проекти, които са получили минимален брой от </w:t>
            </w:r>
            <w:r w:rsidR="009B5D77" w:rsidRPr="0044076A">
              <w:rPr>
                <w:sz w:val="24"/>
                <w:szCs w:val="24"/>
                <w:u w:val="single"/>
              </w:rPr>
              <w:t>1</w:t>
            </w:r>
            <w:r w:rsidRPr="0044076A">
              <w:rPr>
                <w:sz w:val="24"/>
                <w:szCs w:val="24"/>
                <w:u w:val="single"/>
              </w:rPr>
              <w:t>0 точки по критериите за техническа и финансова оценка</w:t>
            </w:r>
            <w:r w:rsidRPr="0044076A">
              <w:rPr>
                <w:sz w:val="24"/>
                <w:szCs w:val="24"/>
              </w:rPr>
              <w:t>.</w:t>
            </w:r>
          </w:p>
          <w:p w14:paraId="5B63AAFB" w14:textId="77777777" w:rsidR="00884D5A" w:rsidRPr="00884D5A" w:rsidRDefault="00884D5A" w:rsidP="00884D5A">
            <w:pPr>
              <w:ind w:left="22" w:hanging="22"/>
              <w:jc w:val="both"/>
              <w:rPr>
                <w:sz w:val="24"/>
                <w:szCs w:val="24"/>
              </w:rPr>
            </w:pPr>
          </w:p>
          <w:p w14:paraId="19A34444" w14:textId="77777777" w:rsidR="00884D5A" w:rsidRPr="00884D5A" w:rsidRDefault="00884D5A" w:rsidP="00884D5A">
            <w:pPr>
              <w:ind w:left="22" w:hanging="22"/>
              <w:jc w:val="both"/>
              <w:rPr>
                <w:b/>
                <w:sz w:val="24"/>
                <w:szCs w:val="24"/>
              </w:rPr>
            </w:pPr>
            <w:r w:rsidRPr="00884D5A">
              <w:rPr>
                <w:b/>
                <w:sz w:val="24"/>
                <w:szCs w:val="24"/>
              </w:rPr>
              <w:t>Оценителен доклад:</w:t>
            </w:r>
          </w:p>
          <w:p w14:paraId="277E9974" w14:textId="77777777" w:rsidR="00884D5A" w:rsidRPr="00884D5A" w:rsidRDefault="00884D5A" w:rsidP="00884D5A">
            <w:pPr>
              <w:ind w:left="22" w:hanging="22"/>
              <w:jc w:val="both"/>
              <w:rPr>
                <w:sz w:val="24"/>
                <w:szCs w:val="24"/>
              </w:rPr>
            </w:pPr>
            <w:r w:rsidRPr="00884D5A">
              <w:rPr>
                <w:sz w:val="24"/>
                <w:szCs w:val="24"/>
              </w:rPr>
              <w:t xml:space="preserve">Работата на комисията приключва с </w:t>
            </w:r>
            <w:r w:rsidRPr="00884D5A">
              <w:rPr>
                <w:sz w:val="24"/>
                <w:szCs w:val="24"/>
                <w:u w:val="single"/>
              </w:rPr>
              <w:t>оценителен доклад,</w:t>
            </w:r>
            <w:r w:rsidRPr="00884D5A">
              <w:rPr>
                <w:sz w:val="24"/>
                <w:szCs w:val="24"/>
              </w:rPr>
              <w:t xml:space="preserve"> който се генерира в ИСУН 2020  </w:t>
            </w:r>
          </w:p>
          <w:p w14:paraId="3ED1CC2F" w14:textId="77777777" w:rsidR="00884D5A" w:rsidRPr="00884D5A" w:rsidRDefault="00884D5A" w:rsidP="00884D5A">
            <w:pPr>
              <w:ind w:left="22" w:hanging="22"/>
              <w:jc w:val="both"/>
              <w:rPr>
                <w:sz w:val="24"/>
                <w:szCs w:val="24"/>
              </w:rPr>
            </w:pPr>
            <w:r w:rsidRPr="00884D5A">
              <w:rPr>
                <w:sz w:val="24"/>
                <w:szCs w:val="24"/>
              </w:rPr>
              <w:t>Оценителният доклад се подписва от председателя, секретаря и от всички членове на комисията.</w:t>
            </w:r>
          </w:p>
          <w:p w14:paraId="11930723" w14:textId="77777777" w:rsidR="00884D5A" w:rsidRPr="00884D5A" w:rsidRDefault="00884D5A" w:rsidP="00884D5A">
            <w:pPr>
              <w:ind w:left="22" w:hanging="22"/>
              <w:jc w:val="both"/>
              <w:rPr>
                <w:sz w:val="24"/>
                <w:szCs w:val="24"/>
              </w:rPr>
            </w:pPr>
            <w:r w:rsidRPr="00884D5A">
              <w:rPr>
                <w:sz w:val="24"/>
                <w:szCs w:val="24"/>
              </w:rPr>
              <w:t>Оценителният доклад се одобрява от Управителния съвет на МИГ в срок до 5 работни дни от приключването на работата на комисията.</w:t>
            </w:r>
          </w:p>
          <w:p w14:paraId="508577F2" w14:textId="77777777" w:rsidR="00884D5A" w:rsidRPr="00884D5A" w:rsidRDefault="00884D5A" w:rsidP="00884D5A">
            <w:pPr>
              <w:ind w:left="22" w:hanging="22"/>
              <w:jc w:val="both"/>
              <w:rPr>
                <w:sz w:val="24"/>
                <w:szCs w:val="24"/>
              </w:rPr>
            </w:pPr>
            <w:r w:rsidRPr="00884D5A">
              <w:rPr>
                <w:sz w:val="24"/>
                <w:szCs w:val="24"/>
              </w:rPr>
              <w:t xml:space="preserve">МИГ прикачва в ИСУН 2020 всички документи, свързани с процеса на оценка (вкл. и доклада): </w:t>
            </w:r>
          </w:p>
          <w:p w14:paraId="2B575B87" w14:textId="77777777" w:rsidR="00884D5A" w:rsidRPr="00884D5A" w:rsidRDefault="00884D5A" w:rsidP="00884D5A">
            <w:pPr>
              <w:ind w:left="22" w:hanging="22"/>
              <w:jc w:val="both"/>
              <w:rPr>
                <w:sz w:val="24"/>
                <w:szCs w:val="24"/>
              </w:rPr>
            </w:pPr>
            <w:r w:rsidRPr="00884D5A">
              <w:rPr>
                <w:sz w:val="24"/>
                <w:szCs w:val="24"/>
              </w:rPr>
              <w:t>1.</w:t>
            </w:r>
            <w:r w:rsidRPr="00884D5A">
              <w:rPr>
                <w:sz w:val="24"/>
                <w:szCs w:val="24"/>
              </w:rPr>
              <w:tab/>
              <w:t>копие на заповедта за назначаване на комисията и на заповедите за изменението й, ако има такива; декларации за липса на конфликт на интереси и поверителност, подписани от председателя, секретаря/секретарите, всички членове на Комисията с право на глас, помощник-оценителите и наблюдателите;</w:t>
            </w:r>
          </w:p>
          <w:p w14:paraId="515F1100" w14:textId="77777777" w:rsidR="00884D5A" w:rsidRPr="00884D5A" w:rsidRDefault="00884D5A" w:rsidP="00884D5A">
            <w:pPr>
              <w:ind w:left="22" w:hanging="22"/>
              <w:jc w:val="both"/>
              <w:rPr>
                <w:sz w:val="24"/>
                <w:szCs w:val="24"/>
              </w:rPr>
            </w:pPr>
            <w:r w:rsidRPr="00884D5A">
              <w:rPr>
                <w:sz w:val="24"/>
                <w:szCs w:val="24"/>
              </w:rPr>
              <w:t>2.</w:t>
            </w:r>
            <w:r w:rsidRPr="00884D5A">
              <w:rPr>
                <w:sz w:val="24"/>
                <w:szCs w:val="24"/>
              </w:rPr>
              <w:tab/>
              <w:t>разясненията, които са предоставяни на кандидатите преди представянето на проектните предложения;</w:t>
            </w:r>
          </w:p>
          <w:p w14:paraId="471C075D" w14:textId="77777777" w:rsidR="00884D5A" w:rsidRPr="00884D5A" w:rsidRDefault="00884D5A" w:rsidP="00884D5A">
            <w:pPr>
              <w:ind w:left="22" w:hanging="22"/>
              <w:jc w:val="both"/>
              <w:rPr>
                <w:sz w:val="24"/>
                <w:szCs w:val="24"/>
              </w:rPr>
            </w:pPr>
            <w:r w:rsidRPr="00884D5A">
              <w:rPr>
                <w:sz w:val="24"/>
                <w:szCs w:val="24"/>
              </w:rPr>
              <w:t>3.</w:t>
            </w:r>
            <w:r w:rsidRPr="00884D5A">
              <w:rPr>
                <w:sz w:val="24"/>
                <w:szCs w:val="24"/>
              </w:rPr>
              <w:tab/>
              <w:t>кореспонденцията, водена с кандидатите по време на оценителния процес</w:t>
            </w:r>
            <w:r w:rsidRPr="00884D5A">
              <w:rPr>
                <w:rStyle w:val="ab"/>
                <w:sz w:val="24"/>
                <w:szCs w:val="24"/>
              </w:rPr>
              <w:footnoteReference w:id="8"/>
            </w:r>
            <w:r w:rsidRPr="00884D5A">
              <w:rPr>
                <w:sz w:val="24"/>
                <w:szCs w:val="24"/>
              </w:rPr>
              <w:t xml:space="preserve"> ;</w:t>
            </w:r>
          </w:p>
          <w:p w14:paraId="195356E0" w14:textId="77777777" w:rsidR="00884D5A" w:rsidRPr="00884D5A" w:rsidRDefault="00884D5A" w:rsidP="00884D5A">
            <w:pPr>
              <w:ind w:left="22" w:hanging="22"/>
              <w:jc w:val="both"/>
              <w:rPr>
                <w:sz w:val="24"/>
                <w:szCs w:val="24"/>
              </w:rPr>
            </w:pPr>
            <w:r w:rsidRPr="00884D5A">
              <w:rPr>
                <w:sz w:val="24"/>
                <w:szCs w:val="24"/>
              </w:rPr>
              <w:t>4.</w:t>
            </w:r>
            <w:r w:rsidRPr="00884D5A">
              <w:rPr>
                <w:sz w:val="24"/>
                <w:szCs w:val="24"/>
              </w:rPr>
              <w:tab/>
              <w:t>кореспонденция с компетентните органи/институции (ако има такава);</w:t>
            </w:r>
          </w:p>
          <w:p w14:paraId="2D388BEB" w14:textId="77777777" w:rsidR="00884D5A" w:rsidRPr="00884D5A" w:rsidRDefault="00884D5A" w:rsidP="00884D5A">
            <w:pPr>
              <w:ind w:left="22" w:hanging="22"/>
              <w:jc w:val="both"/>
              <w:rPr>
                <w:sz w:val="24"/>
                <w:szCs w:val="24"/>
              </w:rPr>
            </w:pPr>
            <w:r w:rsidRPr="00884D5A">
              <w:rPr>
                <w:sz w:val="24"/>
                <w:szCs w:val="24"/>
              </w:rPr>
              <w:t>5.</w:t>
            </w:r>
            <w:r w:rsidRPr="00884D5A">
              <w:rPr>
                <w:sz w:val="24"/>
                <w:szCs w:val="24"/>
              </w:rPr>
              <w:tab/>
              <w:t>протоколи от отделните етапи на оценката, подписани от участвалите в съответния етап на оценка лица;</w:t>
            </w:r>
          </w:p>
          <w:p w14:paraId="6D5C8737" w14:textId="77777777" w:rsidR="00884D5A" w:rsidRPr="00884D5A" w:rsidRDefault="00884D5A" w:rsidP="00884D5A">
            <w:pPr>
              <w:ind w:left="22" w:hanging="22"/>
              <w:jc w:val="both"/>
              <w:rPr>
                <w:sz w:val="24"/>
                <w:szCs w:val="24"/>
              </w:rPr>
            </w:pPr>
            <w:r w:rsidRPr="00884D5A">
              <w:rPr>
                <w:sz w:val="24"/>
                <w:szCs w:val="24"/>
              </w:rPr>
              <w:lastRenderedPageBreak/>
              <w:t>6.</w:t>
            </w:r>
            <w:r w:rsidRPr="00884D5A">
              <w:rPr>
                <w:sz w:val="24"/>
                <w:szCs w:val="24"/>
              </w:rPr>
              <w:tab/>
              <w:t>други документи, ако е приложимо.</w:t>
            </w:r>
          </w:p>
          <w:p w14:paraId="11BC48D0" w14:textId="77777777" w:rsidR="00884D5A" w:rsidRPr="00884D5A" w:rsidRDefault="00884D5A" w:rsidP="00884D5A">
            <w:pPr>
              <w:ind w:left="22" w:hanging="22"/>
              <w:jc w:val="both"/>
              <w:rPr>
                <w:sz w:val="24"/>
                <w:szCs w:val="24"/>
              </w:rPr>
            </w:pPr>
            <w:r w:rsidRPr="00884D5A">
              <w:rPr>
                <w:sz w:val="24"/>
                <w:szCs w:val="24"/>
              </w:rPr>
              <w:t>и уведомява УО и ДФЗ в срок до 5 работни дни от одобряване на оценителния доклад от УС на МИГ за това.</w:t>
            </w:r>
          </w:p>
          <w:p w14:paraId="7F42028A" w14:textId="77777777" w:rsidR="00884D5A" w:rsidRPr="00884D5A" w:rsidRDefault="00884D5A" w:rsidP="00884D5A">
            <w:pPr>
              <w:ind w:left="22" w:hanging="22"/>
              <w:jc w:val="both"/>
              <w:rPr>
                <w:sz w:val="24"/>
                <w:szCs w:val="24"/>
              </w:rPr>
            </w:pPr>
          </w:p>
          <w:p w14:paraId="22686411" w14:textId="77777777" w:rsidR="00884D5A" w:rsidRPr="00884D5A" w:rsidRDefault="00884D5A" w:rsidP="00884D5A">
            <w:pPr>
              <w:ind w:left="22" w:hanging="22"/>
              <w:jc w:val="both"/>
              <w:rPr>
                <w:sz w:val="24"/>
                <w:szCs w:val="24"/>
              </w:rPr>
            </w:pPr>
            <w:r w:rsidRPr="00884D5A">
              <w:rPr>
                <w:sz w:val="24"/>
                <w:szCs w:val="24"/>
              </w:rPr>
              <w:t>Към оценителния доклад се прилагат:</w:t>
            </w:r>
          </w:p>
          <w:p w14:paraId="19D3A470" w14:textId="77777777" w:rsidR="00884D5A" w:rsidRPr="00884D5A" w:rsidRDefault="00884D5A" w:rsidP="00884D5A">
            <w:pPr>
              <w:ind w:left="22" w:hanging="22"/>
              <w:jc w:val="both"/>
              <w:rPr>
                <w:sz w:val="24"/>
                <w:szCs w:val="24"/>
              </w:rPr>
            </w:pPr>
            <w:r w:rsidRPr="00884D5A">
              <w:rPr>
                <w:sz w:val="24"/>
                <w:szCs w:val="24"/>
              </w:rPr>
              <w:t>1. списък на предложените за финансиране проектни предложения, подредени по реда на тяхното класиране и размера на безвъзмездната финансова помощ, която да бъде предоставена за всеки от тях;</w:t>
            </w:r>
          </w:p>
          <w:p w14:paraId="6758225E" w14:textId="77777777" w:rsidR="00884D5A" w:rsidRPr="00884D5A" w:rsidRDefault="00884D5A" w:rsidP="00884D5A">
            <w:pPr>
              <w:ind w:left="22" w:hanging="22"/>
              <w:jc w:val="both"/>
              <w:rPr>
                <w:sz w:val="24"/>
                <w:szCs w:val="24"/>
              </w:rPr>
            </w:pPr>
            <w:r w:rsidRPr="00884D5A">
              <w:rPr>
                <w:sz w:val="24"/>
                <w:szCs w:val="24"/>
              </w:rPr>
              <w:t>2. списък с резервните проектни предложения, които успешно са преминали оценяването, но за които не достига финансиране, подредени по реда на тяхното класиране;</w:t>
            </w:r>
          </w:p>
          <w:p w14:paraId="3B2B6D81" w14:textId="77777777" w:rsidR="00884D5A" w:rsidRPr="00884D5A" w:rsidRDefault="00884D5A" w:rsidP="00884D5A">
            <w:pPr>
              <w:ind w:left="22" w:hanging="22"/>
              <w:jc w:val="both"/>
              <w:rPr>
                <w:sz w:val="24"/>
                <w:szCs w:val="24"/>
              </w:rPr>
            </w:pPr>
            <w:r w:rsidRPr="00884D5A">
              <w:rPr>
                <w:sz w:val="24"/>
                <w:szCs w:val="24"/>
              </w:rPr>
              <w:t>3. списък на предложените за отхвърляне проектни предложения и основанието за отхвърлянето им;</w:t>
            </w:r>
          </w:p>
          <w:p w14:paraId="0C14C349" w14:textId="77777777" w:rsidR="00884D5A" w:rsidRPr="00884D5A" w:rsidRDefault="00884D5A" w:rsidP="00884D5A">
            <w:pPr>
              <w:ind w:left="22" w:hanging="22"/>
              <w:jc w:val="both"/>
              <w:rPr>
                <w:sz w:val="24"/>
                <w:szCs w:val="24"/>
              </w:rPr>
            </w:pPr>
            <w:r w:rsidRPr="00884D5A">
              <w:rPr>
                <w:sz w:val="24"/>
                <w:szCs w:val="24"/>
              </w:rPr>
              <w:t>4. списък на оттеглените по време на оценката проектни предложения.</w:t>
            </w:r>
          </w:p>
          <w:p w14:paraId="13947DB2" w14:textId="77777777" w:rsidR="00884D5A" w:rsidRPr="00884D5A" w:rsidRDefault="00884D5A" w:rsidP="00884D5A">
            <w:pPr>
              <w:ind w:hanging="22"/>
              <w:jc w:val="both"/>
              <w:rPr>
                <w:sz w:val="24"/>
                <w:szCs w:val="24"/>
              </w:rPr>
            </w:pPr>
          </w:p>
          <w:p w14:paraId="42A6D5A7" w14:textId="77777777" w:rsidR="00884D5A" w:rsidRPr="00DD3EF9" w:rsidRDefault="00884D5A" w:rsidP="00884D5A">
            <w:pPr>
              <w:ind w:hanging="22"/>
              <w:jc w:val="both"/>
              <w:rPr>
                <w:sz w:val="24"/>
                <w:szCs w:val="24"/>
              </w:rPr>
            </w:pPr>
            <w:r w:rsidRPr="00DD3EF9">
              <w:rPr>
                <w:sz w:val="24"/>
                <w:szCs w:val="24"/>
              </w:rPr>
              <w:t>МИГ уведомява кандидатите, чиито проектни предложения не са одобрени или са одобрени частично, в срок до 5 работни дни от одобряването на оценителния доклад от Управителния съвет на МИГ.</w:t>
            </w:r>
          </w:p>
          <w:p w14:paraId="155F4628" w14:textId="77777777" w:rsidR="00884D5A" w:rsidRPr="00DD3EF9" w:rsidRDefault="00884D5A" w:rsidP="00884D5A">
            <w:pPr>
              <w:ind w:hanging="22"/>
              <w:jc w:val="both"/>
              <w:rPr>
                <w:sz w:val="24"/>
                <w:szCs w:val="24"/>
              </w:rPr>
            </w:pPr>
            <w:r w:rsidRPr="00DD3EF9">
              <w:rPr>
                <w:sz w:val="24"/>
                <w:szCs w:val="24"/>
              </w:rPr>
              <w:t>Всеки кандидат, получил уведомително писмо от МИГ, че проектното му предложение не е одобрено или че е частично одобрено, има право да възрази пред финансиращия/финансиращите проекта УО/ДФЗ в срок до 3 работни дни от датата на получаването на уведомлението.</w:t>
            </w:r>
          </w:p>
          <w:p w14:paraId="031321E2" w14:textId="77777777" w:rsidR="00884D5A" w:rsidRPr="00DD3EF9" w:rsidRDefault="00884D5A" w:rsidP="00884D5A">
            <w:pPr>
              <w:ind w:left="22" w:hanging="22"/>
              <w:jc w:val="both"/>
              <w:rPr>
                <w:sz w:val="24"/>
                <w:szCs w:val="24"/>
              </w:rPr>
            </w:pPr>
            <w:r w:rsidRPr="00DD3EF9">
              <w:rPr>
                <w:sz w:val="24"/>
                <w:szCs w:val="24"/>
              </w:rPr>
              <w:t>Ръководителят на УО/ДФЗ се произнася по ос</w:t>
            </w:r>
            <w:r w:rsidR="00DD3EF9" w:rsidRPr="00DD3EF9">
              <w:rPr>
                <w:sz w:val="24"/>
                <w:szCs w:val="24"/>
              </w:rPr>
              <w:t xml:space="preserve">нователността на възражението съгласно разпоредбите на ПМС 161 от 04.07. 2016г. </w:t>
            </w:r>
            <w:r w:rsidRPr="00DD3EF9">
              <w:rPr>
                <w:sz w:val="24"/>
                <w:szCs w:val="24"/>
              </w:rPr>
              <w:t>като:</w:t>
            </w:r>
          </w:p>
          <w:p w14:paraId="10079B2B" w14:textId="77777777" w:rsidR="00884D5A" w:rsidRPr="00DD3EF9" w:rsidRDefault="00884D5A" w:rsidP="00884D5A">
            <w:pPr>
              <w:ind w:left="22" w:hanging="22"/>
              <w:jc w:val="both"/>
              <w:rPr>
                <w:sz w:val="24"/>
                <w:szCs w:val="24"/>
              </w:rPr>
            </w:pPr>
            <w:r w:rsidRPr="00DD3EF9">
              <w:rPr>
                <w:sz w:val="24"/>
                <w:szCs w:val="24"/>
              </w:rPr>
              <w:t>1. връща проектното предложение за повторно извършване на процедурата по оценка;</w:t>
            </w:r>
          </w:p>
          <w:p w14:paraId="0ED87FB7" w14:textId="77777777" w:rsidR="00884D5A" w:rsidRPr="00DD3EF9" w:rsidRDefault="00884D5A" w:rsidP="00884D5A">
            <w:pPr>
              <w:ind w:left="22" w:hanging="22"/>
              <w:jc w:val="both"/>
              <w:rPr>
                <w:sz w:val="24"/>
                <w:szCs w:val="24"/>
              </w:rPr>
            </w:pPr>
            <w:r w:rsidRPr="00DD3EF9">
              <w:rPr>
                <w:sz w:val="24"/>
                <w:szCs w:val="24"/>
              </w:rPr>
              <w:t>2. потвърждава предварителното решение на МИГ.</w:t>
            </w:r>
          </w:p>
          <w:p w14:paraId="22A857B7" w14:textId="77777777" w:rsidR="00884D5A" w:rsidRPr="00DD3EF9" w:rsidRDefault="00884D5A" w:rsidP="00884D5A">
            <w:pPr>
              <w:ind w:hanging="22"/>
              <w:jc w:val="both"/>
              <w:rPr>
                <w:sz w:val="24"/>
                <w:szCs w:val="24"/>
              </w:rPr>
            </w:pPr>
          </w:p>
          <w:p w14:paraId="2F39BEDB" w14:textId="77777777" w:rsidR="00F73535" w:rsidRPr="00F73535" w:rsidRDefault="00884D5A" w:rsidP="003D1142">
            <w:pPr>
              <w:ind w:left="22" w:hanging="22"/>
              <w:jc w:val="both"/>
              <w:rPr>
                <w:sz w:val="24"/>
                <w:szCs w:val="24"/>
              </w:rPr>
            </w:pPr>
            <w:r w:rsidRPr="00DD3EF9">
              <w:rPr>
                <w:sz w:val="24"/>
                <w:szCs w:val="24"/>
              </w:rPr>
              <w:t>МИГ представя в ДФ</w:t>
            </w:r>
            <w:r w:rsidR="00DD3EF9">
              <w:rPr>
                <w:sz w:val="24"/>
                <w:szCs w:val="24"/>
              </w:rPr>
              <w:t xml:space="preserve"> ”Земеделие”</w:t>
            </w:r>
            <w:r w:rsidRPr="00DD3EF9">
              <w:rPr>
                <w:sz w:val="24"/>
                <w:szCs w:val="24"/>
              </w:rPr>
              <w:t xml:space="preserve"> цялата документация за проведения подбор на проекти. </w:t>
            </w:r>
          </w:p>
        </w:tc>
      </w:tr>
    </w:tbl>
    <w:p w14:paraId="3547BA8D" w14:textId="77777777" w:rsidR="000F0E02" w:rsidRPr="00860BE4" w:rsidRDefault="000F0E02" w:rsidP="00535AE3">
      <w:pPr>
        <w:pStyle w:val="1"/>
        <w:numPr>
          <w:ilvl w:val="0"/>
          <w:numId w:val="28"/>
        </w:numPr>
        <w:jc w:val="both"/>
        <w:rPr>
          <w:rFonts w:ascii="Times New Roman" w:hAnsi="Times New Roman" w:cs="Times New Roman"/>
        </w:rPr>
      </w:pPr>
      <w:bookmarkStart w:id="23" w:name="_Toc519758751"/>
      <w:r w:rsidRPr="00860BE4">
        <w:rPr>
          <w:rFonts w:ascii="Times New Roman" w:hAnsi="Times New Roman" w:cs="Times New Roman"/>
        </w:rPr>
        <w:lastRenderedPageBreak/>
        <w:t>Критерии и методика за оценка на проект</w:t>
      </w:r>
      <w:r w:rsidR="00860BE4" w:rsidRPr="00860BE4">
        <w:rPr>
          <w:rFonts w:ascii="Times New Roman" w:hAnsi="Times New Roman" w:cs="Times New Roman"/>
        </w:rPr>
        <w:t>ните предложения</w:t>
      </w:r>
      <w:r w:rsidRPr="00860BE4">
        <w:rPr>
          <w:rFonts w:ascii="Times New Roman" w:hAnsi="Times New Roman" w:cs="Times New Roman"/>
        </w:rPr>
        <w:t>:</w:t>
      </w:r>
      <w:bookmarkEnd w:id="23"/>
    </w:p>
    <w:tbl>
      <w:tblPr>
        <w:tblStyle w:val="a3"/>
        <w:tblW w:w="0" w:type="auto"/>
        <w:tblLook w:val="04A0" w:firstRow="1" w:lastRow="0" w:firstColumn="1" w:lastColumn="0" w:noHBand="0" w:noVBand="1"/>
      </w:tblPr>
      <w:tblGrid>
        <w:gridCol w:w="9770"/>
      </w:tblGrid>
      <w:tr w:rsidR="00F73535" w14:paraId="3DE6C8F3" w14:textId="77777777" w:rsidTr="00F73535">
        <w:tc>
          <w:tcPr>
            <w:tcW w:w="9770" w:type="dxa"/>
          </w:tcPr>
          <w:p w14:paraId="1BCC94EF" w14:textId="77777777" w:rsidR="00147AC1" w:rsidRDefault="00147AC1" w:rsidP="00823547">
            <w:pPr>
              <w:rPr>
                <w:sz w:val="24"/>
                <w:szCs w:val="24"/>
              </w:rPr>
            </w:pPr>
            <w:r>
              <w:rPr>
                <w:sz w:val="24"/>
                <w:szCs w:val="24"/>
              </w:rPr>
              <w:t>Постъпилите проектни предложения се оценяват в съответствие със следните критерии за подбор:</w:t>
            </w:r>
          </w:p>
          <w:p w14:paraId="127A42E9" w14:textId="77777777" w:rsidR="00E44755" w:rsidRDefault="00E44755" w:rsidP="00823547">
            <w:pPr>
              <w:rPr>
                <w:sz w:val="24"/>
                <w:szCs w:val="24"/>
              </w:rPr>
            </w:pPr>
          </w:p>
          <w:tbl>
            <w:tblPr>
              <w:tblW w:w="9460" w:type="dxa"/>
              <w:tblLook w:val="04A0" w:firstRow="1" w:lastRow="0" w:firstColumn="1" w:lastColumn="0" w:noHBand="0" w:noVBand="1"/>
            </w:tblPr>
            <w:tblGrid>
              <w:gridCol w:w="737"/>
              <w:gridCol w:w="7114"/>
              <w:gridCol w:w="1609"/>
            </w:tblGrid>
            <w:tr w:rsidR="00E44755" w:rsidRPr="00AB5738" w14:paraId="74269DDC" w14:textId="77777777" w:rsidTr="00970B7E">
              <w:trPr>
                <w:trHeight w:val="661"/>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658CF4" w14:textId="77777777" w:rsidR="00E44755" w:rsidRPr="00E44755" w:rsidRDefault="00E44755" w:rsidP="00E44755">
                  <w:pPr>
                    <w:jc w:val="right"/>
                    <w:rPr>
                      <w:b/>
                      <w:color w:val="000000"/>
                      <w:sz w:val="24"/>
                      <w:szCs w:val="24"/>
                    </w:rPr>
                  </w:pPr>
                  <w:r w:rsidRPr="00E44755">
                    <w:rPr>
                      <w:b/>
                      <w:color w:val="000000"/>
                      <w:sz w:val="24"/>
                      <w:szCs w:val="24"/>
                    </w:rPr>
                    <w:t>№</w:t>
                  </w:r>
                </w:p>
              </w:tc>
              <w:tc>
                <w:tcPr>
                  <w:tcW w:w="7763" w:type="dxa"/>
                  <w:tcBorders>
                    <w:top w:val="single" w:sz="4" w:space="0" w:color="auto"/>
                    <w:left w:val="nil"/>
                    <w:bottom w:val="single" w:sz="4" w:space="0" w:color="auto"/>
                    <w:right w:val="single" w:sz="4" w:space="0" w:color="auto"/>
                  </w:tcBorders>
                  <w:shd w:val="clear" w:color="auto" w:fill="auto"/>
                  <w:vAlign w:val="bottom"/>
                </w:tcPr>
                <w:p w14:paraId="0DDD6235" w14:textId="77777777" w:rsidR="00E44755" w:rsidRPr="00E44755" w:rsidRDefault="00E44755" w:rsidP="00E44755">
                  <w:pPr>
                    <w:rPr>
                      <w:b/>
                      <w:color w:val="000000"/>
                      <w:sz w:val="24"/>
                      <w:szCs w:val="24"/>
                    </w:rPr>
                  </w:pPr>
                  <w:r w:rsidRPr="00E44755">
                    <w:rPr>
                      <w:b/>
                      <w:color w:val="000000"/>
                      <w:sz w:val="24"/>
                      <w:szCs w:val="24"/>
                    </w:rPr>
                    <w:t>Критерии за подбор</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10D3E95" w14:textId="77777777" w:rsidR="00E44755" w:rsidRPr="00E44755" w:rsidRDefault="00E44755" w:rsidP="00E44755">
                  <w:pPr>
                    <w:rPr>
                      <w:b/>
                      <w:color w:val="000000"/>
                      <w:sz w:val="24"/>
                      <w:szCs w:val="24"/>
                    </w:rPr>
                  </w:pPr>
                  <w:r w:rsidRPr="00E44755">
                    <w:rPr>
                      <w:b/>
                      <w:color w:val="000000"/>
                      <w:sz w:val="24"/>
                      <w:szCs w:val="24"/>
                    </w:rPr>
                    <w:t>Максимален брой точки</w:t>
                  </w:r>
                </w:p>
              </w:tc>
            </w:tr>
            <w:tr w:rsidR="00E44755" w:rsidRPr="00AB5738" w14:paraId="629FF35D" w14:textId="77777777" w:rsidTr="00970B7E">
              <w:trPr>
                <w:trHeight w:val="968"/>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308EC" w14:textId="77777777" w:rsidR="00E44755" w:rsidRPr="00AB5738" w:rsidRDefault="00E44755" w:rsidP="00E44755">
                  <w:pPr>
                    <w:jc w:val="right"/>
                    <w:rPr>
                      <w:color w:val="000000"/>
                      <w:sz w:val="24"/>
                      <w:szCs w:val="24"/>
                    </w:rPr>
                  </w:pPr>
                  <w:r>
                    <w:rPr>
                      <w:color w:val="000000"/>
                      <w:sz w:val="24"/>
                      <w:szCs w:val="24"/>
                    </w:rPr>
                    <w:t>1</w:t>
                  </w:r>
                </w:p>
              </w:tc>
              <w:tc>
                <w:tcPr>
                  <w:tcW w:w="7763" w:type="dxa"/>
                  <w:tcBorders>
                    <w:top w:val="single" w:sz="4" w:space="0" w:color="auto"/>
                    <w:left w:val="nil"/>
                    <w:bottom w:val="single" w:sz="4" w:space="0" w:color="auto"/>
                    <w:right w:val="single" w:sz="4" w:space="0" w:color="auto"/>
                  </w:tcBorders>
                  <w:shd w:val="clear" w:color="auto" w:fill="auto"/>
                  <w:vAlign w:val="bottom"/>
                </w:tcPr>
                <w:p w14:paraId="25F9F876" w14:textId="77777777" w:rsidR="00E44755" w:rsidRPr="00AB5738" w:rsidRDefault="00E44755" w:rsidP="00E44755">
                  <w:pPr>
                    <w:rPr>
                      <w:color w:val="000000"/>
                      <w:sz w:val="24"/>
                      <w:szCs w:val="24"/>
                    </w:rPr>
                  </w:pPr>
                  <w:r w:rsidRPr="00E44755">
                    <w:rPr>
                      <w:color w:val="000000"/>
                      <w:sz w:val="24"/>
                      <w:szCs w:val="24"/>
                    </w:rPr>
                    <w:t>Проектът е за инвестиции в активи за съхранение, преработка, пакетиране, охлаждане, замразяване и сушене на продукти, произвеждани на територията на МИГ</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01BD9F96" w14:textId="77777777" w:rsidR="00E44755" w:rsidRPr="00AB5738" w:rsidRDefault="00E44755" w:rsidP="00E44755">
                  <w:pPr>
                    <w:rPr>
                      <w:color w:val="000000"/>
                      <w:sz w:val="24"/>
                      <w:szCs w:val="24"/>
                    </w:rPr>
                  </w:pPr>
                  <w:r>
                    <w:rPr>
                      <w:color w:val="000000"/>
                      <w:sz w:val="24"/>
                      <w:szCs w:val="24"/>
                    </w:rPr>
                    <w:t>40</w:t>
                  </w:r>
                </w:p>
              </w:tc>
            </w:tr>
            <w:tr w:rsidR="00E44755" w:rsidRPr="00AB5738" w14:paraId="6C67B968" w14:textId="77777777" w:rsidTr="00D544D6">
              <w:trPr>
                <w:trHeight w:val="375"/>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2D4827A2" w14:textId="77777777" w:rsidR="00E44755" w:rsidRPr="00AB5738" w:rsidRDefault="00E44755" w:rsidP="00E44755">
                  <w:pPr>
                    <w:jc w:val="right"/>
                    <w:rPr>
                      <w:color w:val="000000"/>
                      <w:sz w:val="24"/>
                      <w:szCs w:val="24"/>
                    </w:rPr>
                  </w:pPr>
                  <w:r w:rsidRPr="00AB5738">
                    <w:rPr>
                      <w:color w:val="000000"/>
                      <w:sz w:val="24"/>
                      <w:szCs w:val="24"/>
                    </w:rPr>
                    <w:t>2</w:t>
                  </w:r>
                </w:p>
              </w:tc>
              <w:tc>
                <w:tcPr>
                  <w:tcW w:w="7763" w:type="dxa"/>
                  <w:tcBorders>
                    <w:top w:val="nil"/>
                    <w:left w:val="nil"/>
                    <w:bottom w:val="single" w:sz="4" w:space="0" w:color="auto"/>
                    <w:right w:val="single" w:sz="4" w:space="0" w:color="auto"/>
                  </w:tcBorders>
                  <w:shd w:val="clear" w:color="auto" w:fill="auto"/>
                  <w:vAlign w:val="bottom"/>
                  <w:hideMark/>
                </w:tcPr>
                <w:p w14:paraId="44252B19" w14:textId="77777777" w:rsidR="00E44755" w:rsidRPr="00AB5738" w:rsidRDefault="00E44755" w:rsidP="00E44755">
                  <w:pPr>
                    <w:rPr>
                      <w:color w:val="000000"/>
                      <w:sz w:val="24"/>
                      <w:szCs w:val="24"/>
                    </w:rPr>
                  </w:pPr>
                  <w:r w:rsidRPr="00AB5738">
                    <w:rPr>
                      <w:color w:val="000000"/>
                      <w:sz w:val="24"/>
                      <w:szCs w:val="24"/>
                    </w:rPr>
                    <w:t>Проектът е за преработка на биологични продукти</w:t>
                  </w:r>
                </w:p>
              </w:tc>
              <w:tc>
                <w:tcPr>
                  <w:tcW w:w="960" w:type="dxa"/>
                  <w:tcBorders>
                    <w:top w:val="nil"/>
                    <w:left w:val="nil"/>
                    <w:bottom w:val="single" w:sz="4" w:space="0" w:color="auto"/>
                    <w:right w:val="single" w:sz="4" w:space="0" w:color="auto"/>
                  </w:tcBorders>
                  <w:shd w:val="clear" w:color="auto" w:fill="auto"/>
                  <w:noWrap/>
                  <w:vAlign w:val="bottom"/>
                  <w:hideMark/>
                </w:tcPr>
                <w:p w14:paraId="60F32F3A" w14:textId="77777777" w:rsidR="00E44755" w:rsidRPr="00AB5738" w:rsidRDefault="00E44755" w:rsidP="00E44755">
                  <w:pPr>
                    <w:rPr>
                      <w:color w:val="000000"/>
                      <w:sz w:val="24"/>
                      <w:szCs w:val="24"/>
                    </w:rPr>
                  </w:pPr>
                  <w:r w:rsidRPr="00AB5738">
                    <w:rPr>
                      <w:color w:val="000000"/>
                      <w:sz w:val="24"/>
                      <w:szCs w:val="24"/>
                    </w:rPr>
                    <w:t>20</w:t>
                  </w:r>
                </w:p>
              </w:tc>
            </w:tr>
            <w:tr w:rsidR="00E44755" w:rsidRPr="00AB5738" w14:paraId="49F0233B" w14:textId="77777777" w:rsidTr="00D544D6">
              <w:trPr>
                <w:trHeight w:val="750"/>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6240B5DA" w14:textId="77777777" w:rsidR="00E44755" w:rsidRPr="00AB5738" w:rsidRDefault="00E44755" w:rsidP="00E44755">
                  <w:pPr>
                    <w:jc w:val="right"/>
                    <w:rPr>
                      <w:color w:val="000000"/>
                      <w:sz w:val="24"/>
                      <w:szCs w:val="24"/>
                    </w:rPr>
                  </w:pPr>
                  <w:r w:rsidRPr="00AB5738">
                    <w:rPr>
                      <w:color w:val="000000"/>
                      <w:sz w:val="24"/>
                      <w:szCs w:val="24"/>
                    </w:rPr>
                    <w:t>3</w:t>
                  </w:r>
                </w:p>
              </w:tc>
              <w:tc>
                <w:tcPr>
                  <w:tcW w:w="7763" w:type="dxa"/>
                  <w:tcBorders>
                    <w:top w:val="nil"/>
                    <w:left w:val="nil"/>
                    <w:bottom w:val="single" w:sz="4" w:space="0" w:color="auto"/>
                    <w:right w:val="single" w:sz="4" w:space="0" w:color="auto"/>
                  </w:tcBorders>
                  <w:shd w:val="clear" w:color="auto" w:fill="auto"/>
                  <w:vAlign w:val="bottom"/>
                  <w:hideMark/>
                </w:tcPr>
                <w:p w14:paraId="678D5BC3" w14:textId="77777777" w:rsidR="00E44755" w:rsidRPr="00AB5738" w:rsidRDefault="00E44755" w:rsidP="00E44755">
                  <w:pPr>
                    <w:rPr>
                      <w:color w:val="000000"/>
                      <w:sz w:val="24"/>
                      <w:szCs w:val="24"/>
                    </w:rPr>
                  </w:pPr>
                  <w:r w:rsidRPr="00AB5738">
                    <w:rPr>
                      <w:color w:val="000000"/>
                      <w:sz w:val="24"/>
                      <w:szCs w:val="24"/>
                    </w:rPr>
                    <w:t xml:space="preserve">С проектът  се въвеждат нови процеси и технологии, целящи опазването на околната среда. </w:t>
                  </w:r>
                </w:p>
              </w:tc>
              <w:tc>
                <w:tcPr>
                  <w:tcW w:w="960" w:type="dxa"/>
                  <w:tcBorders>
                    <w:top w:val="nil"/>
                    <w:left w:val="nil"/>
                    <w:bottom w:val="single" w:sz="4" w:space="0" w:color="auto"/>
                    <w:right w:val="single" w:sz="4" w:space="0" w:color="auto"/>
                  </w:tcBorders>
                  <w:shd w:val="clear" w:color="auto" w:fill="auto"/>
                  <w:noWrap/>
                  <w:vAlign w:val="bottom"/>
                  <w:hideMark/>
                </w:tcPr>
                <w:p w14:paraId="35063370" w14:textId="77777777" w:rsidR="00E44755" w:rsidRPr="00AB5738" w:rsidRDefault="00E44755" w:rsidP="00E44755">
                  <w:pPr>
                    <w:rPr>
                      <w:color w:val="000000"/>
                      <w:sz w:val="24"/>
                      <w:szCs w:val="24"/>
                    </w:rPr>
                  </w:pPr>
                  <w:r w:rsidRPr="00AB5738">
                    <w:rPr>
                      <w:color w:val="000000"/>
                      <w:sz w:val="24"/>
                      <w:szCs w:val="24"/>
                    </w:rPr>
                    <w:t>10</w:t>
                  </w:r>
                </w:p>
              </w:tc>
            </w:tr>
            <w:tr w:rsidR="00E44755" w:rsidRPr="00AB5738" w14:paraId="0DB4DBEC" w14:textId="77777777" w:rsidTr="00D544D6">
              <w:trPr>
                <w:trHeight w:val="750"/>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1C847C95" w14:textId="77777777" w:rsidR="00E44755" w:rsidRPr="00AB5738" w:rsidRDefault="00E44755" w:rsidP="00E44755">
                  <w:pPr>
                    <w:jc w:val="right"/>
                    <w:rPr>
                      <w:color w:val="000000"/>
                      <w:sz w:val="24"/>
                      <w:szCs w:val="24"/>
                    </w:rPr>
                  </w:pPr>
                  <w:r w:rsidRPr="00AB5738">
                    <w:rPr>
                      <w:color w:val="000000"/>
                      <w:sz w:val="24"/>
                      <w:szCs w:val="24"/>
                    </w:rPr>
                    <w:t>4</w:t>
                  </w:r>
                </w:p>
              </w:tc>
              <w:tc>
                <w:tcPr>
                  <w:tcW w:w="7763" w:type="dxa"/>
                  <w:tcBorders>
                    <w:top w:val="nil"/>
                    <w:left w:val="nil"/>
                    <w:bottom w:val="single" w:sz="4" w:space="0" w:color="auto"/>
                    <w:right w:val="single" w:sz="4" w:space="0" w:color="auto"/>
                  </w:tcBorders>
                  <w:shd w:val="clear" w:color="auto" w:fill="auto"/>
                  <w:vAlign w:val="bottom"/>
                  <w:hideMark/>
                </w:tcPr>
                <w:p w14:paraId="21AC140E" w14:textId="77777777" w:rsidR="00E44755" w:rsidRPr="00AB5738" w:rsidRDefault="00E44755" w:rsidP="00E44755">
                  <w:pPr>
                    <w:rPr>
                      <w:color w:val="000000"/>
                      <w:sz w:val="24"/>
                      <w:szCs w:val="24"/>
                    </w:rPr>
                  </w:pPr>
                  <w:r w:rsidRPr="00AB5738">
                    <w:rPr>
                      <w:color w:val="000000"/>
                      <w:sz w:val="24"/>
                      <w:szCs w:val="24"/>
                    </w:rPr>
                    <w:t>Проектът насърчава заетостта чрез разкриването на работни места и запазване на съществуващи работни места</w:t>
                  </w:r>
                </w:p>
              </w:tc>
              <w:tc>
                <w:tcPr>
                  <w:tcW w:w="960" w:type="dxa"/>
                  <w:tcBorders>
                    <w:top w:val="nil"/>
                    <w:left w:val="nil"/>
                    <w:bottom w:val="single" w:sz="4" w:space="0" w:color="auto"/>
                    <w:right w:val="single" w:sz="4" w:space="0" w:color="auto"/>
                  </w:tcBorders>
                  <w:shd w:val="clear" w:color="auto" w:fill="auto"/>
                  <w:noWrap/>
                  <w:vAlign w:val="bottom"/>
                  <w:hideMark/>
                </w:tcPr>
                <w:p w14:paraId="618A3234" w14:textId="77777777" w:rsidR="00E44755" w:rsidRPr="00AB5738" w:rsidRDefault="00E44755" w:rsidP="00E44755">
                  <w:pPr>
                    <w:rPr>
                      <w:color w:val="000000"/>
                      <w:sz w:val="24"/>
                      <w:szCs w:val="24"/>
                    </w:rPr>
                  </w:pPr>
                  <w:r w:rsidRPr="00AB5738">
                    <w:rPr>
                      <w:color w:val="000000"/>
                      <w:sz w:val="24"/>
                      <w:szCs w:val="24"/>
                    </w:rPr>
                    <w:t>30</w:t>
                  </w:r>
                </w:p>
              </w:tc>
            </w:tr>
            <w:tr w:rsidR="00E44755" w:rsidRPr="00AB5738" w14:paraId="5B95432E" w14:textId="77777777" w:rsidTr="00D544D6">
              <w:trPr>
                <w:trHeight w:val="375"/>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6E6596D7" w14:textId="77777777" w:rsidR="00E44755" w:rsidRPr="00AB5738" w:rsidRDefault="00E44755" w:rsidP="00E44755">
                  <w:pPr>
                    <w:rPr>
                      <w:color w:val="000000"/>
                      <w:sz w:val="24"/>
                      <w:szCs w:val="24"/>
                    </w:rPr>
                  </w:pPr>
                  <w:r w:rsidRPr="00AB5738">
                    <w:rPr>
                      <w:color w:val="000000"/>
                      <w:sz w:val="24"/>
                      <w:szCs w:val="24"/>
                    </w:rPr>
                    <w:t> </w:t>
                  </w:r>
                </w:p>
              </w:tc>
              <w:tc>
                <w:tcPr>
                  <w:tcW w:w="7763" w:type="dxa"/>
                  <w:tcBorders>
                    <w:top w:val="nil"/>
                    <w:left w:val="nil"/>
                    <w:bottom w:val="single" w:sz="4" w:space="0" w:color="auto"/>
                    <w:right w:val="single" w:sz="4" w:space="0" w:color="auto"/>
                  </w:tcBorders>
                  <w:shd w:val="clear" w:color="auto" w:fill="auto"/>
                  <w:vAlign w:val="bottom"/>
                  <w:hideMark/>
                </w:tcPr>
                <w:p w14:paraId="4A58B974" w14:textId="77777777" w:rsidR="00E44755" w:rsidRPr="00AB5738" w:rsidRDefault="00E44755" w:rsidP="00E44755">
                  <w:pPr>
                    <w:rPr>
                      <w:color w:val="000000"/>
                      <w:sz w:val="24"/>
                      <w:szCs w:val="24"/>
                    </w:rPr>
                  </w:pPr>
                  <w:r w:rsidRPr="00AB5738">
                    <w:rPr>
                      <w:color w:val="000000"/>
                      <w:sz w:val="24"/>
                      <w:szCs w:val="24"/>
                    </w:rPr>
                    <w:t>чрез проекта се разкриват до 2 работни места</w:t>
                  </w:r>
                </w:p>
              </w:tc>
              <w:tc>
                <w:tcPr>
                  <w:tcW w:w="960" w:type="dxa"/>
                  <w:tcBorders>
                    <w:top w:val="nil"/>
                    <w:left w:val="nil"/>
                    <w:bottom w:val="single" w:sz="4" w:space="0" w:color="auto"/>
                    <w:right w:val="single" w:sz="4" w:space="0" w:color="auto"/>
                  </w:tcBorders>
                  <w:shd w:val="clear" w:color="auto" w:fill="auto"/>
                  <w:noWrap/>
                  <w:vAlign w:val="bottom"/>
                  <w:hideMark/>
                </w:tcPr>
                <w:p w14:paraId="48CF8104" w14:textId="77777777" w:rsidR="00E44755" w:rsidRPr="00AB5738" w:rsidRDefault="00E44755" w:rsidP="00E44755">
                  <w:pPr>
                    <w:rPr>
                      <w:color w:val="000000"/>
                      <w:sz w:val="24"/>
                      <w:szCs w:val="24"/>
                    </w:rPr>
                  </w:pPr>
                  <w:r w:rsidRPr="00AB5738">
                    <w:rPr>
                      <w:color w:val="000000"/>
                      <w:sz w:val="24"/>
                      <w:szCs w:val="24"/>
                    </w:rPr>
                    <w:t>10</w:t>
                  </w:r>
                </w:p>
              </w:tc>
            </w:tr>
            <w:tr w:rsidR="00E44755" w:rsidRPr="00AB5738" w14:paraId="2775CF6E" w14:textId="77777777" w:rsidTr="00D544D6">
              <w:trPr>
                <w:trHeight w:val="375"/>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083F158E" w14:textId="77777777" w:rsidR="00E44755" w:rsidRPr="00AB5738" w:rsidRDefault="00E44755" w:rsidP="00E44755">
                  <w:pPr>
                    <w:rPr>
                      <w:color w:val="000000"/>
                      <w:sz w:val="24"/>
                      <w:szCs w:val="24"/>
                    </w:rPr>
                  </w:pPr>
                  <w:r w:rsidRPr="00AB5738">
                    <w:rPr>
                      <w:color w:val="000000"/>
                      <w:sz w:val="24"/>
                      <w:szCs w:val="24"/>
                    </w:rPr>
                    <w:t> </w:t>
                  </w:r>
                </w:p>
              </w:tc>
              <w:tc>
                <w:tcPr>
                  <w:tcW w:w="7763" w:type="dxa"/>
                  <w:tcBorders>
                    <w:top w:val="nil"/>
                    <w:left w:val="nil"/>
                    <w:bottom w:val="single" w:sz="4" w:space="0" w:color="auto"/>
                    <w:right w:val="single" w:sz="4" w:space="0" w:color="auto"/>
                  </w:tcBorders>
                  <w:shd w:val="clear" w:color="auto" w:fill="auto"/>
                  <w:vAlign w:val="bottom"/>
                  <w:hideMark/>
                </w:tcPr>
                <w:p w14:paraId="772A93E4" w14:textId="77777777" w:rsidR="00E44755" w:rsidRPr="00AB5738" w:rsidRDefault="00E44755" w:rsidP="00E44755">
                  <w:pPr>
                    <w:rPr>
                      <w:color w:val="000000"/>
                      <w:sz w:val="24"/>
                      <w:szCs w:val="24"/>
                    </w:rPr>
                  </w:pPr>
                  <w:r w:rsidRPr="00AB5738">
                    <w:rPr>
                      <w:color w:val="000000"/>
                      <w:sz w:val="24"/>
                      <w:szCs w:val="24"/>
                    </w:rPr>
                    <w:t>чрез проекта се разкриват от 2 до 5 работни места</w:t>
                  </w:r>
                </w:p>
              </w:tc>
              <w:tc>
                <w:tcPr>
                  <w:tcW w:w="960" w:type="dxa"/>
                  <w:tcBorders>
                    <w:top w:val="nil"/>
                    <w:left w:val="nil"/>
                    <w:bottom w:val="single" w:sz="4" w:space="0" w:color="auto"/>
                    <w:right w:val="single" w:sz="4" w:space="0" w:color="auto"/>
                  </w:tcBorders>
                  <w:shd w:val="clear" w:color="auto" w:fill="auto"/>
                  <w:noWrap/>
                  <w:vAlign w:val="bottom"/>
                  <w:hideMark/>
                </w:tcPr>
                <w:p w14:paraId="37789195" w14:textId="77777777" w:rsidR="00E44755" w:rsidRPr="00AB5738" w:rsidRDefault="00E44755" w:rsidP="00E44755">
                  <w:pPr>
                    <w:rPr>
                      <w:color w:val="000000"/>
                      <w:sz w:val="24"/>
                      <w:szCs w:val="24"/>
                    </w:rPr>
                  </w:pPr>
                  <w:r w:rsidRPr="00AB5738">
                    <w:rPr>
                      <w:color w:val="000000"/>
                      <w:sz w:val="24"/>
                      <w:szCs w:val="24"/>
                    </w:rPr>
                    <w:t>20</w:t>
                  </w:r>
                </w:p>
              </w:tc>
            </w:tr>
            <w:tr w:rsidR="00E44755" w:rsidRPr="005B726A" w14:paraId="60E72C36" w14:textId="77777777" w:rsidTr="00D544D6">
              <w:trPr>
                <w:trHeight w:val="375"/>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6DA381AE" w14:textId="77777777" w:rsidR="00E44755" w:rsidRPr="00AB5738" w:rsidRDefault="00E44755" w:rsidP="00E44755">
                  <w:pPr>
                    <w:rPr>
                      <w:color w:val="000000"/>
                      <w:sz w:val="24"/>
                      <w:szCs w:val="24"/>
                    </w:rPr>
                  </w:pPr>
                  <w:r w:rsidRPr="00AB5738">
                    <w:rPr>
                      <w:color w:val="000000"/>
                      <w:sz w:val="24"/>
                      <w:szCs w:val="24"/>
                    </w:rPr>
                    <w:t> </w:t>
                  </w:r>
                </w:p>
              </w:tc>
              <w:tc>
                <w:tcPr>
                  <w:tcW w:w="7763" w:type="dxa"/>
                  <w:tcBorders>
                    <w:top w:val="nil"/>
                    <w:left w:val="nil"/>
                    <w:bottom w:val="single" w:sz="4" w:space="0" w:color="auto"/>
                    <w:right w:val="single" w:sz="4" w:space="0" w:color="auto"/>
                  </w:tcBorders>
                  <w:shd w:val="clear" w:color="auto" w:fill="auto"/>
                  <w:vAlign w:val="bottom"/>
                  <w:hideMark/>
                </w:tcPr>
                <w:p w14:paraId="34B2DE6E" w14:textId="77777777" w:rsidR="00E44755" w:rsidRPr="00AB5738" w:rsidRDefault="00E44755" w:rsidP="00E44755">
                  <w:pPr>
                    <w:rPr>
                      <w:color w:val="000000"/>
                      <w:sz w:val="24"/>
                      <w:szCs w:val="24"/>
                    </w:rPr>
                  </w:pPr>
                  <w:r w:rsidRPr="00AB5738">
                    <w:rPr>
                      <w:color w:val="000000"/>
                      <w:sz w:val="24"/>
                      <w:szCs w:val="24"/>
                    </w:rPr>
                    <w:t>чрез проекта се разкриват над 5 работни места</w:t>
                  </w:r>
                </w:p>
              </w:tc>
              <w:tc>
                <w:tcPr>
                  <w:tcW w:w="960" w:type="dxa"/>
                  <w:tcBorders>
                    <w:top w:val="nil"/>
                    <w:left w:val="nil"/>
                    <w:bottom w:val="single" w:sz="4" w:space="0" w:color="auto"/>
                    <w:right w:val="single" w:sz="4" w:space="0" w:color="auto"/>
                  </w:tcBorders>
                  <w:shd w:val="clear" w:color="auto" w:fill="auto"/>
                  <w:noWrap/>
                  <w:vAlign w:val="bottom"/>
                  <w:hideMark/>
                </w:tcPr>
                <w:p w14:paraId="4D0C034B" w14:textId="77777777" w:rsidR="00E44755" w:rsidRPr="00AB5738" w:rsidRDefault="00E44755" w:rsidP="00E44755">
                  <w:pPr>
                    <w:rPr>
                      <w:color w:val="000000"/>
                      <w:sz w:val="24"/>
                      <w:szCs w:val="24"/>
                    </w:rPr>
                  </w:pPr>
                  <w:r w:rsidRPr="00AB5738">
                    <w:rPr>
                      <w:color w:val="000000"/>
                      <w:sz w:val="24"/>
                      <w:szCs w:val="24"/>
                    </w:rPr>
                    <w:t>30</w:t>
                  </w:r>
                </w:p>
              </w:tc>
            </w:tr>
            <w:tr w:rsidR="00E44755" w:rsidRPr="005B726A" w14:paraId="78A6C06E" w14:textId="77777777" w:rsidTr="00D544D6">
              <w:trPr>
                <w:trHeight w:val="375"/>
              </w:trPr>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1F97F6E6" w14:textId="77777777" w:rsidR="00E44755" w:rsidRPr="00AB5738" w:rsidRDefault="00E44755" w:rsidP="00E44755">
                  <w:pPr>
                    <w:rPr>
                      <w:color w:val="000000"/>
                      <w:sz w:val="24"/>
                      <w:szCs w:val="24"/>
                    </w:rPr>
                  </w:pPr>
                  <w:r w:rsidRPr="00AB5738">
                    <w:rPr>
                      <w:color w:val="000000"/>
                      <w:sz w:val="24"/>
                      <w:szCs w:val="24"/>
                    </w:rPr>
                    <w:t> </w:t>
                  </w:r>
                </w:p>
              </w:tc>
              <w:tc>
                <w:tcPr>
                  <w:tcW w:w="7763" w:type="dxa"/>
                  <w:tcBorders>
                    <w:top w:val="nil"/>
                    <w:left w:val="nil"/>
                    <w:bottom w:val="single" w:sz="4" w:space="0" w:color="auto"/>
                    <w:right w:val="single" w:sz="4" w:space="0" w:color="auto"/>
                  </w:tcBorders>
                  <w:shd w:val="clear" w:color="auto" w:fill="auto"/>
                  <w:vAlign w:val="bottom"/>
                  <w:hideMark/>
                </w:tcPr>
                <w:p w14:paraId="23E7A2E2" w14:textId="77777777" w:rsidR="00E44755" w:rsidRPr="00AB5738" w:rsidRDefault="00E44755" w:rsidP="00E44755">
                  <w:pPr>
                    <w:rPr>
                      <w:b/>
                      <w:bCs/>
                      <w:color w:val="000000"/>
                      <w:sz w:val="24"/>
                      <w:szCs w:val="24"/>
                    </w:rPr>
                  </w:pPr>
                  <w:r w:rsidRPr="00AB5738">
                    <w:rPr>
                      <w:b/>
                      <w:bCs/>
                      <w:color w:val="000000"/>
                      <w:sz w:val="24"/>
                      <w:szCs w:val="24"/>
                    </w:rPr>
                    <w:t>Общо</w:t>
                  </w:r>
                </w:p>
              </w:tc>
              <w:tc>
                <w:tcPr>
                  <w:tcW w:w="960" w:type="dxa"/>
                  <w:tcBorders>
                    <w:top w:val="nil"/>
                    <w:left w:val="nil"/>
                    <w:bottom w:val="single" w:sz="4" w:space="0" w:color="auto"/>
                    <w:right w:val="single" w:sz="4" w:space="0" w:color="auto"/>
                  </w:tcBorders>
                  <w:shd w:val="clear" w:color="auto" w:fill="auto"/>
                  <w:noWrap/>
                  <w:vAlign w:val="bottom"/>
                  <w:hideMark/>
                </w:tcPr>
                <w:p w14:paraId="08607CF7" w14:textId="77777777" w:rsidR="00E44755" w:rsidRPr="00AB5738" w:rsidRDefault="00E44755" w:rsidP="00E44755">
                  <w:pPr>
                    <w:rPr>
                      <w:b/>
                      <w:bCs/>
                      <w:color w:val="000000"/>
                      <w:sz w:val="24"/>
                      <w:szCs w:val="24"/>
                    </w:rPr>
                  </w:pPr>
                  <w:r w:rsidRPr="00AB5738">
                    <w:rPr>
                      <w:b/>
                      <w:bCs/>
                      <w:color w:val="000000"/>
                      <w:sz w:val="24"/>
                      <w:szCs w:val="24"/>
                    </w:rPr>
                    <w:t>100</w:t>
                  </w:r>
                </w:p>
              </w:tc>
            </w:tr>
          </w:tbl>
          <w:p w14:paraId="30313EB6" w14:textId="77777777" w:rsidR="00E44755" w:rsidRDefault="00E44755" w:rsidP="00823547">
            <w:pPr>
              <w:rPr>
                <w:sz w:val="24"/>
                <w:szCs w:val="24"/>
              </w:rPr>
            </w:pPr>
          </w:p>
          <w:p w14:paraId="6C3FA49B" w14:textId="77777777" w:rsidR="00E44755" w:rsidRDefault="00E44755" w:rsidP="00823547">
            <w:pPr>
              <w:rPr>
                <w:sz w:val="24"/>
                <w:szCs w:val="24"/>
              </w:rPr>
            </w:pPr>
          </w:p>
          <w:p w14:paraId="609ABC00" w14:textId="77777777" w:rsidR="009B5D77" w:rsidRPr="00970B7E" w:rsidRDefault="009B5D77" w:rsidP="009B5D77">
            <w:pPr>
              <w:spacing w:line="276" w:lineRule="auto"/>
              <w:jc w:val="both"/>
              <w:rPr>
                <w:b/>
                <w:sz w:val="24"/>
                <w:szCs w:val="24"/>
              </w:rPr>
            </w:pPr>
            <w:r w:rsidRPr="00970B7E">
              <w:rPr>
                <w:b/>
                <w:sz w:val="24"/>
                <w:szCs w:val="24"/>
              </w:rPr>
              <w:lastRenderedPageBreak/>
              <w:t>Методика за техническа и финансова оценка на проектните предложения:</w:t>
            </w:r>
          </w:p>
          <w:p w14:paraId="2B2B4935" w14:textId="77777777" w:rsidR="009B5D77" w:rsidRPr="00970B7E" w:rsidRDefault="009B5D77" w:rsidP="009B5D77">
            <w:pPr>
              <w:spacing w:line="276" w:lineRule="auto"/>
              <w:jc w:val="both"/>
              <w:rPr>
                <w:sz w:val="24"/>
                <w:szCs w:val="24"/>
              </w:rPr>
            </w:pPr>
            <w:r w:rsidRPr="00970B7E">
              <w:rPr>
                <w:sz w:val="24"/>
                <w:szCs w:val="24"/>
              </w:rPr>
              <w:t>За да бъдат присъдени точки на проектното предложение, при извършване на техническа и финансова оценка се проверяват представените доказателства за съответствие или изпълнение на условията/изискванията по критериите, както следва:</w:t>
            </w:r>
          </w:p>
          <w:p w14:paraId="36A43DBD" w14:textId="77777777" w:rsidR="009B5D77" w:rsidRPr="00970B7E" w:rsidRDefault="009B5D77" w:rsidP="009B5D77">
            <w:pPr>
              <w:spacing w:line="276" w:lineRule="auto"/>
              <w:jc w:val="both"/>
              <w:rPr>
                <w:b/>
                <w:sz w:val="24"/>
                <w:szCs w:val="24"/>
                <w:u w:val="single"/>
              </w:rPr>
            </w:pPr>
          </w:p>
          <w:p w14:paraId="55E13A13" w14:textId="77777777" w:rsidR="00E44755" w:rsidRPr="00970B7E" w:rsidRDefault="009B5D77" w:rsidP="00E44755">
            <w:pPr>
              <w:spacing w:line="276" w:lineRule="auto"/>
              <w:jc w:val="both"/>
              <w:rPr>
                <w:b/>
                <w:sz w:val="24"/>
                <w:szCs w:val="24"/>
              </w:rPr>
            </w:pPr>
            <w:r w:rsidRPr="00970B7E">
              <w:rPr>
                <w:b/>
                <w:sz w:val="24"/>
                <w:szCs w:val="24"/>
              </w:rPr>
              <w:t>Критерий 1</w:t>
            </w:r>
            <w:r w:rsidR="00E44755" w:rsidRPr="00970B7E">
              <w:rPr>
                <w:b/>
                <w:sz w:val="24"/>
                <w:szCs w:val="24"/>
              </w:rPr>
              <w:t>: Проектът е за инвестиции в активи за съхранение, преработка, пакетиране, охлаждане, замразяване и сушене на продукти, произвеждани на територията на МИГ</w:t>
            </w:r>
          </w:p>
          <w:p w14:paraId="3C7DD081" w14:textId="77777777" w:rsidR="00E44755" w:rsidRPr="00970B7E" w:rsidRDefault="00E44755" w:rsidP="00E44755">
            <w:pPr>
              <w:spacing w:line="276" w:lineRule="auto"/>
              <w:jc w:val="both"/>
              <w:rPr>
                <w:sz w:val="24"/>
                <w:szCs w:val="24"/>
              </w:rPr>
            </w:pPr>
            <w:r w:rsidRPr="00970B7E">
              <w:rPr>
                <w:b/>
                <w:sz w:val="24"/>
                <w:szCs w:val="24"/>
              </w:rPr>
              <w:t>Изискване</w:t>
            </w:r>
            <w:r w:rsidRPr="00970B7E">
              <w:rPr>
                <w:sz w:val="24"/>
                <w:szCs w:val="24"/>
              </w:rPr>
              <w:t>, за да бъдат присъдени точки по критерия: Поне 20% от производственият капацитет  на инвестицията в активи за съхранение, преработка, пакетиране, охлаждане, замразяване и сушене на продукти, трябва да е осигурен със суровина  произведена на територията на МИГ.</w:t>
            </w:r>
          </w:p>
          <w:p w14:paraId="41B4CA64" w14:textId="77777777" w:rsidR="00E44755" w:rsidRPr="00970B7E" w:rsidRDefault="00E44755" w:rsidP="00E44755">
            <w:pPr>
              <w:spacing w:line="276" w:lineRule="auto"/>
              <w:jc w:val="both"/>
              <w:rPr>
                <w:sz w:val="24"/>
                <w:szCs w:val="24"/>
              </w:rPr>
            </w:pPr>
            <w:r w:rsidRPr="00970B7E">
              <w:rPr>
                <w:b/>
                <w:sz w:val="24"/>
                <w:szCs w:val="24"/>
              </w:rPr>
              <w:t>За да се докаже изпълнението на критерия</w:t>
            </w:r>
            <w:r w:rsidRPr="00970B7E">
              <w:rPr>
                <w:sz w:val="24"/>
                <w:szCs w:val="24"/>
              </w:rPr>
              <w:t xml:space="preserve"> е необходимо да се представят  предварителни договори за изкупуване и преработка със местни </w:t>
            </w:r>
            <w:proofErr w:type="spellStart"/>
            <w:r w:rsidRPr="00970B7E">
              <w:rPr>
                <w:sz w:val="24"/>
                <w:szCs w:val="24"/>
              </w:rPr>
              <w:t>зем</w:t>
            </w:r>
            <w:proofErr w:type="spellEnd"/>
            <w:r w:rsidRPr="00970B7E">
              <w:rPr>
                <w:sz w:val="24"/>
                <w:szCs w:val="24"/>
              </w:rPr>
              <w:t xml:space="preserve">. производители или от групи </w:t>
            </w:r>
            <w:proofErr w:type="spellStart"/>
            <w:r w:rsidRPr="00970B7E">
              <w:rPr>
                <w:sz w:val="24"/>
                <w:szCs w:val="24"/>
              </w:rPr>
              <w:t>зем.производители</w:t>
            </w:r>
            <w:proofErr w:type="spellEnd"/>
            <w:r w:rsidRPr="00970B7E">
              <w:rPr>
                <w:sz w:val="24"/>
                <w:szCs w:val="24"/>
              </w:rPr>
              <w:t xml:space="preserve">  произвеждащи на територията и/или доказателства за наличие на продукция от собствено производство, произведена на територията на МИГ.</w:t>
            </w:r>
          </w:p>
          <w:p w14:paraId="4FC53CE3" w14:textId="77777777" w:rsidR="00E44755" w:rsidRPr="00970B7E" w:rsidRDefault="00E44755" w:rsidP="009B5D77">
            <w:pPr>
              <w:spacing w:line="276" w:lineRule="auto"/>
              <w:jc w:val="both"/>
              <w:rPr>
                <w:sz w:val="24"/>
                <w:szCs w:val="24"/>
              </w:rPr>
            </w:pPr>
          </w:p>
          <w:p w14:paraId="5CBDB325" w14:textId="77777777" w:rsidR="00E44755" w:rsidRPr="00970B7E" w:rsidRDefault="00B85ECA" w:rsidP="00E44755">
            <w:pPr>
              <w:spacing w:line="276" w:lineRule="auto"/>
              <w:jc w:val="both"/>
              <w:rPr>
                <w:b/>
                <w:sz w:val="24"/>
                <w:szCs w:val="24"/>
                <w:lang w:val="ru-RU"/>
              </w:rPr>
            </w:pPr>
            <w:r w:rsidRPr="00970B7E">
              <w:rPr>
                <w:b/>
                <w:sz w:val="24"/>
                <w:szCs w:val="24"/>
              </w:rPr>
              <w:t>Критерий 2:</w:t>
            </w:r>
            <w:r w:rsidRPr="00970B7E">
              <w:rPr>
                <w:sz w:val="24"/>
                <w:szCs w:val="24"/>
              </w:rPr>
              <w:t xml:space="preserve"> </w:t>
            </w:r>
            <w:proofErr w:type="spellStart"/>
            <w:r w:rsidR="00E44755" w:rsidRPr="00970B7E">
              <w:rPr>
                <w:b/>
                <w:sz w:val="24"/>
                <w:szCs w:val="24"/>
                <w:lang w:val="ru-RU"/>
              </w:rPr>
              <w:t>Проектът</w:t>
            </w:r>
            <w:proofErr w:type="spellEnd"/>
            <w:r w:rsidR="00E44755" w:rsidRPr="00970B7E">
              <w:rPr>
                <w:b/>
                <w:sz w:val="24"/>
                <w:szCs w:val="24"/>
                <w:lang w:val="ru-RU"/>
              </w:rPr>
              <w:t xml:space="preserve"> е за </w:t>
            </w:r>
            <w:proofErr w:type="spellStart"/>
            <w:r w:rsidR="00E44755" w:rsidRPr="00970B7E">
              <w:rPr>
                <w:b/>
                <w:sz w:val="24"/>
                <w:szCs w:val="24"/>
                <w:lang w:val="ru-RU"/>
              </w:rPr>
              <w:t>преработка</w:t>
            </w:r>
            <w:proofErr w:type="spellEnd"/>
            <w:r w:rsidR="00E44755" w:rsidRPr="00970B7E">
              <w:rPr>
                <w:b/>
                <w:sz w:val="24"/>
                <w:szCs w:val="24"/>
                <w:lang w:val="ru-RU"/>
              </w:rPr>
              <w:t xml:space="preserve"> на </w:t>
            </w:r>
            <w:proofErr w:type="spellStart"/>
            <w:r w:rsidR="00E44755" w:rsidRPr="00970B7E">
              <w:rPr>
                <w:b/>
                <w:sz w:val="24"/>
                <w:szCs w:val="24"/>
                <w:lang w:val="ru-RU"/>
              </w:rPr>
              <w:t>биологични</w:t>
            </w:r>
            <w:proofErr w:type="spellEnd"/>
            <w:r w:rsidR="00E44755" w:rsidRPr="00970B7E">
              <w:rPr>
                <w:b/>
                <w:sz w:val="24"/>
                <w:szCs w:val="24"/>
                <w:lang w:val="ru-RU"/>
              </w:rPr>
              <w:t xml:space="preserve"> </w:t>
            </w:r>
            <w:proofErr w:type="spellStart"/>
            <w:r w:rsidR="00E44755" w:rsidRPr="00970B7E">
              <w:rPr>
                <w:b/>
                <w:sz w:val="24"/>
                <w:szCs w:val="24"/>
                <w:lang w:val="ru-RU"/>
              </w:rPr>
              <w:t>продукти</w:t>
            </w:r>
            <w:proofErr w:type="spellEnd"/>
            <w:r w:rsidR="00E44755" w:rsidRPr="00970B7E">
              <w:rPr>
                <w:b/>
                <w:sz w:val="24"/>
                <w:szCs w:val="24"/>
                <w:lang w:val="ru-RU"/>
              </w:rPr>
              <w:t>.</w:t>
            </w:r>
          </w:p>
          <w:p w14:paraId="748E74BF" w14:textId="77777777" w:rsidR="00E44755" w:rsidRPr="00970B7E" w:rsidRDefault="00E44755" w:rsidP="00E44755">
            <w:pPr>
              <w:spacing w:line="276" w:lineRule="auto"/>
              <w:jc w:val="both"/>
              <w:rPr>
                <w:sz w:val="24"/>
                <w:szCs w:val="24"/>
              </w:rPr>
            </w:pPr>
            <w:r w:rsidRPr="00970B7E">
              <w:rPr>
                <w:b/>
                <w:sz w:val="24"/>
                <w:szCs w:val="24"/>
              </w:rPr>
              <w:t>Изискване,</w:t>
            </w:r>
            <w:r w:rsidRPr="00970B7E">
              <w:rPr>
                <w:sz w:val="24"/>
                <w:szCs w:val="24"/>
              </w:rPr>
              <w:t xml:space="preserve"> за да бъдат присъдени точки по критерия: Над </w:t>
            </w:r>
            <w:r w:rsidR="00E14A43" w:rsidRPr="001317CD">
              <w:rPr>
                <w:sz w:val="24"/>
                <w:szCs w:val="24"/>
                <w:lang w:val="en-US"/>
              </w:rPr>
              <w:t>1</w:t>
            </w:r>
            <w:r w:rsidRPr="001317CD">
              <w:rPr>
                <w:sz w:val="24"/>
                <w:szCs w:val="24"/>
              </w:rPr>
              <w:t>0 % от</w:t>
            </w:r>
            <w:r w:rsidRPr="00970B7E">
              <w:rPr>
                <w:sz w:val="24"/>
                <w:szCs w:val="24"/>
              </w:rPr>
              <w:t xml:space="preserve"> </w:t>
            </w:r>
            <w:r w:rsidR="001C00E0" w:rsidRPr="00970B7E">
              <w:rPr>
                <w:sz w:val="24"/>
                <w:szCs w:val="24"/>
              </w:rPr>
              <w:t>производствената програма на кандидата за периода на бизнес плана</w:t>
            </w:r>
            <w:r w:rsidRPr="00970B7E">
              <w:rPr>
                <w:sz w:val="24"/>
                <w:szCs w:val="24"/>
              </w:rPr>
              <w:t xml:space="preserve"> по проекта </w:t>
            </w:r>
            <w:r w:rsidR="00CF08BE" w:rsidRPr="00970B7E">
              <w:rPr>
                <w:sz w:val="24"/>
                <w:szCs w:val="24"/>
              </w:rPr>
              <w:t>е</w:t>
            </w:r>
            <w:r w:rsidRPr="00970B7E">
              <w:rPr>
                <w:sz w:val="24"/>
                <w:szCs w:val="24"/>
              </w:rPr>
              <w:t xml:space="preserve"> свързан</w:t>
            </w:r>
            <w:r w:rsidR="00CF08BE" w:rsidRPr="00970B7E">
              <w:rPr>
                <w:sz w:val="24"/>
                <w:szCs w:val="24"/>
              </w:rPr>
              <w:t>а</w:t>
            </w:r>
            <w:r w:rsidRPr="00970B7E">
              <w:rPr>
                <w:sz w:val="24"/>
                <w:szCs w:val="24"/>
              </w:rPr>
              <w:t xml:space="preserve"> с преработка на биологични продукти и/или продуктите са в преход към биологично производство. </w:t>
            </w:r>
          </w:p>
          <w:p w14:paraId="1821A938" w14:textId="77777777" w:rsidR="00E44755" w:rsidRPr="00970B7E" w:rsidRDefault="00E44755" w:rsidP="00E44755">
            <w:pPr>
              <w:spacing w:line="276" w:lineRule="auto"/>
              <w:jc w:val="both"/>
              <w:rPr>
                <w:sz w:val="24"/>
                <w:szCs w:val="24"/>
              </w:rPr>
            </w:pPr>
            <w:r w:rsidRPr="00970B7E">
              <w:rPr>
                <w:b/>
                <w:sz w:val="24"/>
                <w:szCs w:val="24"/>
              </w:rPr>
              <w:t xml:space="preserve">За да се докаже изпълнението на критерия, </w:t>
            </w:r>
            <w:r w:rsidRPr="00970B7E">
              <w:rPr>
                <w:sz w:val="24"/>
                <w:szCs w:val="24"/>
              </w:rPr>
              <w:t>ако продукцията е от собствено производство</w:t>
            </w:r>
            <w:r w:rsidRPr="00970B7E">
              <w:rPr>
                <w:b/>
                <w:sz w:val="24"/>
                <w:szCs w:val="24"/>
              </w:rPr>
              <w:t xml:space="preserve"> </w:t>
            </w:r>
            <w:r w:rsidRPr="00970B7E">
              <w:rPr>
                <w:sz w:val="24"/>
                <w:szCs w:val="24"/>
              </w:rPr>
              <w:t xml:space="preserve"> е необходимо да се представи договор за контрол по смисъла на чл. 18, ал. 3 от Закона за прилагане на Общите организации на пазарите на земеделски продукти на Европейския съюз (ЗПООПЗПЕС)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чл. 19 и 20 ЗПООПЗПЕС, заедно с копие от сертификационно писмо от контролиращото лице, удостоверяващо, че е проведена най-малко първа инспекция, или копие от сертификат от контролиращо лице, удостоверяващ, че кандидатът е производител на продукт/и, сертифициран/и като </w:t>
            </w:r>
            <w:proofErr w:type="spellStart"/>
            <w:r w:rsidRPr="00970B7E">
              <w:rPr>
                <w:sz w:val="24"/>
                <w:szCs w:val="24"/>
              </w:rPr>
              <w:t>биологичeн</w:t>
            </w:r>
            <w:proofErr w:type="spellEnd"/>
            <w:r w:rsidRPr="00970B7E">
              <w:rPr>
                <w:sz w:val="24"/>
                <w:szCs w:val="24"/>
              </w:rPr>
              <w:t xml:space="preserve">/и Договорът или сертификатът с контролиращото лице следва да бъдат за дейностите и инвестициите по проекта, обект на подпомагане. В случаите когато се преработва продукция, която се изкупува, следва да се представят договори за изкупуване и преработка на суровина притежаваща съответния сертификат за биологичен продукт.  </w:t>
            </w:r>
          </w:p>
          <w:p w14:paraId="5E657720" w14:textId="77777777" w:rsidR="00E44755" w:rsidRPr="00970B7E" w:rsidRDefault="00E44755" w:rsidP="009B5D77">
            <w:pPr>
              <w:spacing w:line="276" w:lineRule="auto"/>
              <w:jc w:val="both"/>
              <w:rPr>
                <w:sz w:val="24"/>
                <w:szCs w:val="24"/>
              </w:rPr>
            </w:pPr>
          </w:p>
          <w:p w14:paraId="7597DFC9" w14:textId="77777777" w:rsidR="00E44755" w:rsidRPr="00970B7E" w:rsidRDefault="0068737D" w:rsidP="00E44755">
            <w:pPr>
              <w:spacing w:line="276" w:lineRule="auto"/>
              <w:jc w:val="both"/>
              <w:rPr>
                <w:sz w:val="24"/>
                <w:szCs w:val="24"/>
              </w:rPr>
            </w:pPr>
            <w:r w:rsidRPr="00970B7E">
              <w:rPr>
                <w:b/>
                <w:sz w:val="24"/>
                <w:szCs w:val="24"/>
              </w:rPr>
              <w:t xml:space="preserve">Критерий 3: </w:t>
            </w:r>
            <w:r w:rsidR="00E44755" w:rsidRPr="00970B7E">
              <w:rPr>
                <w:b/>
                <w:sz w:val="24"/>
                <w:szCs w:val="24"/>
              </w:rPr>
              <w:t>С проектът  се въвеждат нови процеси и технологии, целящи опазването на околната среда.</w:t>
            </w:r>
          </w:p>
          <w:p w14:paraId="5E712811" w14:textId="77777777" w:rsidR="00E44755" w:rsidRPr="00970B7E" w:rsidRDefault="00E44755" w:rsidP="00E44755">
            <w:pPr>
              <w:spacing w:line="276" w:lineRule="auto"/>
              <w:jc w:val="both"/>
              <w:rPr>
                <w:sz w:val="24"/>
                <w:szCs w:val="24"/>
              </w:rPr>
            </w:pPr>
            <w:r w:rsidRPr="00970B7E">
              <w:rPr>
                <w:b/>
                <w:sz w:val="24"/>
                <w:szCs w:val="24"/>
              </w:rPr>
              <w:t>Изискване,</w:t>
            </w:r>
            <w:r w:rsidRPr="00970B7E">
              <w:rPr>
                <w:sz w:val="24"/>
                <w:szCs w:val="24"/>
              </w:rPr>
              <w:t xml:space="preserve"> за да бъдат присъдени точки по критерия: </w:t>
            </w:r>
            <w:r w:rsidR="001C00E0" w:rsidRPr="00970B7E">
              <w:rPr>
                <w:sz w:val="24"/>
                <w:szCs w:val="24"/>
              </w:rPr>
              <w:t>Н</w:t>
            </w:r>
            <w:r w:rsidRPr="00970B7E">
              <w:rPr>
                <w:sz w:val="24"/>
                <w:szCs w:val="24"/>
              </w:rPr>
              <w:t>ад 30 % от допустимите инвестиционни разходи по проекта са свързани с опазване на компонентите на околната среда.</w:t>
            </w:r>
          </w:p>
          <w:p w14:paraId="361AEC5E" w14:textId="77777777" w:rsidR="00E44755" w:rsidRPr="00970B7E" w:rsidRDefault="00E44755" w:rsidP="00E44755">
            <w:pPr>
              <w:spacing w:line="276" w:lineRule="auto"/>
              <w:jc w:val="both"/>
              <w:rPr>
                <w:sz w:val="24"/>
                <w:szCs w:val="24"/>
              </w:rPr>
            </w:pPr>
            <w:r w:rsidRPr="00970B7E">
              <w:rPr>
                <w:b/>
                <w:sz w:val="24"/>
                <w:szCs w:val="24"/>
              </w:rPr>
              <w:t>За доказване на съответствие се проверяват:</w:t>
            </w:r>
            <w:r w:rsidRPr="00970B7E">
              <w:rPr>
                <w:sz w:val="24"/>
                <w:szCs w:val="24"/>
              </w:rPr>
              <w:t xml:space="preserve"> Формуляр за кандидатстване, 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  и които се доказват със следните документи: </w:t>
            </w:r>
          </w:p>
          <w:p w14:paraId="41EAA3F8" w14:textId="77777777" w:rsidR="00E44755" w:rsidRPr="00970B7E" w:rsidRDefault="00E44755" w:rsidP="00E44755">
            <w:pPr>
              <w:spacing w:line="276" w:lineRule="auto"/>
              <w:jc w:val="both"/>
              <w:rPr>
                <w:sz w:val="24"/>
                <w:szCs w:val="24"/>
              </w:rPr>
            </w:pPr>
            <w:r w:rsidRPr="00970B7E">
              <w:rPr>
                <w:sz w:val="24"/>
                <w:szCs w:val="24"/>
              </w:rPr>
              <w:t xml:space="preserve">1. 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 засегнат от инвестицията. </w:t>
            </w:r>
          </w:p>
          <w:p w14:paraId="61A1486B" w14:textId="77777777" w:rsidR="00E44755" w:rsidRPr="00970B7E" w:rsidRDefault="00E44755" w:rsidP="00E44755">
            <w:pPr>
              <w:spacing w:line="276" w:lineRule="auto"/>
              <w:jc w:val="both"/>
              <w:rPr>
                <w:sz w:val="24"/>
                <w:szCs w:val="24"/>
              </w:rPr>
            </w:pPr>
            <w:r w:rsidRPr="00970B7E">
              <w:rPr>
                <w:sz w:val="24"/>
                <w:szCs w:val="24"/>
              </w:rPr>
              <w:t xml:space="preserve">2. Документ, издаден от правоспособно лице /производител на съответната инсталация/, </w:t>
            </w:r>
            <w:r w:rsidRPr="00970B7E">
              <w:rPr>
                <w:sz w:val="24"/>
                <w:szCs w:val="24"/>
              </w:rPr>
              <w:lastRenderedPageBreak/>
              <w:t xml:space="preserve">удостоверяващ наличието на технологии, които водят до намаляване на емисиите съгласно Регламент за изпълнение на Директива 2009/125/ЕС /само за инсталации използващи биомаса за производство на енергия за собствено потребление/. </w:t>
            </w:r>
          </w:p>
          <w:p w14:paraId="03641D39" w14:textId="77777777" w:rsidR="00E44755" w:rsidRPr="00970B7E" w:rsidRDefault="00E44755" w:rsidP="00E44755">
            <w:pPr>
              <w:spacing w:line="276" w:lineRule="auto"/>
              <w:jc w:val="both"/>
              <w:rPr>
                <w:sz w:val="24"/>
                <w:szCs w:val="24"/>
              </w:rPr>
            </w:pPr>
          </w:p>
          <w:p w14:paraId="32C1B9D9" w14:textId="77777777" w:rsidR="009B5D77" w:rsidRPr="00970B7E" w:rsidRDefault="009B5D77" w:rsidP="009B5D77">
            <w:pPr>
              <w:spacing w:line="276" w:lineRule="auto"/>
              <w:jc w:val="both"/>
              <w:rPr>
                <w:b/>
                <w:sz w:val="24"/>
                <w:szCs w:val="24"/>
              </w:rPr>
            </w:pPr>
            <w:r w:rsidRPr="00970B7E">
              <w:rPr>
                <w:b/>
                <w:sz w:val="24"/>
                <w:szCs w:val="24"/>
              </w:rPr>
              <w:t xml:space="preserve">Критерий </w:t>
            </w:r>
            <w:r w:rsidR="0068737D" w:rsidRPr="00970B7E">
              <w:rPr>
                <w:b/>
                <w:sz w:val="24"/>
                <w:szCs w:val="24"/>
              </w:rPr>
              <w:t>4:</w:t>
            </w:r>
            <w:r w:rsidRPr="00970B7E">
              <w:rPr>
                <w:sz w:val="24"/>
                <w:szCs w:val="24"/>
              </w:rPr>
              <w:t xml:space="preserve"> </w:t>
            </w:r>
            <w:proofErr w:type="spellStart"/>
            <w:r w:rsidR="00DC05D0" w:rsidRPr="00970B7E">
              <w:rPr>
                <w:b/>
                <w:sz w:val="24"/>
                <w:szCs w:val="24"/>
                <w:lang w:val="ru-RU"/>
              </w:rPr>
              <w:t>Проектът</w:t>
            </w:r>
            <w:proofErr w:type="spellEnd"/>
            <w:r w:rsidR="00DC05D0" w:rsidRPr="00970B7E">
              <w:rPr>
                <w:b/>
                <w:sz w:val="24"/>
                <w:szCs w:val="24"/>
                <w:lang w:val="ru-RU"/>
              </w:rPr>
              <w:t xml:space="preserve"> </w:t>
            </w:r>
            <w:proofErr w:type="spellStart"/>
            <w:r w:rsidR="00DC05D0" w:rsidRPr="00970B7E">
              <w:rPr>
                <w:b/>
                <w:sz w:val="24"/>
                <w:szCs w:val="24"/>
                <w:lang w:val="ru-RU"/>
              </w:rPr>
              <w:t>насърчава</w:t>
            </w:r>
            <w:proofErr w:type="spellEnd"/>
            <w:r w:rsidR="00DC05D0" w:rsidRPr="00970B7E">
              <w:rPr>
                <w:b/>
                <w:sz w:val="24"/>
                <w:szCs w:val="24"/>
                <w:lang w:val="ru-RU"/>
              </w:rPr>
              <w:t xml:space="preserve"> </w:t>
            </w:r>
            <w:proofErr w:type="spellStart"/>
            <w:r w:rsidR="00DC05D0" w:rsidRPr="00970B7E">
              <w:rPr>
                <w:b/>
                <w:sz w:val="24"/>
                <w:szCs w:val="24"/>
                <w:lang w:val="ru-RU"/>
              </w:rPr>
              <w:t>заетостта</w:t>
            </w:r>
            <w:proofErr w:type="spellEnd"/>
            <w:r w:rsidR="00DC05D0" w:rsidRPr="00970B7E">
              <w:rPr>
                <w:b/>
                <w:sz w:val="24"/>
                <w:szCs w:val="24"/>
                <w:lang w:val="ru-RU"/>
              </w:rPr>
              <w:t xml:space="preserve"> чрез </w:t>
            </w:r>
            <w:proofErr w:type="spellStart"/>
            <w:r w:rsidR="00DC05D0" w:rsidRPr="00970B7E">
              <w:rPr>
                <w:b/>
                <w:sz w:val="24"/>
                <w:szCs w:val="24"/>
                <w:lang w:val="ru-RU"/>
              </w:rPr>
              <w:t>разкриването</w:t>
            </w:r>
            <w:proofErr w:type="spellEnd"/>
            <w:r w:rsidR="00DC05D0" w:rsidRPr="00970B7E">
              <w:rPr>
                <w:b/>
                <w:sz w:val="24"/>
                <w:szCs w:val="24"/>
                <w:lang w:val="ru-RU"/>
              </w:rPr>
              <w:t xml:space="preserve"> на нови работни места при </w:t>
            </w:r>
            <w:proofErr w:type="spellStart"/>
            <w:r w:rsidR="00DC05D0" w:rsidRPr="00970B7E">
              <w:rPr>
                <w:b/>
                <w:sz w:val="24"/>
                <w:szCs w:val="24"/>
                <w:lang w:val="ru-RU"/>
              </w:rPr>
              <w:t>запазване</w:t>
            </w:r>
            <w:proofErr w:type="spellEnd"/>
            <w:r w:rsidR="00DC05D0" w:rsidRPr="00970B7E">
              <w:rPr>
                <w:b/>
                <w:sz w:val="24"/>
                <w:szCs w:val="24"/>
                <w:lang w:val="ru-RU"/>
              </w:rPr>
              <w:t xml:space="preserve"> на </w:t>
            </w:r>
            <w:proofErr w:type="spellStart"/>
            <w:r w:rsidR="00DC05D0" w:rsidRPr="00970B7E">
              <w:rPr>
                <w:b/>
                <w:sz w:val="24"/>
                <w:szCs w:val="24"/>
                <w:lang w:val="ru-RU"/>
              </w:rPr>
              <w:t>съществуващите</w:t>
            </w:r>
            <w:proofErr w:type="spellEnd"/>
            <w:r w:rsidRPr="00970B7E">
              <w:rPr>
                <w:b/>
                <w:sz w:val="24"/>
                <w:szCs w:val="24"/>
                <w:lang w:val="ru-RU"/>
              </w:rPr>
              <w:t>.</w:t>
            </w:r>
          </w:p>
          <w:p w14:paraId="4D037EC4" w14:textId="77777777" w:rsidR="009B5D77" w:rsidRPr="00970B7E" w:rsidRDefault="009B5D77" w:rsidP="009B5D77">
            <w:pPr>
              <w:spacing w:line="276" w:lineRule="auto"/>
              <w:jc w:val="both"/>
              <w:rPr>
                <w:sz w:val="24"/>
                <w:szCs w:val="24"/>
              </w:rPr>
            </w:pPr>
            <w:r w:rsidRPr="00970B7E">
              <w:rPr>
                <w:b/>
                <w:sz w:val="24"/>
                <w:szCs w:val="24"/>
              </w:rPr>
              <w:t xml:space="preserve">Осигуряване на </w:t>
            </w:r>
            <w:r w:rsidR="00DC05D0" w:rsidRPr="00970B7E">
              <w:rPr>
                <w:b/>
                <w:sz w:val="24"/>
                <w:szCs w:val="24"/>
              </w:rPr>
              <w:t>нови работни места</w:t>
            </w:r>
            <w:r w:rsidRPr="00970B7E">
              <w:rPr>
                <w:b/>
                <w:sz w:val="24"/>
                <w:szCs w:val="24"/>
              </w:rPr>
              <w:t>, при запазване на досегашните работни места</w:t>
            </w:r>
            <w:r w:rsidRPr="00970B7E">
              <w:rPr>
                <w:sz w:val="24"/>
                <w:szCs w:val="24"/>
              </w:rPr>
              <w:t xml:space="preserve">. В резултат от изпълнението на проекта, в Бизнес плана - Таблица Б2 "Заетост", кандидатът да предвижда разкриване и поддържане на нови работни места по трудово правоотношение, </w:t>
            </w:r>
            <w:r w:rsidRPr="001317CD">
              <w:rPr>
                <w:sz w:val="24"/>
                <w:szCs w:val="24"/>
              </w:rPr>
              <w:t xml:space="preserve">на </w:t>
            </w:r>
            <w:r w:rsidR="00E14A43" w:rsidRPr="001317CD">
              <w:rPr>
                <w:sz w:val="24"/>
                <w:szCs w:val="24"/>
                <w:lang w:val="en-US"/>
              </w:rPr>
              <w:t>8</w:t>
            </w:r>
            <w:r w:rsidRPr="001317CD">
              <w:rPr>
                <w:sz w:val="24"/>
                <w:szCs w:val="24"/>
              </w:rPr>
              <w:t xml:space="preserve"> часа работно време</w:t>
            </w:r>
            <w:r w:rsidR="00E14A43" w:rsidRPr="001317CD">
              <w:rPr>
                <w:sz w:val="24"/>
                <w:szCs w:val="24"/>
                <w:lang w:val="en-US"/>
              </w:rPr>
              <w:t xml:space="preserve">, </w:t>
            </w:r>
            <w:r w:rsidR="00E14A43" w:rsidRPr="001317CD">
              <w:rPr>
                <w:sz w:val="24"/>
                <w:szCs w:val="24"/>
              </w:rPr>
              <w:t>най-малко 4 работни месеца в рамките на последните 12 календарни месеца.</w:t>
            </w:r>
            <w:r w:rsidRPr="00970B7E">
              <w:rPr>
                <w:sz w:val="24"/>
                <w:szCs w:val="24"/>
              </w:rPr>
              <w:t xml:space="preserve"> При планирани  </w:t>
            </w:r>
            <w:r w:rsidR="00DC05D0" w:rsidRPr="00970B7E">
              <w:rPr>
                <w:sz w:val="24"/>
                <w:szCs w:val="24"/>
              </w:rPr>
              <w:t xml:space="preserve">до 2 </w:t>
            </w:r>
            <w:r w:rsidRPr="00970B7E">
              <w:rPr>
                <w:sz w:val="24"/>
                <w:szCs w:val="24"/>
                <w:lang w:val="ru-RU"/>
              </w:rPr>
              <w:t xml:space="preserve"> работн</w:t>
            </w:r>
            <w:r w:rsidR="00DC05D0" w:rsidRPr="00970B7E">
              <w:rPr>
                <w:sz w:val="24"/>
                <w:szCs w:val="24"/>
                <w:lang w:val="ru-RU"/>
              </w:rPr>
              <w:t>и</w:t>
            </w:r>
            <w:r w:rsidRPr="00970B7E">
              <w:rPr>
                <w:sz w:val="24"/>
                <w:szCs w:val="24"/>
                <w:lang w:val="ru-RU"/>
              </w:rPr>
              <w:t xml:space="preserve"> м</w:t>
            </w:r>
            <w:r w:rsidR="00DC05D0" w:rsidRPr="00970B7E">
              <w:rPr>
                <w:sz w:val="24"/>
                <w:szCs w:val="24"/>
                <w:lang w:val="ru-RU"/>
              </w:rPr>
              <w:t>еста</w:t>
            </w:r>
            <w:r w:rsidRPr="00970B7E">
              <w:rPr>
                <w:sz w:val="24"/>
                <w:szCs w:val="24"/>
                <w:lang w:val="ru-RU"/>
              </w:rPr>
              <w:t xml:space="preserve"> </w:t>
            </w:r>
            <w:proofErr w:type="spellStart"/>
            <w:r w:rsidR="009C61BE" w:rsidRPr="00970B7E">
              <w:rPr>
                <w:sz w:val="24"/>
                <w:szCs w:val="24"/>
                <w:lang w:val="ru-RU"/>
              </w:rPr>
              <w:t>включително</w:t>
            </w:r>
            <w:proofErr w:type="spellEnd"/>
            <w:r w:rsidR="009C61BE" w:rsidRPr="00970B7E">
              <w:rPr>
                <w:sz w:val="24"/>
                <w:szCs w:val="24"/>
                <w:lang w:val="ru-RU"/>
              </w:rPr>
              <w:t xml:space="preserve"> </w:t>
            </w:r>
            <w:r w:rsidRPr="00970B7E">
              <w:rPr>
                <w:sz w:val="24"/>
                <w:szCs w:val="24"/>
                <w:lang w:val="ru-RU"/>
              </w:rPr>
              <w:t xml:space="preserve">се </w:t>
            </w:r>
            <w:proofErr w:type="spellStart"/>
            <w:r w:rsidRPr="00970B7E">
              <w:rPr>
                <w:sz w:val="24"/>
                <w:szCs w:val="24"/>
                <w:lang w:val="ru-RU"/>
              </w:rPr>
              <w:t>присъждат</w:t>
            </w:r>
            <w:proofErr w:type="spellEnd"/>
            <w:r w:rsidRPr="00970B7E">
              <w:rPr>
                <w:sz w:val="24"/>
                <w:szCs w:val="24"/>
                <w:lang w:val="ru-RU"/>
              </w:rPr>
              <w:t xml:space="preserve"> </w:t>
            </w:r>
            <w:r w:rsidR="00970B7E" w:rsidRPr="00970B7E">
              <w:rPr>
                <w:sz w:val="24"/>
                <w:szCs w:val="24"/>
                <w:lang w:val="ru-RU"/>
              </w:rPr>
              <w:t>10</w:t>
            </w:r>
            <w:r w:rsidRPr="00970B7E">
              <w:rPr>
                <w:sz w:val="24"/>
                <w:szCs w:val="24"/>
                <w:lang w:val="ru-RU"/>
              </w:rPr>
              <w:t xml:space="preserve"> точки; </w:t>
            </w:r>
            <w:r w:rsidR="00DC05D0" w:rsidRPr="00970B7E">
              <w:rPr>
                <w:sz w:val="24"/>
                <w:szCs w:val="24"/>
                <w:lang w:val="ru-RU"/>
              </w:rPr>
              <w:t xml:space="preserve">от 3 до 5 работни места </w:t>
            </w:r>
            <w:proofErr w:type="spellStart"/>
            <w:r w:rsidR="00DC05D0" w:rsidRPr="00970B7E">
              <w:rPr>
                <w:sz w:val="24"/>
                <w:szCs w:val="24"/>
                <w:lang w:val="ru-RU"/>
              </w:rPr>
              <w:t>включително</w:t>
            </w:r>
            <w:proofErr w:type="spellEnd"/>
            <w:r w:rsidR="00DC05D0" w:rsidRPr="00970B7E">
              <w:rPr>
                <w:sz w:val="24"/>
                <w:szCs w:val="24"/>
                <w:lang w:val="ru-RU"/>
              </w:rPr>
              <w:t xml:space="preserve"> се </w:t>
            </w:r>
            <w:proofErr w:type="spellStart"/>
            <w:r w:rsidR="00DC05D0" w:rsidRPr="00970B7E">
              <w:rPr>
                <w:sz w:val="24"/>
                <w:szCs w:val="24"/>
                <w:lang w:val="ru-RU"/>
              </w:rPr>
              <w:t>присъждат</w:t>
            </w:r>
            <w:proofErr w:type="spellEnd"/>
            <w:r w:rsidR="00DC05D0" w:rsidRPr="00970B7E">
              <w:rPr>
                <w:sz w:val="24"/>
                <w:szCs w:val="24"/>
                <w:lang w:val="ru-RU"/>
              </w:rPr>
              <w:t xml:space="preserve"> </w:t>
            </w:r>
            <w:r w:rsidR="00970B7E" w:rsidRPr="00970B7E">
              <w:rPr>
                <w:sz w:val="24"/>
                <w:szCs w:val="24"/>
                <w:lang w:val="ru-RU"/>
              </w:rPr>
              <w:t>2</w:t>
            </w:r>
            <w:r w:rsidR="00DC05D0" w:rsidRPr="00970B7E">
              <w:rPr>
                <w:sz w:val="24"/>
                <w:szCs w:val="24"/>
                <w:lang w:val="ru-RU"/>
              </w:rPr>
              <w:t xml:space="preserve">0 ; при 6 и </w:t>
            </w:r>
            <w:proofErr w:type="spellStart"/>
            <w:r w:rsidR="00DC05D0" w:rsidRPr="00970B7E">
              <w:rPr>
                <w:sz w:val="24"/>
                <w:szCs w:val="24"/>
                <w:lang w:val="ru-RU"/>
              </w:rPr>
              <w:t>повече</w:t>
            </w:r>
            <w:proofErr w:type="spellEnd"/>
            <w:r w:rsidR="00DC05D0" w:rsidRPr="00970B7E">
              <w:rPr>
                <w:sz w:val="24"/>
                <w:szCs w:val="24"/>
                <w:lang w:val="ru-RU"/>
              </w:rPr>
              <w:t xml:space="preserve"> </w:t>
            </w:r>
            <w:r w:rsidRPr="00970B7E">
              <w:rPr>
                <w:sz w:val="24"/>
                <w:szCs w:val="24"/>
                <w:lang w:val="ru-RU"/>
              </w:rPr>
              <w:t xml:space="preserve">работни места се </w:t>
            </w:r>
            <w:proofErr w:type="spellStart"/>
            <w:r w:rsidRPr="00970B7E">
              <w:rPr>
                <w:sz w:val="24"/>
                <w:szCs w:val="24"/>
                <w:lang w:val="ru-RU"/>
              </w:rPr>
              <w:t>присъждат</w:t>
            </w:r>
            <w:proofErr w:type="spellEnd"/>
            <w:r w:rsidRPr="00970B7E">
              <w:rPr>
                <w:sz w:val="24"/>
                <w:szCs w:val="24"/>
                <w:lang w:val="ru-RU"/>
              </w:rPr>
              <w:t xml:space="preserve"> </w:t>
            </w:r>
            <w:r w:rsidR="00970B7E" w:rsidRPr="00970B7E">
              <w:rPr>
                <w:sz w:val="24"/>
                <w:szCs w:val="24"/>
                <w:lang w:val="ru-RU"/>
              </w:rPr>
              <w:t>30</w:t>
            </w:r>
            <w:r w:rsidRPr="00970B7E">
              <w:rPr>
                <w:sz w:val="24"/>
                <w:szCs w:val="24"/>
                <w:lang w:val="ru-RU"/>
              </w:rPr>
              <w:t xml:space="preserve"> точки.</w:t>
            </w:r>
          </w:p>
          <w:p w14:paraId="1A23033E" w14:textId="77777777" w:rsidR="009B5D77" w:rsidRPr="00970B7E" w:rsidRDefault="009B5D77" w:rsidP="009B5D77">
            <w:pPr>
              <w:spacing w:line="276" w:lineRule="auto"/>
              <w:jc w:val="both"/>
              <w:rPr>
                <w:sz w:val="24"/>
                <w:szCs w:val="24"/>
              </w:rPr>
            </w:pPr>
            <w:r w:rsidRPr="00970B7E">
              <w:rPr>
                <w:b/>
                <w:sz w:val="24"/>
                <w:szCs w:val="24"/>
              </w:rPr>
              <w:t xml:space="preserve">За доказване на съответствие: </w:t>
            </w:r>
            <w:r w:rsidRPr="00970B7E">
              <w:rPr>
                <w:sz w:val="24"/>
                <w:szCs w:val="24"/>
              </w:rPr>
              <w:t xml:space="preserve">Източник на данните за броя работни места на трудово правоотношение, които ще бъдат разкрити в резултат от реализация на дейностите по проекта, са: Таблица Б2 "Заетост" от Бизнес плана; приложени </w:t>
            </w:r>
            <w:r w:rsidRPr="00970B7E">
              <w:rPr>
                <w:sz w:val="24"/>
                <w:szCs w:val="24"/>
                <w:lang w:eastAsia="en-US"/>
              </w:rPr>
              <w:t xml:space="preserve">„Отчет за заетите лица, средствата за работна заплата и други разходи за труд”, а за </w:t>
            </w:r>
            <w:r w:rsidRPr="00970B7E">
              <w:rPr>
                <w:i/>
                <w:sz w:val="24"/>
                <w:szCs w:val="24"/>
                <w:lang w:eastAsia="en-US"/>
              </w:rPr>
              <w:t xml:space="preserve">новосъздадени предприятия се подава Ведомост за заплати за месеците в периода от вписването в Търговския регистър до деня преди подаване на проектното предложение; </w:t>
            </w:r>
            <w:r w:rsidRPr="00970B7E">
              <w:rPr>
                <w:sz w:val="24"/>
                <w:szCs w:val="24"/>
                <w:lang w:eastAsia="en-US"/>
              </w:rPr>
              <w:t>приложена</w:t>
            </w:r>
            <w:r w:rsidRPr="00970B7E">
              <w:rPr>
                <w:i/>
                <w:sz w:val="24"/>
                <w:szCs w:val="24"/>
                <w:lang w:eastAsia="en-US"/>
              </w:rPr>
              <w:t xml:space="preserve"> </w:t>
            </w:r>
            <w:r w:rsidRPr="00970B7E">
              <w:rPr>
                <w:sz w:val="24"/>
                <w:szCs w:val="24"/>
              </w:rPr>
              <w:t>Справка-декларация за съществуващия и нает персонал; раздел „Индикатори” от електронния Формуляр за кандидатстване  и Формуляра</w:t>
            </w:r>
            <w:r w:rsidR="00DC05D0" w:rsidRPr="00970B7E">
              <w:rPr>
                <w:sz w:val="24"/>
                <w:szCs w:val="24"/>
              </w:rPr>
              <w:t xml:space="preserve"> за мониторинг</w:t>
            </w:r>
            <w:r w:rsidRPr="00970B7E">
              <w:rPr>
                <w:sz w:val="24"/>
                <w:szCs w:val="24"/>
              </w:rPr>
              <w:t xml:space="preserve">, документи за попълване към Условията за кандидатстване. Данните в посочените документи следва да са идентични. Изпълнението подлежи на проверка в целия период на мониторинг, посочен в поясненията по </w:t>
            </w:r>
            <w:proofErr w:type="spellStart"/>
            <w:r w:rsidRPr="00970B7E">
              <w:rPr>
                <w:sz w:val="24"/>
                <w:szCs w:val="24"/>
              </w:rPr>
              <w:t>т.Б</w:t>
            </w:r>
            <w:proofErr w:type="spellEnd"/>
            <w:r w:rsidRPr="00970B7E">
              <w:rPr>
                <w:sz w:val="24"/>
                <w:szCs w:val="24"/>
              </w:rPr>
              <w:t xml:space="preserve"> 2 от бизнес плана и в административния договор. </w:t>
            </w:r>
          </w:p>
          <w:p w14:paraId="4C40136D" w14:textId="77777777" w:rsidR="009B5D77" w:rsidRPr="00E14A43" w:rsidRDefault="009B5D77" w:rsidP="00E14A43">
            <w:pPr>
              <w:jc w:val="both"/>
              <w:rPr>
                <w:i/>
                <w:sz w:val="24"/>
                <w:szCs w:val="24"/>
                <w:lang w:eastAsia="en-US"/>
              </w:rPr>
            </w:pPr>
            <w:r w:rsidRPr="00970B7E">
              <w:rPr>
                <w:i/>
                <w:sz w:val="24"/>
                <w:szCs w:val="24"/>
                <w:lang w:eastAsia="en-US"/>
              </w:rPr>
              <w:t>Задължението за поддържане на определения брой персонал се вписва в административния договор за отпускане на безвъзмездна финансова помощ и е за три години след извършване на окончателното плащане по проекта.</w:t>
            </w:r>
          </w:p>
          <w:p w14:paraId="51361563" w14:textId="77777777" w:rsidR="009B5D77" w:rsidRPr="00970B7E" w:rsidRDefault="009B5D77" w:rsidP="009B5D77">
            <w:pPr>
              <w:spacing w:line="276" w:lineRule="auto"/>
              <w:jc w:val="both"/>
              <w:rPr>
                <w:b/>
                <w:sz w:val="24"/>
                <w:szCs w:val="24"/>
              </w:rPr>
            </w:pPr>
          </w:p>
          <w:p w14:paraId="22DF5A2C" w14:textId="77777777" w:rsidR="00147AC1" w:rsidRPr="00112C10" w:rsidRDefault="009B5D77" w:rsidP="00E14A43">
            <w:pPr>
              <w:pStyle w:val="a4"/>
              <w:spacing w:after="120"/>
              <w:ind w:left="0"/>
              <w:jc w:val="both"/>
              <w:rPr>
                <w:sz w:val="24"/>
                <w:szCs w:val="24"/>
              </w:rPr>
            </w:pPr>
            <w:r w:rsidRPr="00112C10">
              <w:rPr>
                <w:b/>
                <w:sz w:val="24"/>
                <w:szCs w:val="24"/>
              </w:rPr>
              <w:t>ВАЖНО! При наличие на проекти с равен брой точки</w:t>
            </w:r>
            <w:r w:rsidRPr="00112C10">
              <w:rPr>
                <w:sz w:val="24"/>
                <w:szCs w:val="24"/>
              </w:rPr>
              <w:t xml:space="preserve">, получени в резултат на техническата и финансова оценка, за които не достига финансов ресурс по обявената процедура,  ще бъдат класирани за финансиране проектите получили повече точки </w:t>
            </w:r>
            <w:r w:rsidR="006220EE">
              <w:rPr>
                <w:sz w:val="24"/>
                <w:szCs w:val="24"/>
              </w:rPr>
              <w:t>по</w:t>
            </w:r>
            <w:r w:rsidRPr="00112C10">
              <w:rPr>
                <w:sz w:val="24"/>
                <w:szCs w:val="24"/>
              </w:rPr>
              <w:t xml:space="preserve"> критерия</w:t>
            </w:r>
            <w:r w:rsidR="00E14A43" w:rsidRPr="00112C10">
              <w:rPr>
                <w:sz w:val="24"/>
                <w:szCs w:val="24"/>
                <w:lang w:val="en-US"/>
              </w:rPr>
              <w:t>:</w:t>
            </w:r>
            <w:r w:rsidRPr="00112C10">
              <w:rPr>
                <w:sz w:val="24"/>
                <w:szCs w:val="24"/>
              </w:rPr>
              <w:t xml:space="preserve"> „</w:t>
            </w:r>
            <w:r w:rsidR="009C61BE" w:rsidRPr="00112C10">
              <w:rPr>
                <w:sz w:val="24"/>
                <w:szCs w:val="24"/>
              </w:rPr>
              <w:t>Проектът насърчава заетостта чрез разкриването на нови работни места при запазване на съществуващите.“</w:t>
            </w:r>
            <w:r w:rsidR="00E14A43" w:rsidRPr="00112C10">
              <w:rPr>
                <w:sz w:val="24"/>
                <w:szCs w:val="24"/>
                <w:lang w:val="en-US"/>
              </w:rPr>
              <w:t xml:space="preserve"> </w:t>
            </w:r>
            <w:r w:rsidR="00E14A43" w:rsidRPr="00112C10">
              <w:rPr>
                <w:sz w:val="24"/>
                <w:szCs w:val="24"/>
              </w:rPr>
              <w:t xml:space="preserve">В случай, че и след прилагането на този критерии са на лице проекти с еднакъв брой точки </w:t>
            </w:r>
            <w:r w:rsidR="00F21E7C">
              <w:rPr>
                <w:sz w:val="24"/>
                <w:szCs w:val="24"/>
              </w:rPr>
              <w:t xml:space="preserve">ще се класират тези проекти, които отговарят на критерия Проектът е за преработка на биологични продукти. Ако и след прилагането на този критерии са на лице  проекти с еднакъв брой точки всички проектни предложения за които не достига бюджет остават резерва.  </w:t>
            </w:r>
          </w:p>
          <w:p w14:paraId="6D931057" w14:textId="77777777" w:rsidR="00B44FE3" w:rsidRPr="00612CD9" w:rsidRDefault="00B44FE3" w:rsidP="009C61BE">
            <w:pPr>
              <w:jc w:val="both"/>
              <w:rPr>
                <w:b/>
                <w:sz w:val="24"/>
                <w:szCs w:val="24"/>
              </w:rPr>
            </w:pPr>
            <w:r w:rsidRPr="00112C10">
              <w:rPr>
                <w:b/>
                <w:sz w:val="24"/>
                <w:szCs w:val="24"/>
              </w:rPr>
              <w:t xml:space="preserve">По настоящата процедура ще се подпомагат  проекти, които са получили минимален брой от </w:t>
            </w:r>
            <w:r w:rsidR="009C61BE" w:rsidRPr="00112C10">
              <w:rPr>
                <w:b/>
                <w:sz w:val="24"/>
                <w:szCs w:val="24"/>
              </w:rPr>
              <w:t>1</w:t>
            </w:r>
            <w:r w:rsidRPr="00112C10">
              <w:rPr>
                <w:b/>
                <w:sz w:val="24"/>
                <w:szCs w:val="24"/>
              </w:rPr>
              <w:t>0 точки по критериите за оценка.</w:t>
            </w:r>
          </w:p>
        </w:tc>
      </w:tr>
    </w:tbl>
    <w:p w14:paraId="59B7E91E" w14:textId="77777777" w:rsidR="000F0E02" w:rsidRPr="00860BE4" w:rsidRDefault="000F0E02" w:rsidP="00535AE3">
      <w:pPr>
        <w:pStyle w:val="1"/>
        <w:numPr>
          <w:ilvl w:val="0"/>
          <w:numId w:val="28"/>
        </w:numPr>
        <w:jc w:val="both"/>
        <w:rPr>
          <w:rFonts w:ascii="Times New Roman" w:hAnsi="Times New Roman" w:cs="Times New Roman"/>
        </w:rPr>
      </w:pPr>
      <w:bookmarkStart w:id="24" w:name="_Toc519758752"/>
      <w:r w:rsidRPr="00860BE4">
        <w:rPr>
          <w:rFonts w:ascii="Times New Roman" w:hAnsi="Times New Roman" w:cs="Times New Roman"/>
        </w:rPr>
        <w:lastRenderedPageBreak/>
        <w:t>Начин на подаване на проектните предложения/конц</w:t>
      </w:r>
      <w:r w:rsidR="00860BE4" w:rsidRPr="00860BE4">
        <w:rPr>
          <w:rFonts w:ascii="Times New Roman" w:hAnsi="Times New Roman" w:cs="Times New Roman"/>
        </w:rPr>
        <w:t xml:space="preserve">епциите </w:t>
      </w:r>
      <w:r w:rsidR="00860BE4">
        <w:rPr>
          <w:rFonts w:ascii="Times New Roman" w:hAnsi="Times New Roman" w:cs="Times New Roman"/>
        </w:rPr>
        <w:t xml:space="preserve">  </w:t>
      </w:r>
      <w:r w:rsidR="00860BE4" w:rsidRPr="00860BE4">
        <w:rPr>
          <w:rFonts w:ascii="Times New Roman" w:hAnsi="Times New Roman" w:cs="Times New Roman"/>
        </w:rPr>
        <w:t>за проектни предложения</w:t>
      </w:r>
      <w:r w:rsidRPr="00860BE4">
        <w:rPr>
          <w:rFonts w:ascii="Times New Roman" w:hAnsi="Times New Roman" w:cs="Times New Roman"/>
        </w:rPr>
        <w:t>:</w:t>
      </w:r>
      <w:bookmarkEnd w:id="24"/>
    </w:p>
    <w:tbl>
      <w:tblPr>
        <w:tblStyle w:val="a3"/>
        <w:tblW w:w="0" w:type="auto"/>
        <w:tblLook w:val="04A0" w:firstRow="1" w:lastRow="0" w:firstColumn="1" w:lastColumn="0" w:noHBand="0" w:noVBand="1"/>
      </w:tblPr>
      <w:tblGrid>
        <w:gridCol w:w="9770"/>
      </w:tblGrid>
      <w:tr w:rsidR="00F73535" w14:paraId="15F08ACE" w14:textId="77777777" w:rsidTr="00F73535">
        <w:tc>
          <w:tcPr>
            <w:tcW w:w="9770" w:type="dxa"/>
          </w:tcPr>
          <w:p w14:paraId="7F7711BD" w14:textId="77777777" w:rsidR="00F73535" w:rsidRPr="00F73535" w:rsidRDefault="00CF13ED" w:rsidP="00CF13ED">
            <w:pPr>
              <w:jc w:val="both"/>
              <w:rPr>
                <w:sz w:val="24"/>
                <w:szCs w:val="24"/>
              </w:rPr>
            </w:pPr>
            <w:r w:rsidRPr="007A6197">
              <w:rPr>
                <w:sz w:val="24"/>
                <w:szCs w:val="24"/>
                <w:shd w:val="clear" w:color="auto" w:fill="FEFEFE"/>
              </w:rPr>
              <w:t>Кандидатстването се извършва единствено чрез електронно подадено проектно предложение в ИСУН.</w:t>
            </w:r>
          </w:p>
        </w:tc>
      </w:tr>
    </w:tbl>
    <w:p w14:paraId="4809C026" w14:textId="77777777" w:rsidR="00F73535" w:rsidRPr="00860BE4" w:rsidRDefault="000F0E02" w:rsidP="00535AE3">
      <w:pPr>
        <w:pStyle w:val="1"/>
        <w:numPr>
          <w:ilvl w:val="0"/>
          <w:numId w:val="28"/>
        </w:numPr>
        <w:jc w:val="both"/>
        <w:rPr>
          <w:rFonts w:ascii="Times New Roman" w:hAnsi="Times New Roman" w:cs="Times New Roman"/>
        </w:rPr>
      </w:pPr>
      <w:bookmarkStart w:id="25" w:name="_Toc519758753"/>
      <w:r w:rsidRPr="00860BE4">
        <w:rPr>
          <w:rFonts w:ascii="Times New Roman" w:hAnsi="Times New Roman" w:cs="Times New Roman"/>
        </w:rPr>
        <w:lastRenderedPageBreak/>
        <w:t>Списък на документите, които се подават на етап кандидатстване</w:t>
      </w:r>
      <w:r w:rsidRPr="00860BE4">
        <w:rPr>
          <w:rStyle w:val="ab"/>
          <w:rFonts w:ascii="Times New Roman" w:hAnsi="Times New Roman" w:cs="Times New Roman"/>
          <w:sz w:val="24"/>
          <w:szCs w:val="24"/>
        </w:rPr>
        <w:footnoteReference w:id="9"/>
      </w:r>
      <w:r w:rsidRPr="00860BE4">
        <w:rPr>
          <w:rFonts w:ascii="Times New Roman" w:hAnsi="Times New Roman" w:cs="Times New Roman"/>
        </w:rPr>
        <w:t>:</w:t>
      </w:r>
      <w:bookmarkEnd w:id="25"/>
    </w:p>
    <w:tbl>
      <w:tblPr>
        <w:tblStyle w:val="a3"/>
        <w:tblW w:w="0" w:type="auto"/>
        <w:tblLook w:val="04A0" w:firstRow="1" w:lastRow="0" w:firstColumn="1" w:lastColumn="0" w:noHBand="0" w:noVBand="1"/>
      </w:tblPr>
      <w:tblGrid>
        <w:gridCol w:w="9770"/>
      </w:tblGrid>
      <w:tr w:rsidR="00F73535" w14:paraId="3602058D" w14:textId="77777777" w:rsidTr="00B05776">
        <w:tc>
          <w:tcPr>
            <w:tcW w:w="9770" w:type="dxa"/>
          </w:tcPr>
          <w:p w14:paraId="391D5E4D" w14:textId="77777777" w:rsidR="00CA767B" w:rsidRPr="00B74E77" w:rsidRDefault="002D4166" w:rsidP="00A900BE">
            <w:pPr>
              <w:spacing w:line="23" w:lineRule="atLeast"/>
              <w:jc w:val="both"/>
              <w:rPr>
                <w:b/>
                <w:sz w:val="24"/>
                <w:szCs w:val="24"/>
              </w:rPr>
            </w:pPr>
            <w:r>
              <w:rPr>
                <w:b/>
                <w:sz w:val="24"/>
                <w:szCs w:val="24"/>
              </w:rPr>
              <w:t xml:space="preserve">24.1. </w:t>
            </w:r>
            <w:r w:rsidR="00C95921">
              <w:rPr>
                <w:b/>
                <w:sz w:val="24"/>
                <w:szCs w:val="24"/>
              </w:rPr>
              <w:t>О</w:t>
            </w:r>
            <w:r w:rsidR="00C95921" w:rsidRPr="00B74E77">
              <w:rPr>
                <w:b/>
                <w:sz w:val="24"/>
                <w:szCs w:val="24"/>
              </w:rPr>
              <w:t>БЩИ ДОКУМЕНТИ:</w:t>
            </w:r>
          </w:p>
          <w:p w14:paraId="36B78A69" w14:textId="77777777" w:rsidR="00BB039B" w:rsidRPr="00B74E77" w:rsidRDefault="00BB039B" w:rsidP="00A900BE">
            <w:pPr>
              <w:spacing w:line="23" w:lineRule="atLeast"/>
              <w:jc w:val="both"/>
              <w:rPr>
                <w:b/>
                <w:sz w:val="24"/>
                <w:szCs w:val="24"/>
              </w:rPr>
            </w:pPr>
          </w:p>
          <w:p w14:paraId="3A45C133" w14:textId="77777777" w:rsidR="00763B84" w:rsidRPr="00B74E77" w:rsidRDefault="00F3459F" w:rsidP="00A900BE">
            <w:pPr>
              <w:spacing w:line="23" w:lineRule="atLeast"/>
              <w:jc w:val="both"/>
              <w:rPr>
                <w:sz w:val="24"/>
                <w:szCs w:val="24"/>
              </w:rPr>
            </w:pPr>
            <w:r w:rsidRPr="00B74E77">
              <w:rPr>
                <w:b/>
                <w:sz w:val="24"/>
                <w:szCs w:val="24"/>
              </w:rPr>
              <w:t>1. Основна информация за проектното предложение</w:t>
            </w:r>
            <w:r w:rsidR="00763B84" w:rsidRPr="00B74E77">
              <w:rPr>
                <w:sz w:val="24"/>
                <w:szCs w:val="24"/>
              </w:rPr>
              <w:t xml:space="preserve"> по мярка 4.2 </w:t>
            </w:r>
            <w:r w:rsidR="006C10FA" w:rsidRPr="00B74E77">
              <w:rPr>
                <w:sz w:val="24"/>
                <w:szCs w:val="24"/>
              </w:rPr>
              <w:t>„</w:t>
            </w:r>
            <w:r w:rsidR="00763B84" w:rsidRPr="00B74E77">
              <w:rPr>
                <w:sz w:val="24"/>
                <w:szCs w:val="24"/>
              </w:rPr>
              <w:t>Инвестиции в преработка/маркетинг на селскостопански продукти</w:t>
            </w:r>
            <w:r w:rsidR="006C10FA" w:rsidRPr="00B74E77">
              <w:rPr>
                <w:sz w:val="24"/>
                <w:szCs w:val="24"/>
              </w:rPr>
              <w:t>“</w:t>
            </w:r>
            <w:r w:rsidRPr="00B74E77">
              <w:rPr>
                <w:sz w:val="24"/>
                <w:szCs w:val="24"/>
              </w:rPr>
              <w:t xml:space="preserve"> – </w:t>
            </w:r>
            <w:r w:rsidRPr="00B74E77">
              <w:rPr>
                <w:i/>
                <w:sz w:val="24"/>
                <w:szCs w:val="24"/>
              </w:rPr>
              <w:t xml:space="preserve">Приложение </w:t>
            </w:r>
            <w:r w:rsidR="003C4547" w:rsidRPr="00B74E77">
              <w:rPr>
                <w:i/>
                <w:sz w:val="24"/>
                <w:szCs w:val="24"/>
              </w:rPr>
              <w:t xml:space="preserve">№ </w:t>
            </w:r>
            <w:r w:rsidR="007F7A09" w:rsidRPr="00B74E77">
              <w:rPr>
                <w:i/>
                <w:sz w:val="24"/>
                <w:szCs w:val="24"/>
                <w:lang w:val="en-US"/>
              </w:rPr>
              <w:t>1</w:t>
            </w:r>
            <w:r w:rsidR="007F7A09" w:rsidRPr="00B74E77">
              <w:rPr>
                <w:sz w:val="24"/>
                <w:szCs w:val="24"/>
              </w:rPr>
              <w:t xml:space="preserve"> – подписан и сканиран от кандидата във формат </w:t>
            </w:r>
            <w:r w:rsidR="007F7A09" w:rsidRPr="00B74E77">
              <w:rPr>
                <w:sz w:val="24"/>
                <w:szCs w:val="24"/>
                <w:lang w:val="en-US"/>
              </w:rPr>
              <w:t>“pdf”</w:t>
            </w:r>
            <w:r w:rsidR="008C3EF1" w:rsidRPr="00B74E77">
              <w:rPr>
                <w:sz w:val="24"/>
                <w:szCs w:val="24"/>
              </w:rPr>
              <w:t xml:space="preserve"> </w:t>
            </w:r>
            <w:r w:rsidR="008C3EF1">
              <w:rPr>
                <w:sz w:val="24"/>
                <w:szCs w:val="24"/>
              </w:rPr>
              <w:t>или „</w:t>
            </w:r>
            <w:proofErr w:type="spellStart"/>
            <w:r w:rsidR="008C3EF1">
              <w:rPr>
                <w:sz w:val="24"/>
                <w:szCs w:val="24"/>
              </w:rPr>
              <w:t>jpg</w:t>
            </w:r>
            <w:proofErr w:type="spellEnd"/>
            <w:r w:rsidR="008C3EF1">
              <w:rPr>
                <w:sz w:val="24"/>
                <w:szCs w:val="24"/>
              </w:rPr>
              <w:t>“</w:t>
            </w:r>
            <w:r w:rsidR="00763B84" w:rsidRPr="00B74E77">
              <w:rPr>
                <w:sz w:val="24"/>
                <w:szCs w:val="24"/>
              </w:rPr>
              <w:t>;</w:t>
            </w:r>
          </w:p>
          <w:p w14:paraId="2111A050" w14:textId="77777777" w:rsidR="00BB039B" w:rsidRPr="00B74E77" w:rsidRDefault="00BB039B" w:rsidP="00A900BE">
            <w:pPr>
              <w:spacing w:line="23" w:lineRule="atLeast"/>
              <w:jc w:val="both"/>
              <w:rPr>
                <w:sz w:val="24"/>
                <w:szCs w:val="24"/>
              </w:rPr>
            </w:pPr>
          </w:p>
          <w:p w14:paraId="3C3FEE49" w14:textId="77777777" w:rsidR="007F7A09" w:rsidRPr="00B74E77" w:rsidRDefault="00E710CC" w:rsidP="00A900BE">
            <w:pPr>
              <w:spacing w:line="23" w:lineRule="atLeast"/>
              <w:jc w:val="both"/>
              <w:rPr>
                <w:sz w:val="24"/>
                <w:szCs w:val="24"/>
              </w:rPr>
            </w:pPr>
            <w:r w:rsidRPr="00B74E77">
              <w:rPr>
                <w:b/>
                <w:sz w:val="24"/>
                <w:szCs w:val="24"/>
              </w:rPr>
              <w:t xml:space="preserve">2. </w:t>
            </w:r>
            <w:r w:rsidR="00763B84" w:rsidRPr="00B74E77">
              <w:rPr>
                <w:b/>
                <w:sz w:val="24"/>
                <w:szCs w:val="24"/>
              </w:rPr>
              <w:t>Таблица за допустими инвестиции</w:t>
            </w:r>
            <w:r w:rsidR="00763B84" w:rsidRPr="00B74E77">
              <w:rPr>
                <w:sz w:val="24"/>
                <w:szCs w:val="24"/>
              </w:rPr>
              <w:t xml:space="preserve"> </w:t>
            </w:r>
            <w:r w:rsidR="007F7A09" w:rsidRPr="00B74E77">
              <w:rPr>
                <w:sz w:val="24"/>
                <w:szCs w:val="24"/>
              </w:rPr>
              <w:t>във формат „</w:t>
            </w:r>
            <w:r w:rsidR="007F7A09" w:rsidRPr="00B74E77">
              <w:rPr>
                <w:sz w:val="24"/>
                <w:szCs w:val="24"/>
                <w:lang w:val="en-US"/>
              </w:rPr>
              <w:t>pdf”</w:t>
            </w:r>
            <w:r w:rsidR="007F7A09" w:rsidRPr="00B74E77">
              <w:rPr>
                <w:sz w:val="24"/>
                <w:szCs w:val="24"/>
              </w:rPr>
              <w:t>,</w:t>
            </w:r>
            <w:r w:rsidR="008C3EF1">
              <w:rPr>
                <w:sz w:val="24"/>
                <w:szCs w:val="24"/>
              </w:rPr>
              <w:t xml:space="preserve"> </w:t>
            </w:r>
            <w:r w:rsidR="007F7A09" w:rsidRPr="00B74E77">
              <w:rPr>
                <w:sz w:val="24"/>
                <w:szCs w:val="24"/>
              </w:rPr>
              <w:t>подписан и сканиран от кандидата, както и във формат  „</w:t>
            </w:r>
            <w:proofErr w:type="spellStart"/>
            <w:r w:rsidR="007F7A09" w:rsidRPr="00B74E77">
              <w:rPr>
                <w:sz w:val="24"/>
                <w:szCs w:val="24"/>
                <w:lang w:val="en-US"/>
              </w:rPr>
              <w:t>xls</w:t>
            </w:r>
            <w:proofErr w:type="spellEnd"/>
            <w:r w:rsidR="007F7A09" w:rsidRPr="00B74E77">
              <w:rPr>
                <w:sz w:val="24"/>
                <w:szCs w:val="24"/>
              </w:rPr>
              <w:t>“</w:t>
            </w:r>
            <w:r w:rsidR="007F7A09" w:rsidRPr="00B74E77">
              <w:rPr>
                <w:sz w:val="24"/>
                <w:szCs w:val="24"/>
                <w:lang w:val="en-US"/>
              </w:rPr>
              <w:t xml:space="preserve"> </w:t>
            </w:r>
            <w:r w:rsidR="007F7A09" w:rsidRPr="00B74E77">
              <w:rPr>
                <w:i/>
                <w:sz w:val="24"/>
                <w:szCs w:val="24"/>
                <w:lang w:val="en-US"/>
              </w:rPr>
              <w:t>(</w:t>
            </w:r>
            <w:r w:rsidR="007F7A09" w:rsidRPr="00B74E77">
              <w:rPr>
                <w:i/>
                <w:sz w:val="24"/>
                <w:szCs w:val="24"/>
              </w:rPr>
              <w:t xml:space="preserve">Приложение № </w:t>
            </w:r>
            <w:r w:rsidR="007F7A09" w:rsidRPr="00B74E77">
              <w:rPr>
                <w:i/>
                <w:sz w:val="24"/>
                <w:szCs w:val="24"/>
                <w:lang w:val="en-US"/>
              </w:rPr>
              <w:t>2</w:t>
            </w:r>
            <w:r w:rsidR="007F7A09" w:rsidRPr="00B74E77">
              <w:rPr>
                <w:i/>
                <w:sz w:val="24"/>
                <w:szCs w:val="24"/>
              </w:rPr>
              <w:t>);</w:t>
            </w:r>
          </w:p>
          <w:p w14:paraId="7BA53C75" w14:textId="77777777" w:rsidR="00763B84" w:rsidRDefault="00763B84" w:rsidP="00A900BE">
            <w:pPr>
              <w:spacing w:line="23" w:lineRule="atLeast"/>
              <w:jc w:val="both"/>
              <w:rPr>
                <w:i/>
                <w:sz w:val="24"/>
                <w:szCs w:val="24"/>
              </w:rPr>
            </w:pPr>
            <w:r w:rsidRPr="00B74E77">
              <w:rPr>
                <w:i/>
                <w:sz w:val="24"/>
                <w:szCs w:val="24"/>
              </w:rPr>
              <w:t>Таблицата за допустимите инвестиции се   попълва в електронен формат (по образец) и се предоставя, както  на електронен носител в подходящ формат (</w:t>
            </w:r>
            <w:r w:rsidRPr="00B74E77">
              <w:rPr>
                <w:i/>
                <w:sz w:val="24"/>
                <w:szCs w:val="24"/>
                <w:lang w:val="en-US"/>
              </w:rPr>
              <w:t>.</w:t>
            </w:r>
            <w:proofErr w:type="spellStart"/>
            <w:r w:rsidRPr="00B74E77">
              <w:rPr>
                <w:i/>
                <w:sz w:val="24"/>
                <w:szCs w:val="24"/>
                <w:lang w:val="en-US"/>
              </w:rPr>
              <w:t>xls</w:t>
            </w:r>
            <w:proofErr w:type="spellEnd"/>
            <w:r w:rsidRPr="00B74E77">
              <w:rPr>
                <w:i/>
                <w:sz w:val="24"/>
                <w:szCs w:val="24"/>
                <w:lang w:val="en-US"/>
              </w:rPr>
              <w:t xml:space="preserve"> </w:t>
            </w:r>
            <w:r w:rsidRPr="00B74E77">
              <w:rPr>
                <w:i/>
                <w:sz w:val="24"/>
                <w:szCs w:val="24"/>
              </w:rPr>
              <w:t xml:space="preserve">или </w:t>
            </w:r>
            <w:r w:rsidRPr="00B74E77">
              <w:rPr>
                <w:i/>
                <w:sz w:val="24"/>
                <w:szCs w:val="24"/>
                <w:lang w:val="en-US"/>
              </w:rPr>
              <w:t>.xlsx</w:t>
            </w:r>
            <w:r w:rsidRPr="00B74E77">
              <w:rPr>
                <w:i/>
                <w:sz w:val="24"/>
                <w:szCs w:val="24"/>
              </w:rPr>
              <w:t xml:space="preserve">), така и разпечатана и подписана лично от кандидата. </w:t>
            </w:r>
          </w:p>
          <w:p w14:paraId="0D0D61D2" w14:textId="77777777" w:rsidR="00BB039B" w:rsidRPr="001324D8" w:rsidRDefault="00BB039B" w:rsidP="00A900BE">
            <w:pPr>
              <w:spacing w:line="23" w:lineRule="atLeast"/>
              <w:jc w:val="both"/>
              <w:rPr>
                <w:i/>
                <w:sz w:val="24"/>
                <w:szCs w:val="24"/>
              </w:rPr>
            </w:pPr>
          </w:p>
          <w:p w14:paraId="556E7EF1" w14:textId="77777777" w:rsidR="00BB039B" w:rsidRPr="00B74E77" w:rsidRDefault="007F7A09" w:rsidP="00A900BE">
            <w:pPr>
              <w:spacing w:line="23" w:lineRule="atLeast"/>
              <w:contextualSpacing/>
              <w:jc w:val="both"/>
              <w:rPr>
                <w:sz w:val="24"/>
                <w:szCs w:val="24"/>
              </w:rPr>
            </w:pPr>
            <w:r w:rsidRPr="00B74E77">
              <w:rPr>
                <w:b/>
                <w:sz w:val="24"/>
                <w:szCs w:val="24"/>
              </w:rPr>
              <w:t>3. Нотариално заверено изрично пълномощно,</w:t>
            </w:r>
            <w:r w:rsidRPr="00B74E77">
              <w:rPr>
                <w:sz w:val="24"/>
                <w:szCs w:val="24"/>
              </w:rPr>
              <w:t xml:space="preserve"> в случай че документите не се подават лично от кандидата. </w:t>
            </w:r>
          </w:p>
          <w:p w14:paraId="0B08D299" w14:textId="77777777" w:rsidR="007F7A09" w:rsidRDefault="007F7A09" w:rsidP="00A900BE">
            <w:pPr>
              <w:spacing w:line="23" w:lineRule="atLeast"/>
              <w:contextualSpacing/>
              <w:jc w:val="both"/>
              <w:rPr>
                <w:sz w:val="24"/>
                <w:szCs w:val="24"/>
              </w:rPr>
            </w:pPr>
            <w:r w:rsidRPr="00B74E77">
              <w:rPr>
                <w:sz w:val="24"/>
                <w:szCs w:val="24"/>
              </w:rPr>
              <w:t>Представя се във формат „</w:t>
            </w:r>
            <w:proofErr w:type="spellStart"/>
            <w:r w:rsidRPr="00B74E77">
              <w:rPr>
                <w:sz w:val="24"/>
                <w:szCs w:val="24"/>
              </w:rPr>
              <w:t>pdf</w:t>
            </w:r>
            <w:proofErr w:type="spellEnd"/>
            <w:r w:rsidRPr="00B74E77">
              <w:rPr>
                <w:sz w:val="24"/>
                <w:szCs w:val="24"/>
              </w:rPr>
              <w:t>“ или „</w:t>
            </w:r>
            <w:proofErr w:type="spellStart"/>
            <w:r w:rsidRPr="00B74E77">
              <w:rPr>
                <w:sz w:val="24"/>
                <w:szCs w:val="24"/>
              </w:rPr>
              <w:t>jpg</w:t>
            </w:r>
            <w:proofErr w:type="spellEnd"/>
            <w:r w:rsidRPr="00B74E77">
              <w:rPr>
                <w:sz w:val="24"/>
                <w:szCs w:val="24"/>
              </w:rPr>
              <w:t>“;</w:t>
            </w:r>
          </w:p>
          <w:p w14:paraId="6C83F266" w14:textId="77777777" w:rsidR="00374219" w:rsidRDefault="00374219" w:rsidP="00A900BE">
            <w:pPr>
              <w:spacing w:line="23" w:lineRule="atLeast"/>
              <w:contextualSpacing/>
              <w:jc w:val="both"/>
              <w:rPr>
                <w:sz w:val="24"/>
                <w:szCs w:val="24"/>
              </w:rPr>
            </w:pPr>
          </w:p>
          <w:p w14:paraId="1CF72373" w14:textId="77777777" w:rsidR="00374219" w:rsidRPr="000771E3" w:rsidRDefault="00B74E77" w:rsidP="00A900BE">
            <w:pPr>
              <w:widowControl/>
              <w:autoSpaceDE/>
              <w:autoSpaceDN/>
              <w:adjustRightInd/>
              <w:spacing w:line="23" w:lineRule="atLeast"/>
              <w:jc w:val="both"/>
              <w:rPr>
                <w:b/>
                <w:color w:val="000000"/>
                <w:sz w:val="24"/>
                <w:szCs w:val="24"/>
              </w:rPr>
            </w:pPr>
            <w:r w:rsidRPr="000771E3">
              <w:rPr>
                <w:b/>
                <w:sz w:val="24"/>
                <w:szCs w:val="24"/>
                <w:lang w:eastAsia="en-US"/>
              </w:rPr>
              <w:t>4</w:t>
            </w:r>
            <w:r w:rsidR="00374219" w:rsidRPr="000771E3">
              <w:rPr>
                <w:b/>
                <w:sz w:val="24"/>
                <w:szCs w:val="24"/>
                <w:lang w:eastAsia="en-US"/>
              </w:rPr>
              <w:t xml:space="preserve">. </w:t>
            </w:r>
            <w:r w:rsidR="00374219" w:rsidRPr="000771E3">
              <w:rPr>
                <w:b/>
                <w:color w:val="000000"/>
                <w:sz w:val="24"/>
                <w:szCs w:val="24"/>
              </w:rPr>
              <w:t xml:space="preserve">Декларация </w:t>
            </w:r>
            <w:proofErr w:type="spellStart"/>
            <w:r w:rsidR="000771E3" w:rsidRPr="000771E3">
              <w:rPr>
                <w:b/>
                <w:color w:val="000000"/>
                <w:sz w:val="24"/>
                <w:szCs w:val="24"/>
                <w:shd w:val="clear" w:color="auto" w:fill="FFFFFF"/>
                <w:lang w:val="en-US" w:eastAsia="en-US"/>
              </w:rPr>
              <w:t>към</w:t>
            </w:r>
            <w:proofErr w:type="spellEnd"/>
            <w:r w:rsidR="000771E3" w:rsidRPr="000771E3">
              <w:rPr>
                <w:b/>
                <w:color w:val="000000"/>
                <w:sz w:val="24"/>
                <w:szCs w:val="24"/>
                <w:shd w:val="clear" w:color="auto" w:fill="FFFFFF"/>
                <w:lang w:val="en-US" w:eastAsia="en-US"/>
              </w:rPr>
              <w:t xml:space="preserve"> </w:t>
            </w:r>
            <w:proofErr w:type="spellStart"/>
            <w:r w:rsidR="000771E3" w:rsidRPr="000771E3">
              <w:rPr>
                <w:b/>
                <w:color w:val="000000"/>
                <w:sz w:val="24"/>
                <w:szCs w:val="24"/>
                <w:shd w:val="clear" w:color="auto" w:fill="FFFFFF"/>
                <w:lang w:val="en-US" w:eastAsia="en-US"/>
              </w:rPr>
              <w:t>чл</w:t>
            </w:r>
            <w:proofErr w:type="spellEnd"/>
            <w:r w:rsidR="000771E3" w:rsidRPr="000771E3">
              <w:rPr>
                <w:b/>
                <w:color w:val="000000"/>
                <w:sz w:val="24"/>
                <w:szCs w:val="24"/>
                <w:shd w:val="clear" w:color="auto" w:fill="FFFFFF"/>
                <w:lang w:val="en-US" w:eastAsia="en-US"/>
              </w:rPr>
              <w:t xml:space="preserve">. 47, </w:t>
            </w:r>
            <w:proofErr w:type="spellStart"/>
            <w:r w:rsidR="000771E3" w:rsidRPr="000771E3">
              <w:rPr>
                <w:b/>
                <w:color w:val="000000"/>
                <w:sz w:val="24"/>
                <w:szCs w:val="24"/>
                <w:shd w:val="clear" w:color="auto" w:fill="FFFFFF"/>
                <w:lang w:val="en-US" w:eastAsia="en-US"/>
              </w:rPr>
              <w:t>ал</w:t>
            </w:r>
            <w:proofErr w:type="spellEnd"/>
            <w:r w:rsidR="000771E3" w:rsidRPr="000771E3">
              <w:rPr>
                <w:b/>
                <w:color w:val="000000"/>
                <w:sz w:val="24"/>
                <w:szCs w:val="24"/>
                <w:shd w:val="clear" w:color="auto" w:fill="FFFFFF"/>
                <w:lang w:val="en-US" w:eastAsia="en-US"/>
              </w:rPr>
              <w:t xml:space="preserve">. 2, т. 2 </w:t>
            </w:r>
            <w:proofErr w:type="spellStart"/>
            <w:r w:rsidR="000771E3" w:rsidRPr="000771E3">
              <w:rPr>
                <w:b/>
                <w:color w:val="000000"/>
                <w:sz w:val="24"/>
                <w:szCs w:val="24"/>
                <w:shd w:val="clear" w:color="auto" w:fill="FFFFFF"/>
                <w:lang w:val="en-US" w:eastAsia="en-US"/>
              </w:rPr>
              <w:t>от</w:t>
            </w:r>
            <w:proofErr w:type="spellEnd"/>
            <w:r w:rsidR="000771E3" w:rsidRPr="000771E3">
              <w:rPr>
                <w:b/>
                <w:color w:val="000000"/>
                <w:sz w:val="24"/>
                <w:szCs w:val="24"/>
                <w:shd w:val="clear" w:color="auto" w:fill="FFFFFF"/>
                <w:lang w:val="en-US" w:eastAsia="en-US"/>
              </w:rPr>
              <w:t xml:space="preserve"> </w:t>
            </w:r>
            <w:proofErr w:type="spellStart"/>
            <w:r w:rsidR="000771E3" w:rsidRPr="000771E3">
              <w:rPr>
                <w:b/>
                <w:color w:val="000000"/>
                <w:sz w:val="24"/>
                <w:szCs w:val="24"/>
                <w:shd w:val="clear" w:color="auto" w:fill="FFFFFF"/>
                <w:lang w:val="en-US" w:eastAsia="en-US"/>
              </w:rPr>
              <w:t>Наредба</w:t>
            </w:r>
            <w:proofErr w:type="spellEnd"/>
            <w:r w:rsidR="000771E3" w:rsidRPr="000771E3">
              <w:rPr>
                <w:b/>
                <w:color w:val="000000"/>
                <w:sz w:val="24"/>
                <w:szCs w:val="24"/>
                <w:shd w:val="clear" w:color="auto" w:fill="FFFFFF"/>
                <w:lang w:val="en-US" w:eastAsia="en-US"/>
              </w:rPr>
              <w:t xml:space="preserve"> № 22/14.12.2015 г. на МЗХ</w:t>
            </w:r>
            <w:r w:rsidR="000771E3" w:rsidRPr="000771E3">
              <w:rPr>
                <w:b/>
                <w:i/>
                <w:color w:val="000000"/>
                <w:sz w:val="24"/>
                <w:szCs w:val="24"/>
              </w:rPr>
              <w:t xml:space="preserve"> </w:t>
            </w:r>
            <w:r w:rsidR="000771E3">
              <w:rPr>
                <w:b/>
                <w:i/>
                <w:color w:val="000000"/>
                <w:sz w:val="24"/>
                <w:szCs w:val="24"/>
              </w:rPr>
              <w:t xml:space="preserve">- </w:t>
            </w:r>
            <w:r w:rsidR="00374219" w:rsidRPr="000771E3">
              <w:rPr>
                <w:i/>
                <w:color w:val="000000"/>
                <w:sz w:val="24"/>
                <w:szCs w:val="24"/>
              </w:rPr>
              <w:t xml:space="preserve">Приложение № </w:t>
            </w:r>
            <w:r w:rsidRPr="000771E3">
              <w:rPr>
                <w:i/>
                <w:color w:val="000000"/>
                <w:sz w:val="24"/>
                <w:szCs w:val="24"/>
              </w:rPr>
              <w:t>3</w:t>
            </w:r>
            <w:r w:rsidR="00374219" w:rsidRPr="000771E3">
              <w:rPr>
                <w:color w:val="000000"/>
                <w:sz w:val="24"/>
                <w:szCs w:val="24"/>
              </w:rPr>
              <w:t xml:space="preserve"> от указанията за кандидатстване с подпис/и, печат.</w:t>
            </w:r>
          </w:p>
          <w:p w14:paraId="5017B7EF" w14:textId="77777777" w:rsidR="00374219" w:rsidRDefault="00374219" w:rsidP="00A900BE">
            <w:pPr>
              <w:widowControl/>
              <w:autoSpaceDE/>
              <w:autoSpaceDN/>
              <w:adjustRightInd/>
              <w:spacing w:line="23" w:lineRule="atLeast"/>
              <w:jc w:val="both"/>
              <w:rPr>
                <w:sz w:val="24"/>
                <w:szCs w:val="24"/>
                <w:lang w:eastAsia="en-US"/>
              </w:rPr>
            </w:pPr>
            <w:r w:rsidRPr="00B74E77">
              <w:rPr>
                <w:sz w:val="24"/>
                <w:szCs w:val="24"/>
                <w:lang w:eastAsia="en-US"/>
              </w:rPr>
              <w:t>Представя се във формат „</w:t>
            </w:r>
            <w:proofErr w:type="spellStart"/>
            <w:r w:rsidRPr="00B74E77">
              <w:rPr>
                <w:sz w:val="24"/>
                <w:szCs w:val="24"/>
                <w:lang w:eastAsia="en-US"/>
              </w:rPr>
              <w:t>pdf</w:t>
            </w:r>
            <w:proofErr w:type="spellEnd"/>
            <w:r w:rsidRPr="00B74E77">
              <w:rPr>
                <w:sz w:val="24"/>
                <w:szCs w:val="24"/>
                <w:lang w:eastAsia="en-US"/>
              </w:rPr>
              <w:t>“ или „</w:t>
            </w:r>
            <w:proofErr w:type="spellStart"/>
            <w:r w:rsidRPr="00B74E77">
              <w:rPr>
                <w:sz w:val="24"/>
                <w:szCs w:val="24"/>
                <w:lang w:eastAsia="en-US"/>
              </w:rPr>
              <w:t>jpg</w:t>
            </w:r>
            <w:proofErr w:type="spellEnd"/>
            <w:r w:rsidRPr="00B74E77">
              <w:rPr>
                <w:sz w:val="24"/>
                <w:szCs w:val="24"/>
                <w:lang w:eastAsia="en-US"/>
              </w:rPr>
              <w:t>”;</w:t>
            </w:r>
          </w:p>
          <w:p w14:paraId="38F83EC4" w14:textId="77777777" w:rsidR="00E92296" w:rsidRDefault="00E92296" w:rsidP="00A900BE">
            <w:pPr>
              <w:spacing w:line="23" w:lineRule="atLeast"/>
              <w:contextualSpacing/>
              <w:jc w:val="both"/>
              <w:rPr>
                <w:sz w:val="24"/>
                <w:szCs w:val="24"/>
              </w:rPr>
            </w:pPr>
          </w:p>
          <w:p w14:paraId="268CB11B" w14:textId="77777777" w:rsidR="00FE741E" w:rsidRDefault="00E92296" w:rsidP="00A900BE">
            <w:pPr>
              <w:widowControl/>
              <w:shd w:val="clear" w:color="auto" w:fill="FEFEFE"/>
              <w:autoSpaceDE/>
              <w:autoSpaceDN/>
              <w:adjustRightInd/>
              <w:spacing w:line="23" w:lineRule="atLeast"/>
              <w:jc w:val="both"/>
              <w:rPr>
                <w:color w:val="000000"/>
                <w:sz w:val="24"/>
                <w:szCs w:val="24"/>
              </w:rPr>
            </w:pPr>
            <w:r w:rsidRPr="00FE741E">
              <w:rPr>
                <w:b/>
                <w:color w:val="000000"/>
                <w:sz w:val="24"/>
                <w:szCs w:val="24"/>
              </w:rPr>
              <w:t>5. Копие от учредителен акт или ус</w:t>
            </w:r>
            <w:r w:rsidR="008C3EF1">
              <w:rPr>
                <w:b/>
                <w:color w:val="000000"/>
                <w:sz w:val="24"/>
                <w:szCs w:val="24"/>
              </w:rPr>
              <w:t xml:space="preserve">тав </w:t>
            </w:r>
            <w:r w:rsidR="008C3EF1" w:rsidRPr="008C3EF1">
              <w:rPr>
                <w:i/>
                <w:color w:val="000000"/>
                <w:sz w:val="24"/>
                <w:szCs w:val="24"/>
                <w:lang w:val="en-US"/>
              </w:rPr>
              <w:t>(</w:t>
            </w:r>
            <w:r w:rsidRPr="008C3EF1">
              <w:rPr>
                <w:i/>
                <w:color w:val="000000"/>
                <w:sz w:val="24"/>
                <w:szCs w:val="24"/>
              </w:rPr>
              <w:t>когато кандидат/получател е лице, регистрирано по Закона за юридическите лица с нестопанска цел</w:t>
            </w:r>
            <w:r w:rsidR="008C3EF1" w:rsidRPr="008C3EF1">
              <w:rPr>
                <w:i/>
                <w:color w:val="000000"/>
                <w:sz w:val="24"/>
                <w:szCs w:val="24"/>
                <w:lang w:val="en-US"/>
              </w:rPr>
              <w:t>)</w:t>
            </w:r>
            <w:r w:rsidRPr="008C3EF1">
              <w:rPr>
                <w:i/>
                <w:color w:val="000000"/>
                <w:sz w:val="24"/>
                <w:szCs w:val="24"/>
              </w:rPr>
              <w:t>.</w:t>
            </w:r>
            <w:r w:rsidRPr="00FE741E">
              <w:rPr>
                <w:color w:val="000000"/>
                <w:sz w:val="24"/>
                <w:szCs w:val="24"/>
              </w:rPr>
              <w:t xml:space="preserve"> </w:t>
            </w:r>
          </w:p>
          <w:p w14:paraId="7E7332B8" w14:textId="77777777" w:rsidR="00E92296" w:rsidRPr="00E92296" w:rsidRDefault="00E92296" w:rsidP="00A900BE">
            <w:pPr>
              <w:widowControl/>
              <w:shd w:val="clear" w:color="auto" w:fill="FEFEFE"/>
              <w:autoSpaceDE/>
              <w:autoSpaceDN/>
              <w:adjustRightInd/>
              <w:spacing w:line="23" w:lineRule="atLeast"/>
              <w:jc w:val="both"/>
              <w:rPr>
                <w:color w:val="000000"/>
                <w:sz w:val="24"/>
                <w:szCs w:val="24"/>
              </w:rPr>
            </w:pPr>
            <w:r w:rsidRPr="00FE741E">
              <w:rPr>
                <w:color w:val="000000"/>
                <w:sz w:val="24"/>
                <w:szCs w:val="24"/>
              </w:rPr>
              <w:t>Представя се във формат „</w:t>
            </w:r>
            <w:r w:rsidRPr="00FE741E">
              <w:rPr>
                <w:color w:val="000000"/>
                <w:sz w:val="24"/>
                <w:szCs w:val="24"/>
                <w:lang w:val="en-US"/>
              </w:rPr>
              <w:t>pdf</w:t>
            </w:r>
            <w:r w:rsidR="008C3EF1">
              <w:rPr>
                <w:color w:val="000000"/>
                <w:sz w:val="24"/>
                <w:szCs w:val="24"/>
              </w:rPr>
              <w:t>“</w:t>
            </w:r>
            <w:r w:rsidR="008C3EF1" w:rsidRPr="008C3EF1">
              <w:rPr>
                <w:sz w:val="24"/>
                <w:szCs w:val="24"/>
                <w:lang w:eastAsia="en-US"/>
              </w:rPr>
              <w:t xml:space="preserve"> </w:t>
            </w:r>
            <w:r w:rsidR="008C3EF1" w:rsidRPr="008C3EF1">
              <w:rPr>
                <w:color w:val="000000"/>
                <w:sz w:val="24"/>
                <w:szCs w:val="24"/>
              </w:rPr>
              <w:t>или „</w:t>
            </w:r>
            <w:proofErr w:type="spellStart"/>
            <w:r w:rsidR="008C3EF1" w:rsidRPr="008C3EF1">
              <w:rPr>
                <w:color w:val="000000"/>
                <w:sz w:val="24"/>
                <w:szCs w:val="24"/>
              </w:rPr>
              <w:t>jpg</w:t>
            </w:r>
            <w:proofErr w:type="spellEnd"/>
            <w:r w:rsidR="008C3EF1" w:rsidRPr="008C3EF1">
              <w:rPr>
                <w:color w:val="000000"/>
                <w:sz w:val="24"/>
                <w:szCs w:val="24"/>
              </w:rPr>
              <w:t>”;</w:t>
            </w:r>
          </w:p>
          <w:p w14:paraId="246DBBD9" w14:textId="77777777" w:rsidR="00DC4FFC" w:rsidRPr="001324D8" w:rsidRDefault="00DC4FFC" w:rsidP="00A900BE">
            <w:pPr>
              <w:spacing w:line="23" w:lineRule="atLeast"/>
              <w:contextualSpacing/>
              <w:jc w:val="both"/>
              <w:rPr>
                <w:sz w:val="24"/>
                <w:szCs w:val="24"/>
              </w:rPr>
            </w:pPr>
          </w:p>
          <w:p w14:paraId="20CC492D" w14:textId="77777777" w:rsidR="008A746C" w:rsidRPr="00A900BE" w:rsidRDefault="00A900BE" w:rsidP="00A900BE">
            <w:pPr>
              <w:widowControl/>
              <w:autoSpaceDE/>
              <w:autoSpaceDN/>
              <w:adjustRightInd/>
              <w:spacing w:line="23" w:lineRule="atLeast"/>
              <w:jc w:val="both"/>
              <w:rPr>
                <w:b/>
                <w:sz w:val="24"/>
                <w:szCs w:val="24"/>
                <w:lang w:eastAsia="en-US"/>
              </w:rPr>
            </w:pPr>
            <w:r>
              <w:rPr>
                <w:b/>
                <w:sz w:val="24"/>
                <w:szCs w:val="24"/>
                <w:lang w:eastAsia="en-US"/>
              </w:rPr>
              <w:t>6</w:t>
            </w:r>
            <w:r w:rsidR="00DC4FFC" w:rsidRPr="00A900BE">
              <w:rPr>
                <w:b/>
                <w:sz w:val="24"/>
                <w:szCs w:val="24"/>
                <w:lang w:eastAsia="en-US"/>
              </w:rPr>
              <w:t>. Документ, издаден от</w:t>
            </w:r>
            <w:r w:rsidR="00375F14">
              <w:rPr>
                <w:b/>
                <w:sz w:val="24"/>
                <w:szCs w:val="24"/>
                <w:lang w:eastAsia="en-US"/>
              </w:rPr>
              <w:t xml:space="preserve"> обслужващата банка за банкова</w:t>
            </w:r>
            <w:r w:rsidR="00DC4FFC" w:rsidRPr="00A900BE">
              <w:rPr>
                <w:b/>
                <w:sz w:val="24"/>
                <w:szCs w:val="24"/>
                <w:lang w:eastAsia="en-US"/>
              </w:rPr>
              <w:t xml:space="preserve"> сметка на кандидата. </w:t>
            </w:r>
          </w:p>
          <w:p w14:paraId="582018EA" w14:textId="77777777" w:rsidR="00DC4FFC" w:rsidRDefault="00DC4FFC" w:rsidP="00A900BE">
            <w:pPr>
              <w:widowControl/>
              <w:autoSpaceDE/>
              <w:autoSpaceDN/>
              <w:adjustRightInd/>
              <w:spacing w:line="23" w:lineRule="atLeast"/>
              <w:jc w:val="both"/>
              <w:rPr>
                <w:sz w:val="24"/>
                <w:szCs w:val="24"/>
                <w:lang w:eastAsia="en-US"/>
              </w:rPr>
            </w:pPr>
            <w:r w:rsidRPr="00A900BE">
              <w:rPr>
                <w:sz w:val="24"/>
                <w:szCs w:val="24"/>
                <w:lang w:eastAsia="en-US"/>
              </w:rPr>
              <w:t>Представя се във формат „</w:t>
            </w:r>
            <w:proofErr w:type="spellStart"/>
            <w:r w:rsidRPr="00A900BE">
              <w:rPr>
                <w:sz w:val="24"/>
                <w:szCs w:val="24"/>
                <w:lang w:eastAsia="en-US"/>
              </w:rPr>
              <w:t>pdf</w:t>
            </w:r>
            <w:proofErr w:type="spellEnd"/>
            <w:r w:rsidRPr="00A900BE">
              <w:rPr>
                <w:sz w:val="24"/>
                <w:szCs w:val="24"/>
                <w:lang w:eastAsia="en-US"/>
              </w:rPr>
              <w:t>“ или „</w:t>
            </w:r>
            <w:proofErr w:type="spellStart"/>
            <w:r w:rsidRPr="00A900BE">
              <w:rPr>
                <w:sz w:val="24"/>
                <w:szCs w:val="24"/>
                <w:lang w:eastAsia="en-US"/>
              </w:rPr>
              <w:t>jpg</w:t>
            </w:r>
            <w:proofErr w:type="spellEnd"/>
            <w:r w:rsidRPr="00A900BE">
              <w:rPr>
                <w:sz w:val="24"/>
                <w:szCs w:val="24"/>
                <w:lang w:eastAsia="en-US"/>
              </w:rPr>
              <w:t>“.</w:t>
            </w:r>
          </w:p>
          <w:p w14:paraId="6268B37B" w14:textId="77777777" w:rsidR="00BB039B" w:rsidRPr="0040329D" w:rsidRDefault="00BB039B" w:rsidP="00A900BE">
            <w:pPr>
              <w:widowControl/>
              <w:autoSpaceDE/>
              <w:autoSpaceDN/>
              <w:adjustRightInd/>
              <w:spacing w:line="23" w:lineRule="atLeast"/>
              <w:jc w:val="both"/>
              <w:rPr>
                <w:sz w:val="24"/>
                <w:szCs w:val="24"/>
                <w:lang w:eastAsia="en-US"/>
              </w:rPr>
            </w:pPr>
          </w:p>
          <w:p w14:paraId="65BA53CB" w14:textId="77777777" w:rsidR="0040329D" w:rsidRPr="00A900BE" w:rsidRDefault="00A900BE" w:rsidP="00A900BE">
            <w:pPr>
              <w:widowControl/>
              <w:autoSpaceDE/>
              <w:autoSpaceDN/>
              <w:adjustRightInd/>
              <w:spacing w:line="23" w:lineRule="atLeast"/>
              <w:jc w:val="both"/>
              <w:rPr>
                <w:sz w:val="24"/>
                <w:szCs w:val="24"/>
                <w:lang w:eastAsia="en-US"/>
              </w:rPr>
            </w:pPr>
            <w:r>
              <w:rPr>
                <w:b/>
                <w:sz w:val="24"/>
                <w:szCs w:val="24"/>
                <w:lang w:eastAsia="en-US"/>
              </w:rPr>
              <w:t>7</w:t>
            </w:r>
            <w:r w:rsidR="00DC4FFC" w:rsidRPr="00A900BE">
              <w:rPr>
                <w:b/>
                <w:sz w:val="24"/>
                <w:szCs w:val="24"/>
                <w:lang w:eastAsia="en-US"/>
              </w:rPr>
              <w:t>. Свидетелство за съдимост</w:t>
            </w:r>
            <w:r w:rsidR="00DC4FFC" w:rsidRPr="00A900BE">
              <w:rPr>
                <w:sz w:val="24"/>
                <w:szCs w:val="24"/>
                <w:lang w:eastAsia="en-US"/>
              </w:rPr>
              <w:t xml:space="preserve">  от представляващия/представляващите кандидата, издадено не по-късно от 3 месеца преди датата на кандидатстване. </w:t>
            </w:r>
          </w:p>
          <w:p w14:paraId="382D71FB" w14:textId="77777777" w:rsidR="00DC4FFC" w:rsidRDefault="00DC4FFC" w:rsidP="00A900BE">
            <w:pPr>
              <w:widowControl/>
              <w:autoSpaceDE/>
              <w:autoSpaceDN/>
              <w:adjustRightInd/>
              <w:spacing w:line="23" w:lineRule="atLeast"/>
              <w:jc w:val="both"/>
              <w:rPr>
                <w:sz w:val="24"/>
                <w:szCs w:val="24"/>
                <w:lang w:eastAsia="en-US"/>
              </w:rPr>
            </w:pPr>
            <w:r w:rsidRPr="00A900BE">
              <w:rPr>
                <w:sz w:val="24"/>
                <w:szCs w:val="24"/>
                <w:lang w:eastAsia="en-US"/>
              </w:rPr>
              <w:t>Представя се във формат „</w:t>
            </w:r>
            <w:proofErr w:type="spellStart"/>
            <w:r w:rsidRPr="00A900BE">
              <w:rPr>
                <w:sz w:val="24"/>
                <w:szCs w:val="24"/>
                <w:lang w:eastAsia="en-US"/>
              </w:rPr>
              <w:t>pdf</w:t>
            </w:r>
            <w:proofErr w:type="spellEnd"/>
            <w:r w:rsidRPr="00A900BE">
              <w:rPr>
                <w:sz w:val="24"/>
                <w:szCs w:val="24"/>
                <w:lang w:eastAsia="en-US"/>
              </w:rPr>
              <w:t>“ или „</w:t>
            </w:r>
            <w:proofErr w:type="spellStart"/>
            <w:r w:rsidRPr="00A900BE">
              <w:rPr>
                <w:sz w:val="24"/>
                <w:szCs w:val="24"/>
                <w:lang w:eastAsia="en-US"/>
              </w:rPr>
              <w:t>jpg</w:t>
            </w:r>
            <w:proofErr w:type="spellEnd"/>
            <w:r w:rsidRPr="00A900BE">
              <w:rPr>
                <w:sz w:val="24"/>
                <w:szCs w:val="24"/>
                <w:lang w:eastAsia="en-US"/>
              </w:rPr>
              <w:t>“.</w:t>
            </w:r>
          </w:p>
          <w:p w14:paraId="427A7EDA" w14:textId="77777777" w:rsidR="00BB039B" w:rsidRPr="001324D8" w:rsidRDefault="00BB039B" w:rsidP="00A900BE">
            <w:pPr>
              <w:widowControl/>
              <w:autoSpaceDE/>
              <w:autoSpaceDN/>
              <w:adjustRightInd/>
              <w:spacing w:line="23" w:lineRule="atLeast"/>
              <w:jc w:val="both"/>
              <w:rPr>
                <w:sz w:val="24"/>
                <w:szCs w:val="24"/>
                <w:lang w:eastAsia="en-US"/>
              </w:rPr>
            </w:pPr>
          </w:p>
          <w:p w14:paraId="706154C6" w14:textId="77777777" w:rsidR="00BB039B" w:rsidRPr="00A900BE" w:rsidRDefault="00A900BE" w:rsidP="00A900BE">
            <w:pPr>
              <w:spacing w:line="23" w:lineRule="atLeast"/>
              <w:contextualSpacing/>
              <w:jc w:val="both"/>
              <w:rPr>
                <w:sz w:val="24"/>
                <w:szCs w:val="24"/>
              </w:rPr>
            </w:pPr>
            <w:r>
              <w:rPr>
                <w:b/>
                <w:sz w:val="24"/>
                <w:szCs w:val="24"/>
              </w:rPr>
              <w:t>8</w:t>
            </w:r>
            <w:r w:rsidR="007F7A09" w:rsidRPr="00A900BE">
              <w:rPr>
                <w:b/>
                <w:sz w:val="24"/>
                <w:szCs w:val="24"/>
              </w:rPr>
              <w:t>. Решение на компетентния орган на юридическото лице</w:t>
            </w:r>
            <w:r w:rsidR="007F7A09" w:rsidRPr="00A900BE">
              <w:rPr>
                <w:sz w:val="24"/>
                <w:szCs w:val="24"/>
              </w:rPr>
              <w:t xml:space="preserve"> за кандидатстване по реда на настоящите условия. </w:t>
            </w:r>
          </w:p>
          <w:p w14:paraId="60FE1921" w14:textId="77777777" w:rsidR="007F7A09" w:rsidRDefault="007F7A09" w:rsidP="00A900BE">
            <w:pPr>
              <w:spacing w:line="23" w:lineRule="atLeast"/>
              <w:contextualSpacing/>
              <w:jc w:val="both"/>
              <w:rPr>
                <w:sz w:val="24"/>
                <w:szCs w:val="24"/>
              </w:rPr>
            </w:pPr>
            <w:r w:rsidRPr="00A900BE">
              <w:rPr>
                <w:sz w:val="24"/>
                <w:szCs w:val="24"/>
              </w:rPr>
              <w:t>Представя се във формат „</w:t>
            </w:r>
            <w:proofErr w:type="spellStart"/>
            <w:r w:rsidRPr="00A900BE">
              <w:rPr>
                <w:sz w:val="24"/>
                <w:szCs w:val="24"/>
              </w:rPr>
              <w:t>pdf</w:t>
            </w:r>
            <w:proofErr w:type="spellEnd"/>
            <w:r w:rsidRPr="00A900BE">
              <w:rPr>
                <w:sz w:val="24"/>
                <w:szCs w:val="24"/>
              </w:rPr>
              <w:t>“ или „</w:t>
            </w:r>
            <w:proofErr w:type="spellStart"/>
            <w:r w:rsidRPr="00A900BE">
              <w:rPr>
                <w:sz w:val="24"/>
                <w:szCs w:val="24"/>
              </w:rPr>
              <w:t>jpg</w:t>
            </w:r>
            <w:proofErr w:type="spellEnd"/>
            <w:r w:rsidRPr="00A900BE">
              <w:rPr>
                <w:sz w:val="24"/>
                <w:szCs w:val="24"/>
              </w:rPr>
              <w:t>“;</w:t>
            </w:r>
          </w:p>
          <w:p w14:paraId="0F16E1BB" w14:textId="77777777" w:rsidR="00BB039B" w:rsidRPr="001324D8" w:rsidRDefault="00BB039B" w:rsidP="00A900BE">
            <w:pPr>
              <w:spacing w:line="23" w:lineRule="atLeast"/>
              <w:contextualSpacing/>
              <w:jc w:val="both"/>
              <w:rPr>
                <w:sz w:val="24"/>
                <w:szCs w:val="24"/>
              </w:rPr>
            </w:pPr>
          </w:p>
          <w:p w14:paraId="7BDE7522" w14:textId="77777777" w:rsidR="00850DB3" w:rsidRDefault="00A900BE" w:rsidP="00A900BE">
            <w:pPr>
              <w:spacing w:line="23" w:lineRule="atLeast"/>
              <w:contextualSpacing/>
              <w:jc w:val="both"/>
              <w:rPr>
                <w:sz w:val="24"/>
                <w:szCs w:val="24"/>
              </w:rPr>
            </w:pPr>
            <w:r>
              <w:rPr>
                <w:b/>
                <w:sz w:val="24"/>
                <w:szCs w:val="24"/>
              </w:rPr>
              <w:t>9</w:t>
            </w:r>
            <w:r w:rsidR="003C4547" w:rsidRPr="00A900BE">
              <w:rPr>
                <w:b/>
                <w:sz w:val="24"/>
                <w:szCs w:val="24"/>
              </w:rPr>
              <w:t>. Декларация по</w:t>
            </w:r>
            <w:r w:rsidR="00E37142" w:rsidRPr="00A900BE">
              <w:rPr>
                <w:b/>
                <w:sz w:val="24"/>
                <w:szCs w:val="24"/>
              </w:rPr>
              <w:t xml:space="preserve"> образец</w:t>
            </w:r>
            <w:r w:rsidR="00E37142" w:rsidRPr="00A900BE">
              <w:rPr>
                <w:sz w:val="24"/>
                <w:szCs w:val="24"/>
              </w:rPr>
              <w:t xml:space="preserve"> </w:t>
            </w:r>
            <w:r w:rsidR="00E37142" w:rsidRPr="00A900BE">
              <w:rPr>
                <w:i/>
                <w:sz w:val="24"/>
                <w:szCs w:val="24"/>
                <w:lang w:val="en-US"/>
              </w:rPr>
              <w:t>(</w:t>
            </w:r>
            <w:r w:rsidR="00E37142" w:rsidRPr="00A900BE">
              <w:rPr>
                <w:i/>
                <w:sz w:val="24"/>
                <w:szCs w:val="24"/>
              </w:rPr>
              <w:t>П</w:t>
            </w:r>
            <w:r w:rsidR="003C4547" w:rsidRPr="00A900BE">
              <w:rPr>
                <w:i/>
                <w:sz w:val="24"/>
                <w:szCs w:val="24"/>
              </w:rPr>
              <w:t xml:space="preserve">риложение № </w:t>
            </w:r>
            <w:r w:rsidRPr="00A900BE">
              <w:rPr>
                <w:i/>
                <w:sz w:val="24"/>
                <w:szCs w:val="24"/>
              </w:rPr>
              <w:t>4</w:t>
            </w:r>
            <w:r w:rsidR="00E37142" w:rsidRPr="00A900BE">
              <w:rPr>
                <w:i/>
                <w:sz w:val="24"/>
                <w:szCs w:val="24"/>
                <w:lang w:val="en-US"/>
              </w:rPr>
              <w:t>)</w:t>
            </w:r>
            <w:r w:rsidR="00C65842" w:rsidRPr="00A900BE">
              <w:rPr>
                <w:sz w:val="24"/>
                <w:szCs w:val="24"/>
              </w:rPr>
              <w:t xml:space="preserve"> за изчисляване</w:t>
            </w:r>
            <w:r w:rsidR="003C4547" w:rsidRPr="00A900BE">
              <w:rPr>
                <w:sz w:val="24"/>
                <w:szCs w:val="24"/>
              </w:rPr>
              <w:t xml:space="preserve"> на минималния стандартен производствен обем на стопанството през текущата стопанска година към момента на кандидатстване с подпис/и, печат и сканирана</w:t>
            </w:r>
            <w:r w:rsidR="00850DB3">
              <w:rPr>
                <w:sz w:val="24"/>
                <w:szCs w:val="24"/>
              </w:rPr>
              <w:t>.</w:t>
            </w:r>
          </w:p>
          <w:p w14:paraId="20408E04" w14:textId="77777777" w:rsidR="00850DB3" w:rsidRDefault="00850DB3" w:rsidP="00A900BE">
            <w:pPr>
              <w:spacing w:line="23" w:lineRule="atLeast"/>
              <w:contextualSpacing/>
              <w:jc w:val="both"/>
              <w:rPr>
                <w:sz w:val="24"/>
                <w:szCs w:val="24"/>
              </w:rPr>
            </w:pPr>
            <w:r>
              <w:rPr>
                <w:i/>
                <w:iCs/>
                <w:sz w:val="24"/>
                <w:szCs w:val="24"/>
                <w:shd w:val="clear" w:color="auto" w:fill="FEFEFE"/>
                <w:lang w:val="en-US" w:eastAsia="en-US"/>
              </w:rPr>
              <w:t>(</w:t>
            </w:r>
            <w:proofErr w:type="spellStart"/>
            <w:r w:rsidRPr="00850DB3">
              <w:rPr>
                <w:i/>
                <w:iCs/>
                <w:sz w:val="24"/>
                <w:szCs w:val="24"/>
                <w:shd w:val="clear" w:color="auto" w:fill="FEFEFE"/>
                <w:lang w:val="en-US" w:eastAsia="en-US"/>
              </w:rPr>
              <w:t>не</w:t>
            </w:r>
            <w:proofErr w:type="spellEnd"/>
            <w:r w:rsidRPr="00850DB3">
              <w:rPr>
                <w:i/>
                <w:iCs/>
                <w:sz w:val="24"/>
                <w:szCs w:val="24"/>
                <w:shd w:val="clear" w:color="auto" w:fill="FEFEFE"/>
                <w:lang w:val="en-US" w:eastAsia="en-US"/>
              </w:rPr>
              <w:t xml:space="preserve"> </w:t>
            </w:r>
            <w:proofErr w:type="spellStart"/>
            <w:r w:rsidRPr="00850DB3">
              <w:rPr>
                <w:i/>
                <w:iCs/>
                <w:sz w:val="24"/>
                <w:szCs w:val="24"/>
                <w:shd w:val="clear" w:color="auto" w:fill="FEFEFE"/>
                <w:lang w:val="en-US" w:eastAsia="en-US"/>
              </w:rPr>
              <w:t>важи</w:t>
            </w:r>
            <w:proofErr w:type="spellEnd"/>
            <w:r w:rsidRPr="00850DB3">
              <w:rPr>
                <w:i/>
                <w:iCs/>
                <w:sz w:val="24"/>
                <w:szCs w:val="24"/>
                <w:shd w:val="clear" w:color="auto" w:fill="FEFEFE"/>
                <w:lang w:val="en-US" w:eastAsia="en-US"/>
              </w:rPr>
              <w:t xml:space="preserve"> </w:t>
            </w:r>
            <w:proofErr w:type="spellStart"/>
            <w:r w:rsidRPr="00850DB3">
              <w:rPr>
                <w:i/>
                <w:iCs/>
                <w:sz w:val="24"/>
                <w:szCs w:val="24"/>
                <w:shd w:val="clear" w:color="auto" w:fill="FEFEFE"/>
                <w:lang w:val="en-US" w:eastAsia="en-US"/>
              </w:rPr>
              <w:t>за</w:t>
            </w:r>
            <w:proofErr w:type="spellEnd"/>
            <w:r w:rsidRPr="00850DB3">
              <w:rPr>
                <w:i/>
                <w:iCs/>
                <w:sz w:val="24"/>
                <w:szCs w:val="24"/>
                <w:shd w:val="clear" w:color="auto" w:fill="FEFEFE"/>
                <w:lang w:val="en-US" w:eastAsia="en-US"/>
              </w:rPr>
              <w:t xml:space="preserve"> </w:t>
            </w:r>
            <w:proofErr w:type="spellStart"/>
            <w:r w:rsidRPr="00850DB3">
              <w:rPr>
                <w:i/>
                <w:iCs/>
                <w:sz w:val="24"/>
                <w:szCs w:val="24"/>
                <w:shd w:val="clear" w:color="auto" w:fill="FEFEFE"/>
                <w:lang w:val="en-US" w:eastAsia="en-US"/>
              </w:rPr>
              <w:t>признати</w:t>
            </w:r>
            <w:proofErr w:type="spellEnd"/>
            <w:r w:rsidRPr="00850DB3">
              <w:rPr>
                <w:i/>
                <w:iCs/>
                <w:sz w:val="24"/>
                <w:szCs w:val="24"/>
                <w:shd w:val="clear" w:color="auto" w:fill="FEFEFE"/>
                <w:lang w:val="en-US" w:eastAsia="en-US"/>
              </w:rPr>
              <w:t xml:space="preserve"> </w:t>
            </w:r>
            <w:proofErr w:type="spellStart"/>
            <w:r w:rsidRPr="00850DB3">
              <w:rPr>
                <w:i/>
                <w:iCs/>
                <w:sz w:val="24"/>
                <w:szCs w:val="24"/>
                <w:shd w:val="clear" w:color="auto" w:fill="FEFEFE"/>
                <w:lang w:val="en-US" w:eastAsia="en-US"/>
              </w:rPr>
              <w:t>групи</w:t>
            </w:r>
            <w:proofErr w:type="spellEnd"/>
            <w:r w:rsidRPr="00850DB3">
              <w:rPr>
                <w:i/>
                <w:iCs/>
                <w:sz w:val="24"/>
                <w:szCs w:val="24"/>
                <w:shd w:val="clear" w:color="auto" w:fill="FEFEFE"/>
                <w:lang w:val="en-US" w:eastAsia="en-US"/>
              </w:rPr>
              <w:t xml:space="preserve"> </w:t>
            </w:r>
            <w:proofErr w:type="spellStart"/>
            <w:r w:rsidRPr="00850DB3">
              <w:rPr>
                <w:i/>
                <w:iCs/>
                <w:sz w:val="24"/>
                <w:szCs w:val="24"/>
                <w:shd w:val="clear" w:color="auto" w:fill="FEFEFE"/>
                <w:lang w:val="en-US" w:eastAsia="en-US"/>
              </w:rPr>
              <w:t>производители</w:t>
            </w:r>
            <w:proofErr w:type="spellEnd"/>
            <w:r w:rsidRPr="00850DB3">
              <w:rPr>
                <w:i/>
                <w:iCs/>
                <w:sz w:val="24"/>
                <w:szCs w:val="24"/>
                <w:shd w:val="clear" w:color="auto" w:fill="FEFEFE"/>
                <w:lang w:val="en-US" w:eastAsia="en-US"/>
              </w:rPr>
              <w:t xml:space="preserve"> и </w:t>
            </w:r>
            <w:proofErr w:type="spellStart"/>
            <w:r w:rsidRPr="00850DB3">
              <w:rPr>
                <w:i/>
                <w:iCs/>
                <w:sz w:val="24"/>
                <w:szCs w:val="24"/>
                <w:shd w:val="clear" w:color="auto" w:fill="FEFEFE"/>
                <w:lang w:val="en-US" w:eastAsia="en-US"/>
              </w:rPr>
              <w:t>признати</w:t>
            </w:r>
            <w:proofErr w:type="spellEnd"/>
            <w:r w:rsidRPr="00850DB3">
              <w:rPr>
                <w:i/>
                <w:iCs/>
                <w:sz w:val="24"/>
                <w:szCs w:val="24"/>
                <w:shd w:val="clear" w:color="auto" w:fill="FEFEFE"/>
                <w:lang w:val="en-US" w:eastAsia="en-US"/>
              </w:rPr>
              <w:t xml:space="preserve"> </w:t>
            </w:r>
            <w:proofErr w:type="spellStart"/>
            <w:r w:rsidRPr="00850DB3">
              <w:rPr>
                <w:i/>
                <w:iCs/>
                <w:sz w:val="24"/>
                <w:szCs w:val="24"/>
                <w:shd w:val="clear" w:color="auto" w:fill="FEFEFE"/>
                <w:lang w:val="en-US" w:eastAsia="en-US"/>
              </w:rPr>
              <w:t>организации</w:t>
            </w:r>
            <w:proofErr w:type="spellEnd"/>
            <w:r w:rsidRPr="00850DB3">
              <w:rPr>
                <w:i/>
                <w:iCs/>
                <w:sz w:val="24"/>
                <w:szCs w:val="24"/>
                <w:shd w:val="clear" w:color="auto" w:fill="FEFEFE"/>
                <w:lang w:val="en-US" w:eastAsia="en-US"/>
              </w:rPr>
              <w:t xml:space="preserve"> на </w:t>
            </w:r>
            <w:proofErr w:type="spellStart"/>
            <w:r w:rsidRPr="00850DB3">
              <w:rPr>
                <w:i/>
                <w:iCs/>
                <w:sz w:val="24"/>
                <w:szCs w:val="24"/>
                <w:shd w:val="clear" w:color="auto" w:fill="FEFEFE"/>
                <w:lang w:val="en-US" w:eastAsia="en-US"/>
              </w:rPr>
              <w:t>производители</w:t>
            </w:r>
            <w:proofErr w:type="spellEnd"/>
            <w:r w:rsidRPr="00850DB3">
              <w:rPr>
                <w:i/>
                <w:iCs/>
                <w:sz w:val="24"/>
                <w:szCs w:val="24"/>
                <w:shd w:val="clear" w:color="auto" w:fill="FEFEFE"/>
                <w:lang w:val="en-US" w:eastAsia="en-US"/>
              </w:rPr>
              <w:t xml:space="preserve"> на </w:t>
            </w:r>
            <w:proofErr w:type="spellStart"/>
            <w:r w:rsidRPr="00850DB3">
              <w:rPr>
                <w:i/>
                <w:iCs/>
                <w:sz w:val="24"/>
                <w:szCs w:val="24"/>
                <w:shd w:val="clear" w:color="auto" w:fill="FEFEFE"/>
                <w:lang w:val="en-US" w:eastAsia="en-US"/>
              </w:rPr>
              <w:t>земеделски</w:t>
            </w:r>
            <w:proofErr w:type="spellEnd"/>
            <w:r w:rsidRPr="00850DB3">
              <w:rPr>
                <w:i/>
                <w:iCs/>
                <w:sz w:val="24"/>
                <w:szCs w:val="24"/>
                <w:shd w:val="clear" w:color="auto" w:fill="FEFEFE"/>
                <w:lang w:val="en-US" w:eastAsia="en-US"/>
              </w:rPr>
              <w:t xml:space="preserve"> </w:t>
            </w:r>
            <w:proofErr w:type="spellStart"/>
            <w:r w:rsidRPr="00850DB3">
              <w:rPr>
                <w:i/>
                <w:iCs/>
                <w:sz w:val="24"/>
                <w:szCs w:val="24"/>
                <w:shd w:val="clear" w:color="auto" w:fill="FEFEFE"/>
                <w:lang w:val="en-US" w:eastAsia="en-US"/>
              </w:rPr>
              <w:t>продукти</w:t>
            </w:r>
            <w:proofErr w:type="spellEnd"/>
            <w:r w:rsidRPr="00850DB3">
              <w:rPr>
                <w:i/>
                <w:iCs/>
                <w:sz w:val="24"/>
                <w:szCs w:val="24"/>
                <w:shd w:val="clear" w:color="auto" w:fill="FEFEFE"/>
                <w:lang w:val="en-US" w:eastAsia="en-US"/>
              </w:rPr>
              <w:t xml:space="preserve"> и </w:t>
            </w:r>
            <w:proofErr w:type="spellStart"/>
            <w:r w:rsidRPr="00850DB3">
              <w:rPr>
                <w:i/>
                <w:iCs/>
                <w:sz w:val="24"/>
                <w:szCs w:val="24"/>
                <w:shd w:val="clear" w:color="auto" w:fill="FEFEFE"/>
                <w:lang w:val="en-US" w:eastAsia="en-US"/>
              </w:rPr>
              <w:t>юридически</w:t>
            </w:r>
            <w:proofErr w:type="spellEnd"/>
            <w:r w:rsidRPr="00850DB3">
              <w:rPr>
                <w:i/>
                <w:iCs/>
                <w:sz w:val="24"/>
                <w:szCs w:val="24"/>
                <w:shd w:val="clear" w:color="auto" w:fill="FEFEFE"/>
                <w:lang w:val="en-US" w:eastAsia="en-US"/>
              </w:rPr>
              <w:t xml:space="preserve"> </w:t>
            </w:r>
            <w:proofErr w:type="spellStart"/>
            <w:r w:rsidRPr="00850DB3">
              <w:rPr>
                <w:i/>
                <w:iCs/>
                <w:sz w:val="24"/>
                <w:szCs w:val="24"/>
                <w:shd w:val="clear" w:color="auto" w:fill="FEFEFE"/>
                <w:lang w:val="en-US" w:eastAsia="en-US"/>
              </w:rPr>
              <w:t>лица</w:t>
            </w:r>
            <w:proofErr w:type="spellEnd"/>
            <w:r w:rsidRPr="00850DB3">
              <w:rPr>
                <w:i/>
                <w:iCs/>
                <w:sz w:val="24"/>
                <w:szCs w:val="24"/>
                <w:shd w:val="clear" w:color="auto" w:fill="FEFEFE"/>
                <w:lang w:val="en-US" w:eastAsia="en-US"/>
              </w:rPr>
              <w:t xml:space="preserve">, </w:t>
            </w:r>
            <w:proofErr w:type="spellStart"/>
            <w:r w:rsidRPr="00850DB3">
              <w:rPr>
                <w:i/>
                <w:iCs/>
                <w:sz w:val="24"/>
                <w:szCs w:val="24"/>
                <w:shd w:val="clear" w:color="auto" w:fill="FEFEFE"/>
                <w:lang w:val="en-US" w:eastAsia="en-US"/>
              </w:rPr>
              <w:t>които</w:t>
            </w:r>
            <w:proofErr w:type="spellEnd"/>
            <w:r w:rsidRPr="00850DB3">
              <w:rPr>
                <w:i/>
                <w:iCs/>
                <w:sz w:val="24"/>
                <w:szCs w:val="24"/>
                <w:shd w:val="clear" w:color="auto" w:fill="FEFEFE"/>
                <w:lang w:val="en-US" w:eastAsia="en-US"/>
              </w:rPr>
              <w:t xml:space="preserve"> </w:t>
            </w:r>
            <w:proofErr w:type="spellStart"/>
            <w:r w:rsidRPr="00850DB3">
              <w:rPr>
                <w:i/>
                <w:iCs/>
                <w:sz w:val="24"/>
                <w:szCs w:val="24"/>
                <w:shd w:val="clear" w:color="auto" w:fill="FEFEFE"/>
                <w:lang w:val="en-US" w:eastAsia="en-US"/>
              </w:rPr>
              <w:t>не</w:t>
            </w:r>
            <w:proofErr w:type="spellEnd"/>
            <w:r w:rsidRPr="00850DB3">
              <w:rPr>
                <w:i/>
                <w:iCs/>
                <w:sz w:val="24"/>
                <w:szCs w:val="24"/>
                <w:shd w:val="clear" w:color="auto" w:fill="FEFEFE"/>
                <w:lang w:val="en-US" w:eastAsia="en-US"/>
              </w:rPr>
              <w:t xml:space="preserve"> </w:t>
            </w:r>
            <w:proofErr w:type="spellStart"/>
            <w:r w:rsidRPr="00850DB3">
              <w:rPr>
                <w:i/>
                <w:iCs/>
                <w:sz w:val="24"/>
                <w:szCs w:val="24"/>
                <w:shd w:val="clear" w:color="auto" w:fill="FEFEFE"/>
                <w:lang w:val="en-US" w:eastAsia="en-US"/>
              </w:rPr>
              <w:t>са</w:t>
            </w:r>
            <w:proofErr w:type="spellEnd"/>
            <w:r w:rsidRPr="00850DB3">
              <w:rPr>
                <w:i/>
                <w:iCs/>
                <w:sz w:val="24"/>
                <w:szCs w:val="24"/>
                <w:shd w:val="clear" w:color="auto" w:fill="FEFEFE"/>
                <w:lang w:val="en-US" w:eastAsia="en-US"/>
              </w:rPr>
              <w:t xml:space="preserve"> </w:t>
            </w:r>
            <w:proofErr w:type="spellStart"/>
            <w:r w:rsidRPr="00850DB3">
              <w:rPr>
                <w:i/>
                <w:iCs/>
                <w:sz w:val="24"/>
                <w:szCs w:val="24"/>
                <w:shd w:val="clear" w:color="auto" w:fill="FEFEFE"/>
                <w:lang w:val="en-US" w:eastAsia="en-US"/>
              </w:rPr>
              <w:t>земеделски</w:t>
            </w:r>
            <w:proofErr w:type="spellEnd"/>
            <w:r w:rsidRPr="00850DB3">
              <w:rPr>
                <w:i/>
                <w:iCs/>
                <w:sz w:val="24"/>
                <w:szCs w:val="24"/>
                <w:shd w:val="clear" w:color="auto" w:fill="FEFEFE"/>
                <w:lang w:val="en-US" w:eastAsia="en-US"/>
              </w:rPr>
              <w:t xml:space="preserve"> </w:t>
            </w:r>
            <w:proofErr w:type="spellStart"/>
            <w:r w:rsidRPr="00850DB3">
              <w:rPr>
                <w:i/>
                <w:iCs/>
                <w:sz w:val="24"/>
                <w:szCs w:val="24"/>
                <w:shd w:val="clear" w:color="auto" w:fill="FEFEFE"/>
                <w:lang w:val="en-US" w:eastAsia="en-US"/>
              </w:rPr>
              <w:t>стопани</w:t>
            </w:r>
            <w:proofErr w:type="spellEnd"/>
            <w:r>
              <w:rPr>
                <w:i/>
                <w:iCs/>
                <w:sz w:val="24"/>
                <w:szCs w:val="24"/>
                <w:shd w:val="clear" w:color="auto" w:fill="FEFEFE"/>
                <w:lang w:val="en-US" w:eastAsia="en-US"/>
              </w:rPr>
              <w:t>)</w:t>
            </w:r>
            <w:r w:rsidRPr="00850DB3">
              <w:rPr>
                <w:i/>
                <w:iCs/>
                <w:sz w:val="24"/>
                <w:szCs w:val="24"/>
                <w:shd w:val="clear" w:color="auto" w:fill="FEFEFE"/>
                <w:lang w:val="en-US" w:eastAsia="en-US"/>
              </w:rPr>
              <w:t>.</w:t>
            </w:r>
            <w:r w:rsidRPr="00850DB3">
              <w:rPr>
                <w:i/>
                <w:iCs/>
                <w:sz w:val="24"/>
                <w:szCs w:val="24"/>
                <w:shd w:val="clear" w:color="auto" w:fill="FEFEFE"/>
                <w:lang w:eastAsia="en-US"/>
              </w:rPr>
              <w:t xml:space="preserve"> </w:t>
            </w:r>
            <w:r w:rsidR="003C4547" w:rsidRPr="00A900BE">
              <w:rPr>
                <w:sz w:val="24"/>
                <w:szCs w:val="24"/>
              </w:rPr>
              <w:t xml:space="preserve"> </w:t>
            </w:r>
          </w:p>
          <w:p w14:paraId="6795023F" w14:textId="77777777" w:rsidR="00BB039B" w:rsidRPr="00A900BE" w:rsidRDefault="00850DB3" w:rsidP="00A900BE">
            <w:pPr>
              <w:spacing w:line="23" w:lineRule="atLeast"/>
              <w:contextualSpacing/>
              <w:jc w:val="both"/>
              <w:rPr>
                <w:sz w:val="24"/>
                <w:szCs w:val="24"/>
              </w:rPr>
            </w:pPr>
            <w:r>
              <w:rPr>
                <w:sz w:val="24"/>
                <w:szCs w:val="24"/>
              </w:rPr>
              <w:t xml:space="preserve">Представя се </w:t>
            </w:r>
            <w:r w:rsidR="003C4547" w:rsidRPr="00A900BE">
              <w:rPr>
                <w:sz w:val="24"/>
                <w:szCs w:val="24"/>
              </w:rPr>
              <w:t>във формат „</w:t>
            </w:r>
            <w:proofErr w:type="spellStart"/>
            <w:r w:rsidR="003C4547" w:rsidRPr="00A900BE">
              <w:rPr>
                <w:sz w:val="24"/>
                <w:szCs w:val="24"/>
              </w:rPr>
              <w:t>pdf</w:t>
            </w:r>
            <w:proofErr w:type="spellEnd"/>
            <w:r w:rsidR="003C4547" w:rsidRPr="00A900BE">
              <w:rPr>
                <w:sz w:val="24"/>
                <w:szCs w:val="24"/>
              </w:rPr>
              <w:t>“ или „</w:t>
            </w:r>
            <w:proofErr w:type="spellStart"/>
            <w:r w:rsidR="003C4547" w:rsidRPr="00A900BE">
              <w:rPr>
                <w:sz w:val="24"/>
                <w:szCs w:val="24"/>
              </w:rPr>
              <w:t>jpg</w:t>
            </w:r>
            <w:proofErr w:type="spellEnd"/>
            <w:r w:rsidR="003C4547" w:rsidRPr="00A900BE">
              <w:rPr>
                <w:sz w:val="24"/>
                <w:szCs w:val="24"/>
              </w:rPr>
              <w:t>“</w:t>
            </w:r>
            <w:r w:rsidR="00BB039B" w:rsidRPr="00A900BE">
              <w:rPr>
                <w:sz w:val="24"/>
                <w:szCs w:val="24"/>
              </w:rPr>
              <w:t>.</w:t>
            </w:r>
            <w:r w:rsidR="003C4547" w:rsidRPr="00A900BE">
              <w:rPr>
                <w:sz w:val="24"/>
                <w:szCs w:val="24"/>
              </w:rPr>
              <w:t xml:space="preserve"> </w:t>
            </w:r>
          </w:p>
          <w:p w14:paraId="5A842013" w14:textId="77777777" w:rsidR="00BB039B" w:rsidRPr="001324D8" w:rsidRDefault="00BB039B" w:rsidP="00A900BE">
            <w:pPr>
              <w:spacing w:line="23" w:lineRule="atLeast"/>
              <w:contextualSpacing/>
              <w:jc w:val="both"/>
              <w:rPr>
                <w:i/>
                <w:sz w:val="24"/>
                <w:szCs w:val="24"/>
              </w:rPr>
            </w:pPr>
          </w:p>
          <w:p w14:paraId="19CF560A" w14:textId="77777777" w:rsidR="00E37142" w:rsidRPr="00A900BE" w:rsidRDefault="00A900BE" w:rsidP="00A900BE">
            <w:pPr>
              <w:spacing w:line="23" w:lineRule="atLeast"/>
              <w:contextualSpacing/>
              <w:jc w:val="both"/>
              <w:rPr>
                <w:sz w:val="24"/>
                <w:szCs w:val="24"/>
              </w:rPr>
            </w:pPr>
            <w:r>
              <w:rPr>
                <w:b/>
                <w:sz w:val="24"/>
                <w:szCs w:val="24"/>
              </w:rPr>
              <w:t>10</w:t>
            </w:r>
            <w:r w:rsidR="003C4547" w:rsidRPr="00A900BE">
              <w:rPr>
                <w:b/>
                <w:sz w:val="24"/>
                <w:szCs w:val="24"/>
              </w:rPr>
              <w:t>. Опис на животните,</w:t>
            </w:r>
            <w:r w:rsidR="003C4547" w:rsidRPr="00A900BE">
              <w:rPr>
                <w:sz w:val="24"/>
                <w:szCs w:val="24"/>
              </w:rPr>
              <w:t xml:space="preserve">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w:t>
            </w:r>
            <w:r w:rsidR="00BB039B" w:rsidRPr="00A900BE">
              <w:rPr>
                <w:sz w:val="24"/>
                <w:szCs w:val="24"/>
              </w:rPr>
              <w:t>.</w:t>
            </w:r>
          </w:p>
          <w:p w14:paraId="42248F01" w14:textId="77777777" w:rsidR="00BB039B" w:rsidRPr="00A900BE" w:rsidRDefault="003C4547" w:rsidP="00A900BE">
            <w:pPr>
              <w:spacing w:line="23" w:lineRule="atLeast"/>
              <w:contextualSpacing/>
              <w:jc w:val="both"/>
              <w:rPr>
                <w:sz w:val="24"/>
                <w:szCs w:val="24"/>
              </w:rPr>
            </w:pPr>
            <w:r w:rsidRPr="00A900BE">
              <w:rPr>
                <w:sz w:val="24"/>
                <w:szCs w:val="24"/>
              </w:rPr>
              <w:t xml:space="preserve"> (</w:t>
            </w:r>
            <w:r w:rsidRPr="00A900BE">
              <w:rPr>
                <w:i/>
                <w:sz w:val="24"/>
                <w:szCs w:val="24"/>
              </w:rPr>
              <w:t>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Pr="00A900BE">
              <w:rPr>
                <w:sz w:val="24"/>
                <w:szCs w:val="24"/>
              </w:rPr>
              <w:t xml:space="preserve">). </w:t>
            </w:r>
          </w:p>
          <w:p w14:paraId="0F8EFD3F" w14:textId="77777777" w:rsidR="00BB039B" w:rsidRPr="00A900BE" w:rsidRDefault="003C4547" w:rsidP="00A900BE">
            <w:pPr>
              <w:spacing w:line="23" w:lineRule="atLeast"/>
              <w:contextualSpacing/>
              <w:jc w:val="both"/>
              <w:rPr>
                <w:sz w:val="24"/>
                <w:szCs w:val="24"/>
              </w:rPr>
            </w:pPr>
            <w:r w:rsidRPr="00A900BE">
              <w:rPr>
                <w:sz w:val="24"/>
                <w:szCs w:val="24"/>
              </w:rPr>
              <w:lastRenderedPageBreak/>
              <w:t>Представя се във формат „</w:t>
            </w:r>
            <w:proofErr w:type="spellStart"/>
            <w:r w:rsidRPr="00A900BE">
              <w:rPr>
                <w:sz w:val="24"/>
                <w:szCs w:val="24"/>
              </w:rPr>
              <w:t>pdf</w:t>
            </w:r>
            <w:proofErr w:type="spellEnd"/>
            <w:r w:rsidRPr="00A900BE">
              <w:rPr>
                <w:sz w:val="24"/>
                <w:szCs w:val="24"/>
              </w:rPr>
              <w:t>“ или „</w:t>
            </w:r>
            <w:proofErr w:type="spellStart"/>
            <w:r w:rsidRPr="00A900BE">
              <w:rPr>
                <w:sz w:val="24"/>
                <w:szCs w:val="24"/>
              </w:rPr>
              <w:t>jpg</w:t>
            </w:r>
            <w:proofErr w:type="spellEnd"/>
            <w:r w:rsidRPr="00A900BE">
              <w:rPr>
                <w:sz w:val="24"/>
                <w:szCs w:val="24"/>
              </w:rPr>
              <w:t xml:space="preserve">“. </w:t>
            </w:r>
          </w:p>
          <w:p w14:paraId="7B96123B" w14:textId="77777777" w:rsidR="00BB039B" w:rsidRPr="00A900BE" w:rsidRDefault="00BB039B" w:rsidP="00A900BE">
            <w:pPr>
              <w:spacing w:line="23" w:lineRule="atLeast"/>
              <w:contextualSpacing/>
              <w:jc w:val="both"/>
              <w:rPr>
                <w:i/>
                <w:sz w:val="24"/>
                <w:szCs w:val="24"/>
              </w:rPr>
            </w:pPr>
          </w:p>
          <w:p w14:paraId="4746520D" w14:textId="77777777" w:rsidR="00E37142" w:rsidRPr="00A900BE" w:rsidRDefault="00A900BE" w:rsidP="00A900BE">
            <w:pPr>
              <w:spacing w:line="23" w:lineRule="atLeast"/>
              <w:contextualSpacing/>
              <w:jc w:val="both"/>
              <w:rPr>
                <w:sz w:val="24"/>
                <w:szCs w:val="24"/>
              </w:rPr>
            </w:pPr>
            <w:r>
              <w:rPr>
                <w:b/>
                <w:sz w:val="24"/>
                <w:szCs w:val="24"/>
              </w:rPr>
              <w:t>11</w:t>
            </w:r>
            <w:r w:rsidR="00E37142" w:rsidRPr="00A900BE">
              <w:rPr>
                <w:b/>
                <w:sz w:val="24"/>
                <w:szCs w:val="24"/>
              </w:rPr>
              <w:t xml:space="preserve">. Документ за собственост или ползване на земята или заповеди по </w:t>
            </w:r>
            <w:hyperlink r:id="rId13" w:history="1">
              <w:r w:rsidR="00E37142" w:rsidRPr="00A900BE">
                <w:rPr>
                  <w:b/>
                  <w:sz w:val="24"/>
                  <w:szCs w:val="24"/>
                </w:rPr>
                <w:t>чл. 37в, ал. 4, 10 и 12 от Закона за собствеността и ползването на земеделските земи (ЗСПЗЗ)</w:t>
              </w:r>
            </w:hyperlink>
            <w:r w:rsidR="00E37142" w:rsidRPr="00A900BE">
              <w:rPr>
                <w:sz w:val="24"/>
                <w:szCs w:val="24"/>
              </w:rPr>
              <w:t>, която участва при изчисляването на минималния стандартен производствен обем;</w:t>
            </w:r>
          </w:p>
          <w:p w14:paraId="6FC696DC" w14:textId="77777777" w:rsidR="00BB039B" w:rsidRPr="00A900BE" w:rsidRDefault="00E37142" w:rsidP="00A900BE">
            <w:pPr>
              <w:spacing w:line="23" w:lineRule="atLeast"/>
              <w:contextualSpacing/>
              <w:jc w:val="both"/>
              <w:rPr>
                <w:sz w:val="24"/>
                <w:szCs w:val="24"/>
              </w:rPr>
            </w:pPr>
            <w:r w:rsidRPr="00A900BE">
              <w:rPr>
                <w:sz w:val="24"/>
                <w:szCs w:val="24"/>
              </w:rPr>
              <w:t>(</w:t>
            </w:r>
            <w:r w:rsidRPr="00A900BE">
              <w:rPr>
                <w:i/>
                <w:sz w:val="24"/>
                <w:szCs w:val="24"/>
              </w:rPr>
              <w:t>представя се в случай, че няма регистрирана обработваема земя в ИСАК за текущата към датата на кандидатстване стопанска година</w:t>
            </w:r>
            <w:r w:rsidRPr="00A900BE">
              <w:rPr>
                <w:sz w:val="24"/>
                <w:szCs w:val="24"/>
              </w:rPr>
              <w:t xml:space="preserve">). </w:t>
            </w:r>
          </w:p>
          <w:p w14:paraId="30966378" w14:textId="77777777" w:rsidR="00BB039B" w:rsidRPr="00A900BE" w:rsidRDefault="00E37142" w:rsidP="00A900BE">
            <w:pPr>
              <w:spacing w:line="23" w:lineRule="atLeast"/>
              <w:contextualSpacing/>
              <w:jc w:val="both"/>
              <w:rPr>
                <w:sz w:val="24"/>
                <w:szCs w:val="24"/>
              </w:rPr>
            </w:pPr>
            <w:r w:rsidRPr="00A900BE">
              <w:rPr>
                <w:sz w:val="24"/>
                <w:szCs w:val="24"/>
              </w:rPr>
              <w:t>Представя се във формат „</w:t>
            </w:r>
            <w:proofErr w:type="spellStart"/>
            <w:r w:rsidRPr="00A900BE">
              <w:rPr>
                <w:sz w:val="24"/>
                <w:szCs w:val="24"/>
              </w:rPr>
              <w:t>pdf</w:t>
            </w:r>
            <w:proofErr w:type="spellEnd"/>
            <w:r w:rsidRPr="00A900BE">
              <w:rPr>
                <w:sz w:val="24"/>
                <w:szCs w:val="24"/>
              </w:rPr>
              <w:t>“ или „</w:t>
            </w:r>
            <w:proofErr w:type="spellStart"/>
            <w:r w:rsidRPr="00A900BE">
              <w:rPr>
                <w:sz w:val="24"/>
                <w:szCs w:val="24"/>
              </w:rPr>
              <w:t>jpg</w:t>
            </w:r>
            <w:proofErr w:type="spellEnd"/>
            <w:r w:rsidRPr="00A900BE">
              <w:rPr>
                <w:sz w:val="24"/>
                <w:szCs w:val="24"/>
              </w:rPr>
              <w:t xml:space="preserve">“. </w:t>
            </w:r>
          </w:p>
          <w:p w14:paraId="1472BBA7" w14:textId="77777777" w:rsidR="00BB039B" w:rsidRPr="001324D8" w:rsidRDefault="00BB039B" w:rsidP="00A900BE">
            <w:pPr>
              <w:spacing w:line="23" w:lineRule="atLeast"/>
              <w:contextualSpacing/>
              <w:jc w:val="both"/>
              <w:rPr>
                <w:i/>
                <w:sz w:val="24"/>
                <w:szCs w:val="24"/>
              </w:rPr>
            </w:pPr>
          </w:p>
          <w:p w14:paraId="1095ACF8" w14:textId="77777777" w:rsidR="00BB039B" w:rsidRDefault="00A900BE" w:rsidP="00A900BE">
            <w:pPr>
              <w:spacing w:line="23" w:lineRule="atLeast"/>
              <w:contextualSpacing/>
              <w:jc w:val="both"/>
              <w:rPr>
                <w:sz w:val="24"/>
                <w:szCs w:val="24"/>
              </w:rPr>
            </w:pPr>
            <w:r>
              <w:rPr>
                <w:b/>
                <w:sz w:val="24"/>
                <w:szCs w:val="24"/>
              </w:rPr>
              <w:t>12</w:t>
            </w:r>
            <w:r w:rsidR="00E37142" w:rsidRPr="001324D8">
              <w:rPr>
                <w:b/>
                <w:sz w:val="24"/>
                <w:szCs w:val="24"/>
              </w:rPr>
              <w:t>. Декларация по чл. 25, ал. 2 от ЗУСЕСИФ</w:t>
            </w:r>
            <w:r w:rsidR="00E37142" w:rsidRPr="001324D8">
              <w:rPr>
                <w:sz w:val="24"/>
                <w:szCs w:val="24"/>
              </w:rPr>
              <w:t xml:space="preserve"> (</w:t>
            </w:r>
            <w:r w:rsidR="00E37142" w:rsidRPr="001324D8">
              <w:rPr>
                <w:i/>
                <w:sz w:val="24"/>
                <w:szCs w:val="24"/>
              </w:rPr>
              <w:t xml:space="preserve">Приложение № </w:t>
            </w:r>
            <w:r>
              <w:rPr>
                <w:i/>
                <w:sz w:val="24"/>
                <w:szCs w:val="24"/>
              </w:rPr>
              <w:t>5</w:t>
            </w:r>
            <w:r w:rsidR="00E37142" w:rsidRPr="001324D8">
              <w:rPr>
                <w:sz w:val="24"/>
                <w:szCs w:val="24"/>
              </w:rPr>
              <w:t>) с подпис/и, печат и сканирана във формат „</w:t>
            </w:r>
            <w:r w:rsidR="00E37142" w:rsidRPr="001324D8">
              <w:rPr>
                <w:sz w:val="24"/>
                <w:szCs w:val="24"/>
                <w:lang w:val="en-US"/>
              </w:rPr>
              <w:t>pdf</w:t>
            </w:r>
            <w:r w:rsidR="00E37142" w:rsidRPr="001324D8">
              <w:rPr>
                <w:sz w:val="24"/>
                <w:szCs w:val="24"/>
              </w:rPr>
              <w:t>“ или „</w:t>
            </w:r>
            <w:r w:rsidR="00E37142" w:rsidRPr="001324D8">
              <w:rPr>
                <w:sz w:val="24"/>
                <w:szCs w:val="24"/>
                <w:lang w:val="en-US"/>
              </w:rPr>
              <w:t>jpg</w:t>
            </w:r>
            <w:r w:rsidR="00E37142" w:rsidRPr="001324D8">
              <w:rPr>
                <w:sz w:val="24"/>
                <w:szCs w:val="24"/>
              </w:rPr>
              <w:t xml:space="preserve">“. </w:t>
            </w:r>
          </w:p>
          <w:p w14:paraId="59195B84" w14:textId="77777777" w:rsidR="00BB039B" w:rsidRPr="001324D8" w:rsidRDefault="00BB039B" w:rsidP="00A900BE">
            <w:pPr>
              <w:spacing w:line="23" w:lineRule="atLeast"/>
              <w:contextualSpacing/>
              <w:jc w:val="both"/>
              <w:rPr>
                <w:sz w:val="24"/>
                <w:szCs w:val="24"/>
              </w:rPr>
            </w:pPr>
          </w:p>
          <w:p w14:paraId="3CD8C459" w14:textId="77777777" w:rsidR="007F14FD" w:rsidRPr="00A900BE" w:rsidRDefault="00A900BE" w:rsidP="00A900BE">
            <w:pPr>
              <w:spacing w:line="23" w:lineRule="atLeast"/>
              <w:contextualSpacing/>
              <w:jc w:val="both"/>
              <w:rPr>
                <w:sz w:val="24"/>
                <w:szCs w:val="24"/>
              </w:rPr>
            </w:pPr>
            <w:r>
              <w:rPr>
                <w:b/>
                <w:sz w:val="24"/>
                <w:szCs w:val="24"/>
              </w:rPr>
              <w:t>13</w:t>
            </w:r>
            <w:r w:rsidR="007F14FD" w:rsidRPr="00A900BE">
              <w:rPr>
                <w:b/>
                <w:sz w:val="24"/>
                <w:szCs w:val="24"/>
              </w:rPr>
              <w:t xml:space="preserve">. Декларация по </w:t>
            </w:r>
            <w:hyperlink r:id="rId14" w:history="1">
              <w:r w:rsidR="007F14FD" w:rsidRPr="00A900BE">
                <w:rPr>
                  <w:rStyle w:val="ac"/>
                  <w:b/>
                  <w:color w:val="auto"/>
                  <w:sz w:val="24"/>
                  <w:szCs w:val="24"/>
                  <w:u w:val="none"/>
                </w:rPr>
                <w:t>чл. 4а, ал. 1 от ЗМСП</w:t>
              </w:r>
            </w:hyperlink>
            <w:r w:rsidR="007F14FD" w:rsidRPr="00A900BE">
              <w:rPr>
                <w:sz w:val="24"/>
                <w:szCs w:val="24"/>
              </w:rPr>
              <w:t xml:space="preserve"> (по образец, утвърден от министъра на икономиката и енергетиката)  - </w:t>
            </w:r>
            <w:r w:rsidRPr="00A900BE">
              <w:rPr>
                <w:i/>
                <w:sz w:val="24"/>
                <w:szCs w:val="24"/>
              </w:rPr>
              <w:t>(Приложение № 6</w:t>
            </w:r>
            <w:r w:rsidR="007F14FD" w:rsidRPr="00A900BE">
              <w:rPr>
                <w:i/>
                <w:sz w:val="24"/>
                <w:szCs w:val="24"/>
              </w:rPr>
              <w:t>)</w:t>
            </w:r>
            <w:r w:rsidR="007F14FD" w:rsidRPr="00A900BE">
              <w:rPr>
                <w:sz w:val="24"/>
                <w:szCs w:val="24"/>
              </w:rPr>
              <w:t xml:space="preserve"> с подпис/и, печат и сканирана във формат „</w:t>
            </w:r>
            <w:r w:rsidR="007F14FD" w:rsidRPr="00A900BE">
              <w:rPr>
                <w:sz w:val="24"/>
                <w:szCs w:val="24"/>
                <w:lang w:val="en-US"/>
              </w:rPr>
              <w:t>pdf</w:t>
            </w:r>
            <w:r w:rsidR="007F14FD" w:rsidRPr="00A900BE">
              <w:rPr>
                <w:sz w:val="24"/>
                <w:szCs w:val="24"/>
              </w:rPr>
              <w:t>“ или „</w:t>
            </w:r>
            <w:r w:rsidR="007F14FD" w:rsidRPr="00A900BE">
              <w:rPr>
                <w:sz w:val="24"/>
                <w:szCs w:val="24"/>
                <w:lang w:val="en-US"/>
              </w:rPr>
              <w:t>jpg</w:t>
            </w:r>
            <w:r w:rsidR="00BB039B" w:rsidRPr="00A900BE">
              <w:rPr>
                <w:sz w:val="24"/>
                <w:szCs w:val="24"/>
              </w:rPr>
              <w:t>“.</w:t>
            </w:r>
            <w:r w:rsidR="008631AE">
              <w:rPr>
                <w:sz w:val="24"/>
                <w:szCs w:val="24"/>
              </w:rPr>
              <w:t xml:space="preserve"> </w:t>
            </w:r>
            <w:r w:rsidR="008631AE" w:rsidRPr="008631AE">
              <w:rPr>
                <w:sz w:val="24"/>
                <w:szCs w:val="24"/>
                <w:lang w:val="en-US"/>
              </w:rPr>
              <w:t>(</w:t>
            </w:r>
            <w:r w:rsidR="008631AE" w:rsidRPr="008631AE">
              <w:rPr>
                <w:i/>
                <w:sz w:val="24"/>
                <w:szCs w:val="24"/>
              </w:rPr>
              <w:t>не се представя от кандидати, които са големи предприятия</w:t>
            </w:r>
            <w:r w:rsidR="008631AE">
              <w:rPr>
                <w:i/>
                <w:sz w:val="24"/>
                <w:szCs w:val="24"/>
              </w:rPr>
              <w:t>;</w:t>
            </w:r>
            <w:r w:rsidR="008631AE" w:rsidRPr="008631AE">
              <w:rPr>
                <w:i/>
                <w:sz w:val="24"/>
                <w:szCs w:val="24"/>
                <w:lang w:val="en-US"/>
              </w:rPr>
              <w:t>)</w:t>
            </w:r>
            <w:r w:rsidR="008631AE" w:rsidRPr="008631AE">
              <w:rPr>
                <w:i/>
                <w:sz w:val="24"/>
                <w:szCs w:val="24"/>
              </w:rPr>
              <w:t xml:space="preserve"> </w:t>
            </w:r>
            <w:r w:rsidR="008631AE" w:rsidRPr="008631AE">
              <w:rPr>
                <w:sz w:val="24"/>
                <w:szCs w:val="24"/>
              </w:rPr>
              <w:t xml:space="preserve"> </w:t>
            </w:r>
          </w:p>
          <w:p w14:paraId="62F16BA9" w14:textId="77777777" w:rsidR="007F14FD" w:rsidRPr="001324D8" w:rsidRDefault="007F14FD" w:rsidP="00A900BE">
            <w:pPr>
              <w:spacing w:line="23" w:lineRule="atLeast"/>
              <w:contextualSpacing/>
              <w:jc w:val="both"/>
              <w:rPr>
                <w:sz w:val="24"/>
                <w:szCs w:val="24"/>
              </w:rPr>
            </w:pPr>
          </w:p>
          <w:p w14:paraId="62BC30B9" w14:textId="77777777" w:rsidR="00DF6F20" w:rsidRDefault="00087166" w:rsidP="00A900BE">
            <w:pPr>
              <w:spacing w:line="23" w:lineRule="atLeast"/>
              <w:contextualSpacing/>
              <w:jc w:val="both"/>
              <w:rPr>
                <w:sz w:val="24"/>
                <w:szCs w:val="24"/>
              </w:rPr>
            </w:pPr>
            <w:r w:rsidRPr="00A900BE">
              <w:rPr>
                <w:b/>
                <w:sz w:val="24"/>
                <w:szCs w:val="24"/>
              </w:rPr>
              <w:t>1</w:t>
            </w:r>
            <w:r w:rsidR="00A900BE" w:rsidRPr="00A900BE">
              <w:rPr>
                <w:b/>
                <w:sz w:val="24"/>
                <w:szCs w:val="24"/>
              </w:rPr>
              <w:t>4</w:t>
            </w:r>
            <w:r w:rsidRPr="00A900BE">
              <w:rPr>
                <w:b/>
                <w:sz w:val="24"/>
                <w:szCs w:val="24"/>
              </w:rPr>
              <w:t xml:space="preserve">. </w:t>
            </w:r>
            <w:r w:rsidR="00E552A6" w:rsidRPr="00A900BE">
              <w:rPr>
                <w:b/>
                <w:sz w:val="24"/>
                <w:szCs w:val="24"/>
              </w:rPr>
              <w:t xml:space="preserve">Бизнес план </w:t>
            </w:r>
            <w:r w:rsidRPr="00A900BE">
              <w:rPr>
                <w:b/>
                <w:sz w:val="24"/>
                <w:szCs w:val="24"/>
              </w:rPr>
              <w:t>по образец</w:t>
            </w:r>
            <w:r w:rsidRPr="00A900BE">
              <w:rPr>
                <w:sz w:val="24"/>
                <w:szCs w:val="24"/>
              </w:rPr>
              <w:t xml:space="preserve"> – </w:t>
            </w:r>
            <w:r w:rsidR="00E552A6" w:rsidRPr="00A900BE">
              <w:rPr>
                <w:i/>
                <w:sz w:val="24"/>
                <w:szCs w:val="24"/>
                <w:lang w:val="en-US"/>
              </w:rPr>
              <w:t>(</w:t>
            </w:r>
            <w:r w:rsidR="00A900BE">
              <w:rPr>
                <w:i/>
                <w:sz w:val="24"/>
                <w:szCs w:val="24"/>
              </w:rPr>
              <w:t>Приложение № 7</w:t>
            </w:r>
            <w:r w:rsidRPr="00A900BE">
              <w:rPr>
                <w:i/>
                <w:sz w:val="24"/>
                <w:szCs w:val="24"/>
                <w:lang w:val="en-US"/>
              </w:rPr>
              <w:t>)</w:t>
            </w:r>
            <w:r w:rsidRPr="00A900BE">
              <w:rPr>
                <w:sz w:val="24"/>
                <w:szCs w:val="24"/>
                <w:lang w:val="en-US"/>
              </w:rPr>
              <w:t xml:space="preserve"> </w:t>
            </w:r>
            <w:r w:rsidRPr="00A900BE">
              <w:rPr>
                <w:sz w:val="24"/>
                <w:szCs w:val="24"/>
              </w:rPr>
              <w:t>с подпис/и, печат на всяка страница и сканиран във формат „</w:t>
            </w:r>
            <w:r w:rsidRPr="00A900BE">
              <w:rPr>
                <w:sz w:val="24"/>
                <w:szCs w:val="24"/>
                <w:lang w:val="en-US"/>
              </w:rPr>
              <w:t>pdf</w:t>
            </w:r>
            <w:r w:rsidRPr="00A900BE">
              <w:rPr>
                <w:sz w:val="24"/>
                <w:szCs w:val="24"/>
              </w:rPr>
              <w:t>“ или „</w:t>
            </w:r>
            <w:r w:rsidRPr="00A900BE">
              <w:rPr>
                <w:sz w:val="24"/>
                <w:szCs w:val="24"/>
                <w:lang w:val="en-US"/>
              </w:rPr>
              <w:t>jpg</w:t>
            </w:r>
            <w:r w:rsidRPr="00A900BE">
              <w:rPr>
                <w:sz w:val="24"/>
                <w:szCs w:val="24"/>
              </w:rPr>
              <w:t>“ и таблиците от бизнес плана в „</w:t>
            </w:r>
            <w:proofErr w:type="spellStart"/>
            <w:r w:rsidRPr="00A900BE">
              <w:rPr>
                <w:sz w:val="24"/>
                <w:szCs w:val="24"/>
                <w:lang w:val="en-US"/>
              </w:rPr>
              <w:t>xls</w:t>
            </w:r>
            <w:proofErr w:type="spellEnd"/>
            <w:r w:rsidR="00026E8F" w:rsidRPr="00A900BE">
              <w:rPr>
                <w:sz w:val="24"/>
                <w:szCs w:val="24"/>
              </w:rPr>
              <w:t>”</w:t>
            </w:r>
            <w:r w:rsidR="00DF6F20" w:rsidRPr="00A900BE">
              <w:rPr>
                <w:sz w:val="24"/>
                <w:szCs w:val="24"/>
              </w:rPr>
              <w:t>;</w:t>
            </w:r>
          </w:p>
          <w:p w14:paraId="68A60C7C" w14:textId="77777777" w:rsidR="00BB039B" w:rsidRPr="001324D8" w:rsidRDefault="00BB039B" w:rsidP="00A900BE">
            <w:pPr>
              <w:spacing w:line="23" w:lineRule="atLeast"/>
              <w:contextualSpacing/>
              <w:jc w:val="both"/>
              <w:rPr>
                <w:sz w:val="24"/>
                <w:szCs w:val="24"/>
              </w:rPr>
            </w:pPr>
          </w:p>
          <w:p w14:paraId="4539E4BC" w14:textId="77777777" w:rsidR="00DF6F20" w:rsidRPr="00BA2ABB" w:rsidRDefault="00DF6F20" w:rsidP="00A900BE">
            <w:pPr>
              <w:spacing w:line="23" w:lineRule="atLeast"/>
              <w:contextualSpacing/>
              <w:jc w:val="both"/>
              <w:rPr>
                <w:sz w:val="24"/>
                <w:szCs w:val="24"/>
              </w:rPr>
            </w:pPr>
            <w:r w:rsidRPr="00BA2ABB">
              <w:rPr>
                <w:b/>
                <w:sz w:val="24"/>
                <w:szCs w:val="24"/>
              </w:rPr>
              <w:t>1</w:t>
            </w:r>
            <w:r w:rsidR="00BA2ABB">
              <w:rPr>
                <w:b/>
                <w:sz w:val="24"/>
                <w:szCs w:val="24"/>
              </w:rPr>
              <w:t>5</w:t>
            </w:r>
            <w:r w:rsidRPr="00BA2ABB">
              <w:rPr>
                <w:b/>
                <w:sz w:val="24"/>
                <w:szCs w:val="24"/>
              </w:rPr>
              <w:t>. Отчет за приходи и разходи за предходна финансова година</w:t>
            </w:r>
            <w:r w:rsidRPr="00BA2ABB">
              <w:rPr>
                <w:sz w:val="24"/>
                <w:szCs w:val="24"/>
              </w:rPr>
              <w:t xml:space="preserve">; </w:t>
            </w:r>
          </w:p>
          <w:p w14:paraId="5908EB85" w14:textId="77777777" w:rsidR="00BB039B" w:rsidRPr="00BA2ABB" w:rsidRDefault="00DF6F20" w:rsidP="00A900BE">
            <w:pPr>
              <w:spacing w:line="23" w:lineRule="atLeast"/>
              <w:contextualSpacing/>
              <w:jc w:val="both"/>
              <w:rPr>
                <w:sz w:val="24"/>
                <w:szCs w:val="24"/>
              </w:rPr>
            </w:pPr>
            <w:r w:rsidRPr="00BA2ABB">
              <w:rPr>
                <w:sz w:val="24"/>
                <w:szCs w:val="24"/>
              </w:rPr>
              <w:t>(Представя се, в случай</w:t>
            </w:r>
            <w:r w:rsidR="00BB039B" w:rsidRPr="00BA2ABB">
              <w:rPr>
                <w:sz w:val="24"/>
                <w:szCs w:val="24"/>
              </w:rPr>
              <w:t xml:space="preserve">, </w:t>
            </w:r>
            <w:r w:rsidRPr="00BA2ABB">
              <w:rPr>
                <w:sz w:val="24"/>
                <w:szCs w:val="24"/>
              </w:rPr>
              <w:t xml:space="preserve">че отчетът не е публикуван в Търговския регистър). </w:t>
            </w:r>
          </w:p>
          <w:p w14:paraId="46402462" w14:textId="77777777" w:rsidR="00BB039B" w:rsidRPr="00BA2ABB" w:rsidRDefault="00DF6F20" w:rsidP="00A900BE">
            <w:pPr>
              <w:spacing w:line="23" w:lineRule="atLeast"/>
              <w:contextualSpacing/>
              <w:jc w:val="both"/>
              <w:rPr>
                <w:sz w:val="24"/>
                <w:szCs w:val="24"/>
              </w:rPr>
            </w:pPr>
            <w:r w:rsidRPr="00BA2ABB">
              <w:rPr>
                <w:sz w:val="24"/>
                <w:szCs w:val="24"/>
              </w:rPr>
              <w:t>Представя се във формат „</w:t>
            </w:r>
            <w:proofErr w:type="spellStart"/>
            <w:r w:rsidRPr="00BA2ABB">
              <w:rPr>
                <w:sz w:val="24"/>
                <w:szCs w:val="24"/>
              </w:rPr>
              <w:t>pdf</w:t>
            </w:r>
            <w:proofErr w:type="spellEnd"/>
            <w:r w:rsidRPr="00BA2ABB">
              <w:rPr>
                <w:sz w:val="24"/>
                <w:szCs w:val="24"/>
              </w:rPr>
              <w:t>“ или „</w:t>
            </w:r>
            <w:proofErr w:type="spellStart"/>
            <w:r w:rsidRPr="00BA2ABB">
              <w:rPr>
                <w:sz w:val="24"/>
                <w:szCs w:val="24"/>
              </w:rPr>
              <w:t>jpg</w:t>
            </w:r>
            <w:proofErr w:type="spellEnd"/>
            <w:r w:rsidRPr="00BA2ABB">
              <w:rPr>
                <w:sz w:val="24"/>
                <w:szCs w:val="24"/>
              </w:rPr>
              <w:t xml:space="preserve">“. </w:t>
            </w:r>
          </w:p>
          <w:p w14:paraId="25C09FFD" w14:textId="77777777" w:rsidR="00BB039B" w:rsidRPr="001324D8" w:rsidRDefault="00BB039B" w:rsidP="00A900BE">
            <w:pPr>
              <w:spacing w:line="23" w:lineRule="atLeast"/>
              <w:contextualSpacing/>
              <w:jc w:val="both"/>
              <w:rPr>
                <w:i/>
                <w:sz w:val="24"/>
                <w:szCs w:val="24"/>
              </w:rPr>
            </w:pPr>
          </w:p>
          <w:p w14:paraId="69C68553" w14:textId="77777777" w:rsidR="00A441FC" w:rsidRPr="00BA2ABB" w:rsidRDefault="00BA2ABB" w:rsidP="00A900BE">
            <w:pPr>
              <w:widowControl/>
              <w:autoSpaceDE/>
              <w:autoSpaceDN/>
              <w:adjustRightInd/>
              <w:spacing w:line="23" w:lineRule="atLeast"/>
              <w:jc w:val="both"/>
              <w:rPr>
                <w:sz w:val="24"/>
                <w:szCs w:val="24"/>
                <w:lang w:eastAsia="en-US"/>
              </w:rPr>
            </w:pPr>
            <w:r w:rsidRPr="00BA2ABB">
              <w:rPr>
                <w:b/>
                <w:sz w:val="24"/>
                <w:szCs w:val="24"/>
                <w:lang w:eastAsia="en-US"/>
              </w:rPr>
              <w:t>16</w:t>
            </w:r>
            <w:r w:rsidR="0034215C" w:rsidRPr="00BA2ABB">
              <w:rPr>
                <w:b/>
                <w:sz w:val="24"/>
                <w:szCs w:val="24"/>
                <w:lang w:eastAsia="en-US"/>
              </w:rPr>
              <w:t>. Справка за дълготрайните активи</w:t>
            </w:r>
            <w:r w:rsidR="0034215C" w:rsidRPr="00BA2ABB">
              <w:rPr>
                <w:sz w:val="24"/>
                <w:szCs w:val="24"/>
                <w:lang w:eastAsia="en-US"/>
              </w:rPr>
              <w:t xml:space="preserve"> - приложение към счетоводния баланс за предходната финансова година или за последния отчетен период за новорегистрирани юридически лица и еднолични търговци. </w:t>
            </w:r>
          </w:p>
          <w:p w14:paraId="7FF5A7E0" w14:textId="77777777" w:rsidR="0034215C" w:rsidRDefault="0034215C" w:rsidP="00A900BE">
            <w:pPr>
              <w:widowControl/>
              <w:autoSpaceDE/>
              <w:autoSpaceDN/>
              <w:adjustRightInd/>
              <w:spacing w:line="23" w:lineRule="atLeast"/>
              <w:jc w:val="both"/>
              <w:rPr>
                <w:sz w:val="24"/>
                <w:szCs w:val="24"/>
                <w:lang w:eastAsia="en-US"/>
              </w:rPr>
            </w:pPr>
            <w:r w:rsidRPr="00BA2ABB">
              <w:rPr>
                <w:sz w:val="24"/>
                <w:szCs w:val="24"/>
                <w:lang w:eastAsia="en-US"/>
              </w:rPr>
              <w:t>Представ</w:t>
            </w:r>
            <w:r w:rsidR="00BB039B" w:rsidRPr="00BA2ABB">
              <w:rPr>
                <w:sz w:val="24"/>
                <w:szCs w:val="24"/>
                <w:lang w:eastAsia="en-US"/>
              </w:rPr>
              <w:t>я се във формат „</w:t>
            </w:r>
            <w:proofErr w:type="spellStart"/>
            <w:r w:rsidR="00BB039B" w:rsidRPr="00BA2ABB">
              <w:rPr>
                <w:sz w:val="24"/>
                <w:szCs w:val="24"/>
                <w:lang w:eastAsia="en-US"/>
              </w:rPr>
              <w:t>pdf</w:t>
            </w:r>
            <w:proofErr w:type="spellEnd"/>
            <w:r w:rsidR="00BB039B" w:rsidRPr="00BA2ABB">
              <w:rPr>
                <w:sz w:val="24"/>
                <w:szCs w:val="24"/>
                <w:lang w:eastAsia="en-US"/>
              </w:rPr>
              <w:t>“ или „</w:t>
            </w:r>
            <w:proofErr w:type="spellStart"/>
            <w:r w:rsidR="00BB039B" w:rsidRPr="00BA2ABB">
              <w:rPr>
                <w:sz w:val="24"/>
                <w:szCs w:val="24"/>
                <w:lang w:eastAsia="en-US"/>
              </w:rPr>
              <w:t>jpg</w:t>
            </w:r>
            <w:proofErr w:type="spellEnd"/>
            <w:r w:rsidR="00BB039B" w:rsidRPr="00BA2ABB">
              <w:rPr>
                <w:sz w:val="24"/>
                <w:szCs w:val="24"/>
                <w:lang w:eastAsia="en-US"/>
              </w:rPr>
              <w:t>“;</w:t>
            </w:r>
          </w:p>
          <w:p w14:paraId="0E363DB4" w14:textId="77777777" w:rsidR="00BB039B" w:rsidRPr="00A441FC" w:rsidRDefault="00BB039B" w:rsidP="00A900BE">
            <w:pPr>
              <w:widowControl/>
              <w:autoSpaceDE/>
              <w:autoSpaceDN/>
              <w:adjustRightInd/>
              <w:spacing w:line="23" w:lineRule="atLeast"/>
              <w:jc w:val="both"/>
              <w:rPr>
                <w:sz w:val="24"/>
                <w:szCs w:val="24"/>
                <w:lang w:eastAsia="en-US"/>
              </w:rPr>
            </w:pPr>
          </w:p>
          <w:p w14:paraId="51E9E9A6" w14:textId="77777777" w:rsidR="00DF6F20" w:rsidRPr="00BA2ABB" w:rsidRDefault="00DF6F20" w:rsidP="00A900BE">
            <w:pPr>
              <w:spacing w:line="23" w:lineRule="atLeast"/>
              <w:contextualSpacing/>
              <w:jc w:val="both"/>
              <w:rPr>
                <w:sz w:val="24"/>
                <w:szCs w:val="24"/>
              </w:rPr>
            </w:pPr>
            <w:r w:rsidRPr="00BA2ABB">
              <w:rPr>
                <w:b/>
                <w:sz w:val="24"/>
                <w:szCs w:val="24"/>
              </w:rPr>
              <w:t>1</w:t>
            </w:r>
            <w:r w:rsidR="00BA2ABB">
              <w:rPr>
                <w:b/>
                <w:sz w:val="24"/>
                <w:szCs w:val="24"/>
              </w:rPr>
              <w:t>7</w:t>
            </w:r>
            <w:r w:rsidRPr="00BA2ABB">
              <w:rPr>
                <w:b/>
                <w:sz w:val="24"/>
                <w:szCs w:val="24"/>
              </w:rPr>
              <w:t>. Инвентарна книга към датата на подаване на проектното предложение</w:t>
            </w:r>
            <w:r w:rsidRPr="00BA2ABB">
              <w:rPr>
                <w:sz w:val="24"/>
                <w:szCs w:val="24"/>
              </w:rPr>
              <w:t xml:space="preserve"> с разбивка по вид на актив, дата и цена на придобиване;</w:t>
            </w:r>
          </w:p>
          <w:p w14:paraId="15B5552E" w14:textId="77777777" w:rsidR="00DF6F20" w:rsidRPr="00BA2ABB" w:rsidRDefault="00DF6F20" w:rsidP="00A900BE">
            <w:pPr>
              <w:spacing w:line="23" w:lineRule="atLeast"/>
              <w:contextualSpacing/>
              <w:jc w:val="both"/>
              <w:rPr>
                <w:sz w:val="24"/>
                <w:szCs w:val="24"/>
              </w:rPr>
            </w:pPr>
            <w:r w:rsidRPr="00BA2ABB">
              <w:rPr>
                <w:sz w:val="24"/>
                <w:szCs w:val="24"/>
              </w:rPr>
              <w:t>Представя се във формат „</w:t>
            </w:r>
            <w:proofErr w:type="spellStart"/>
            <w:r w:rsidRPr="00BA2ABB">
              <w:rPr>
                <w:sz w:val="24"/>
                <w:szCs w:val="24"/>
              </w:rPr>
              <w:t>pdf</w:t>
            </w:r>
            <w:proofErr w:type="spellEnd"/>
            <w:r w:rsidRPr="00BA2ABB">
              <w:rPr>
                <w:sz w:val="24"/>
                <w:szCs w:val="24"/>
              </w:rPr>
              <w:t>“ или „</w:t>
            </w:r>
            <w:proofErr w:type="spellStart"/>
            <w:r w:rsidRPr="00BA2ABB">
              <w:rPr>
                <w:sz w:val="24"/>
                <w:szCs w:val="24"/>
              </w:rPr>
              <w:t>jpg</w:t>
            </w:r>
            <w:proofErr w:type="spellEnd"/>
            <w:r w:rsidRPr="00BA2ABB">
              <w:rPr>
                <w:sz w:val="24"/>
                <w:szCs w:val="24"/>
              </w:rPr>
              <w:t>“.</w:t>
            </w:r>
          </w:p>
          <w:p w14:paraId="68919150" w14:textId="77777777" w:rsidR="00BB039B" w:rsidRPr="001324D8" w:rsidRDefault="00BB039B" w:rsidP="00A900BE">
            <w:pPr>
              <w:spacing w:line="23" w:lineRule="atLeast"/>
              <w:contextualSpacing/>
              <w:jc w:val="both"/>
              <w:rPr>
                <w:sz w:val="24"/>
                <w:szCs w:val="24"/>
              </w:rPr>
            </w:pPr>
          </w:p>
          <w:p w14:paraId="33808E78" w14:textId="77777777" w:rsidR="007970F3" w:rsidRPr="00BA2ABB" w:rsidRDefault="00DF6F20" w:rsidP="00A900BE">
            <w:pPr>
              <w:spacing w:line="23" w:lineRule="atLeast"/>
              <w:contextualSpacing/>
              <w:jc w:val="both"/>
              <w:rPr>
                <w:sz w:val="24"/>
                <w:szCs w:val="24"/>
              </w:rPr>
            </w:pPr>
            <w:r w:rsidRPr="00BA2ABB">
              <w:rPr>
                <w:b/>
                <w:sz w:val="24"/>
                <w:szCs w:val="24"/>
              </w:rPr>
              <w:t>1</w:t>
            </w:r>
            <w:r w:rsidR="00BA2ABB">
              <w:rPr>
                <w:b/>
                <w:sz w:val="24"/>
                <w:szCs w:val="24"/>
              </w:rPr>
              <w:t>8</w:t>
            </w:r>
            <w:r w:rsidRPr="00BA2ABB">
              <w:rPr>
                <w:b/>
                <w:sz w:val="24"/>
                <w:szCs w:val="24"/>
              </w:rPr>
              <w:t>. Предварителни или окончателни договори</w:t>
            </w:r>
            <w:r w:rsidRPr="00BA2ABB">
              <w:rPr>
                <w:sz w:val="24"/>
                <w:szCs w:val="24"/>
              </w:rPr>
              <w:t xml:space="preserve"> с описани вид, количества и цени на основните суровини (</w:t>
            </w:r>
            <w:r w:rsidRPr="00BA2ABB">
              <w:rPr>
                <w:i/>
                <w:sz w:val="24"/>
                <w:szCs w:val="24"/>
              </w:rPr>
              <w:t>важи в случаите, когато не се предвижда преработка на собствена земеделска продукция</w:t>
            </w:r>
            <w:r w:rsidRPr="00BA2ABB">
              <w:rPr>
                <w:sz w:val="24"/>
                <w:szCs w:val="24"/>
              </w:rPr>
              <w:t xml:space="preserve">) и/или декларация по образец </w:t>
            </w:r>
            <w:r w:rsidRPr="00BA2ABB">
              <w:rPr>
                <w:i/>
                <w:sz w:val="24"/>
                <w:szCs w:val="24"/>
              </w:rPr>
              <w:t xml:space="preserve">(Приложение № </w:t>
            </w:r>
            <w:r w:rsidR="00BA2ABB">
              <w:rPr>
                <w:i/>
                <w:sz w:val="24"/>
                <w:szCs w:val="24"/>
              </w:rPr>
              <w:t>8</w:t>
            </w:r>
            <w:r w:rsidRPr="00BA2ABB">
              <w:rPr>
                <w:i/>
                <w:sz w:val="24"/>
                <w:szCs w:val="24"/>
              </w:rPr>
              <w:t>)</w:t>
            </w:r>
            <w:r w:rsidRPr="00BA2ABB">
              <w:rPr>
                <w:sz w:val="24"/>
                <w:szCs w:val="24"/>
              </w:rPr>
              <w:t xml:space="preserve"> от кандидата с описани вид и количества на основните суровини (</w:t>
            </w:r>
            <w:r w:rsidRPr="00BA2ABB">
              <w:rPr>
                <w:i/>
                <w:sz w:val="24"/>
                <w:szCs w:val="24"/>
              </w:rPr>
              <w:t>важи в случаите, когато се предвижда преработка на собствена земеделска продукция</w:t>
            </w:r>
            <w:r w:rsidRPr="00BA2ABB">
              <w:rPr>
                <w:sz w:val="24"/>
                <w:szCs w:val="24"/>
              </w:rPr>
              <w:t>) като доказателство, че са осигурени най-малко 50 % от суровините за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от които най-малко 30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проекта, трябва да е от собствена продукция и/или от регистрирани земеделски стопани по реда на Наредба № 3 от 1999 г. (</w:t>
            </w:r>
            <w:r w:rsidRPr="00BA2ABB">
              <w:rPr>
                <w:i/>
                <w:sz w:val="24"/>
                <w:szCs w:val="24"/>
              </w:rPr>
              <w:t>представя се и в случаите, когато суровините се закупуват от кланични пунктове</w:t>
            </w:r>
            <w:r w:rsidRPr="00BA2ABB">
              <w:rPr>
                <w:sz w:val="24"/>
                <w:szCs w:val="24"/>
              </w:rPr>
              <w:t xml:space="preserve">). </w:t>
            </w:r>
          </w:p>
          <w:p w14:paraId="65E6545A" w14:textId="77777777" w:rsidR="00DF6F20" w:rsidRPr="00BA2ABB" w:rsidRDefault="00DF6F20" w:rsidP="00A900BE">
            <w:pPr>
              <w:spacing w:line="23" w:lineRule="atLeast"/>
              <w:contextualSpacing/>
              <w:jc w:val="both"/>
              <w:rPr>
                <w:sz w:val="24"/>
                <w:szCs w:val="24"/>
              </w:rPr>
            </w:pPr>
            <w:r w:rsidRPr="00BA2ABB">
              <w:rPr>
                <w:sz w:val="24"/>
                <w:szCs w:val="24"/>
              </w:rPr>
              <w:t>Представя се във форма</w:t>
            </w:r>
            <w:r w:rsidR="00BB039B" w:rsidRPr="00BA2ABB">
              <w:rPr>
                <w:sz w:val="24"/>
                <w:szCs w:val="24"/>
              </w:rPr>
              <w:t>т „</w:t>
            </w:r>
            <w:proofErr w:type="spellStart"/>
            <w:r w:rsidR="00BB039B" w:rsidRPr="00BA2ABB">
              <w:rPr>
                <w:sz w:val="24"/>
                <w:szCs w:val="24"/>
              </w:rPr>
              <w:t>pdf</w:t>
            </w:r>
            <w:proofErr w:type="spellEnd"/>
            <w:r w:rsidR="00BB039B" w:rsidRPr="00BA2ABB">
              <w:rPr>
                <w:sz w:val="24"/>
                <w:szCs w:val="24"/>
              </w:rPr>
              <w:t>“ или „</w:t>
            </w:r>
            <w:proofErr w:type="spellStart"/>
            <w:r w:rsidR="00BB039B" w:rsidRPr="00BA2ABB">
              <w:rPr>
                <w:sz w:val="24"/>
                <w:szCs w:val="24"/>
              </w:rPr>
              <w:t>jpg</w:t>
            </w:r>
            <w:proofErr w:type="spellEnd"/>
            <w:r w:rsidR="00BB039B" w:rsidRPr="00BA2ABB">
              <w:rPr>
                <w:sz w:val="24"/>
                <w:szCs w:val="24"/>
              </w:rPr>
              <w:t>“;</w:t>
            </w:r>
          </w:p>
          <w:p w14:paraId="503EFAD4" w14:textId="77777777" w:rsidR="00BB039B" w:rsidRPr="00B27FB0" w:rsidRDefault="00BB039B" w:rsidP="00A900BE">
            <w:pPr>
              <w:spacing w:line="23" w:lineRule="atLeast"/>
              <w:contextualSpacing/>
              <w:jc w:val="both"/>
              <w:rPr>
                <w:sz w:val="24"/>
                <w:szCs w:val="24"/>
              </w:rPr>
            </w:pPr>
          </w:p>
          <w:p w14:paraId="1B2973B4" w14:textId="77777777" w:rsidR="00DF6F20" w:rsidRPr="00B27FB0" w:rsidRDefault="00B27FB0" w:rsidP="00A900BE">
            <w:pPr>
              <w:spacing w:line="23" w:lineRule="atLeast"/>
              <w:contextualSpacing/>
              <w:jc w:val="both"/>
              <w:rPr>
                <w:sz w:val="24"/>
                <w:szCs w:val="24"/>
              </w:rPr>
            </w:pPr>
            <w:r>
              <w:rPr>
                <w:b/>
                <w:sz w:val="24"/>
                <w:szCs w:val="24"/>
              </w:rPr>
              <w:t>19</w:t>
            </w:r>
            <w:r w:rsidR="00DF6F20" w:rsidRPr="00B27FB0">
              <w:rPr>
                <w:b/>
                <w:sz w:val="24"/>
                <w:szCs w:val="24"/>
              </w:rPr>
              <w:t>. Предварителни или окончателни договори</w:t>
            </w:r>
            <w:r w:rsidR="00DF6F20" w:rsidRPr="00B27FB0">
              <w:rPr>
                <w:sz w:val="24"/>
                <w:szCs w:val="24"/>
              </w:rPr>
              <w:t xml:space="preserve">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w:t>
            </w:r>
            <w:r w:rsidR="00BB039B" w:rsidRPr="00B27FB0">
              <w:rPr>
                <w:sz w:val="24"/>
                <w:szCs w:val="24"/>
              </w:rPr>
              <w:t>д на изпълнение на бизнес плана.</w:t>
            </w:r>
          </w:p>
          <w:p w14:paraId="20488E51" w14:textId="77777777" w:rsidR="00DF6F20" w:rsidRDefault="00DF6F20" w:rsidP="00A900BE">
            <w:pPr>
              <w:spacing w:line="23" w:lineRule="atLeast"/>
              <w:contextualSpacing/>
              <w:jc w:val="both"/>
              <w:rPr>
                <w:sz w:val="24"/>
                <w:szCs w:val="24"/>
              </w:rPr>
            </w:pPr>
            <w:r w:rsidRPr="00B27FB0">
              <w:rPr>
                <w:sz w:val="24"/>
                <w:szCs w:val="24"/>
              </w:rPr>
              <w:t>Представя</w:t>
            </w:r>
            <w:r w:rsidR="00BB039B" w:rsidRPr="00B27FB0">
              <w:rPr>
                <w:sz w:val="24"/>
                <w:szCs w:val="24"/>
              </w:rPr>
              <w:t xml:space="preserve"> се във формат „</w:t>
            </w:r>
            <w:proofErr w:type="spellStart"/>
            <w:r w:rsidR="00BB039B" w:rsidRPr="00B27FB0">
              <w:rPr>
                <w:sz w:val="24"/>
                <w:szCs w:val="24"/>
              </w:rPr>
              <w:t>pdf</w:t>
            </w:r>
            <w:proofErr w:type="spellEnd"/>
            <w:r w:rsidR="00BB039B" w:rsidRPr="00B27FB0">
              <w:rPr>
                <w:sz w:val="24"/>
                <w:szCs w:val="24"/>
              </w:rPr>
              <w:t>“ или „</w:t>
            </w:r>
            <w:proofErr w:type="spellStart"/>
            <w:r w:rsidR="00BB039B" w:rsidRPr="00B27FB0">
              <w:rPr>
                <w:sz w:val="24"/>
                <w:szCs w:val="24"/>
              </w:rPr>
              <w:t>jpg</w:t>
            </w:r>
            <w:proofErr w:type="spellEnd"/>
            <w:r w:rsidR="00BB039B" w:rsidRPr="00B27FB0">
              <w:rPr>
                <w:sz w:val="24"/>
                <w:szCs w:val="24"/>
              </w:rPr>
              <w:t>“;</w:t>
            </w:r>
          </w:p>
          <w:p w14:paraId="1A888FAC" w14:textId="77777777" w:rsidR="00BB039B" w:rsidRPr="001324D8" w:rsidRDefault="00BB039B" w:rsidP="00A900BE">
            <w:pPr>
              <w:spacing w:line="23" w:lineRule="atLeast"/>
              <w:contextualSpacing/>
              <w:jc w:val="both"/>
              <w:rPr>
                <w:sz w:val="24"/>
                <w:szCs w:val="24"/>
              </w:rPr>
            </w:pPr>
          </w:p>
          <w:p w14:paraId="03FC6F96" w14:textId="77777777" w:rsidR="00DF6F20" w:rsidRPr="001324D8" w:rsidRDefault="00B27FB0" w:rsidP="00A900BE">
            <w:pPr>
              <w:spacing w:line="23" w:lineRule="atLeast"/>
              <w:contextualSpacing/>
              <w:jc w:val="both"/>
              <w:rPr>
                <w:sz w:val="24"/>
                <w:szCs w:val="24"/>
              </w:rPr>
            </w:pPr>
            <w:r>
              <w:rPr>
                <w:b/>
                <w:sz w:val="24"/>
                <w:szCs w:val="24"/>
              </w:rPr>
              <w:t>20</w:t>
            </w:r>
            <w:r w:rsidR="00DF6F20" w:rsidRPr="001324D8">
              <w:rPr>
                <w:b/>
                <w:sz w:val="24"/>
                <w:szCs w:val="24"/>
              </w:rPr>
              <w:t>. Решение за преценяване на необходимостта от извършване на оценка на въздействието върху околната среда</w:t>
            </w:r>
            <w:r w:rsidR="00DF6F20" w:rsidRPr="001324D8">
              <w:rPr>
                <w:sz w:val="24"/>
                <w:szCs w:val="24"/>
              </w:rPr>
              <w:t xml:space="preserve">/решение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w:t>
            </w:r>
          </w:p>
          <w:p w14:paraId="06518684" w14:textId="77777777" w:rsidR="007970F3" w:rsidRPr="001324D8" w:rsidRDefault="00DF6F20" w:rsidP="00A900BE">
            <w:pPr>
              <w:spacing w:line="23" w:lineRule="atLeast"/>
              <w:contextualSpacing/>
              <w:jc w:val="both"/>
              <w:rPr>
                <w:sz w:val="24"/>
                <w:szCs w:val="24"/>
              </w:rPr>
            </w:pPr>
            <w:r w:rsidRPr="001324D8">
              <w:rPr>
                <w:sz w:val="24"/>
                <w:szCs w:val="24"/>
              </w:rPr>
              <w:t>(</w:t>
            </w:r>
            <w:r w:rsidRPr="001324D8">
              <w:rPr>
                <w:i/>
                <w:sz w:val="24"/>
                <w:szCs w:val="24"/>
              </w:rPr>
              <w:t>представя в случаите, когато издаването на документа се изисква по ЗООС и/или по Закона за водите</w:t>
            </w:r>
            <w:r w:rsidRPr="001324D8">
              <w:rPr>
                <w:sz w:val="24"/>
                <w:szCs w:val="24"/>
              </w:rPr>
              <w:t xml:space="preserve">). </w:t>
            </w:r>
          </w:p>
          <w:p w14:paraId="00A23233" w14:textId="77777777" w:rsidR="00DF6F20" w:rsidRPr="001324D8" w:rsidRDefault="00DF6F20" w:rsidP="00A900BE">
            <w:pPr>
              <w:spacing w:line="23" w:lineRule="atLeast"/>
              <w:contextualSpacing/>
              <w:jc w:val="both"/>
              <w:rPr>
                <w:sz w:val="24"/>
                <w:szCs w:val="24"/>
              </w:rPr>
            </w:pPr>
            <w:r w:rsidRPr="001324D8">
              <w:rPr>
                <w:sz w:val="24"/>
                <w:szCs w:val="24"/>
              </w:rPr>
              <w:t>Представя се във формат „</w:t>
            </w:r>
            <w:proofErr w:type="spellStart"/>
            <w:r w:rsidRPr="001324D8">
              <w:rPr>
                <w:sz w:val="24"/>
                <w:szCs w:val="24"/>
              </w:rPr>
              <w:t>pdf</w:t>
            </w:r>
            <w:proofErr w:type="spellEnd"/>
            <w:r w:rsidRPr="001324D8">
              <w:rPr>
                <w:sz w:val="24"/>
                <w:szCs w:val="24"/>
              </w:rPr>
              <w:t>“ или „</w:t>
            </w:r>
            <w:proofErr w:type="spellStart"/>
            <w:r w:rsidRPr="001324D8">
              <w:rPr>
                <w:sz w:val="24"/>
                <w:szCs w:val="24"/>
              </w:rPr>
              <w:t>jpg</w:t>
            </w:r>
            <w:proofErr w:type="spellEnd"/>
            <w:r w:rsidRPr="001324D8">
              <w:rPr>
                <w:sz w:val="24"/>
                <w:szCs w:val="24"/>
              </w:rPr>
              <w:t>“</w:t>
            </w:r>
            <w:r w:rsidR="00BB039B">
              <w:rPr>
                <w:sz w:val="24"/>
                <w:szCs w:val="24"/>
              </w:rPr>
              <w:t>.</w:t>
            </w:r>
            <w:r w:rsidRPr="001324D8">
              <w:rPr>
                <w:sz w:val="24"/>
                <w:szCs w:val="24"/>
              </w:rPr>
              <w:t xml:space="preserve"> </w:t>
            </w:r>
          </w:p>
          <w:p w14:paraId="696C8380" w14:textId="77777777" w:rsidR="00BB039B" w:rsidRPr="001324D8" w:rsidRDefault="00BB039B" w:rsidP="00A900BE">
            <w:pPr>
              <w:spacing w:line="23" w:lineRule="atLeast"/>
              <w:contextualSpacing/>
              <w:jc w:val="both"/>
              <w:rPr>
                <w:i/>
                <w:sz w:val="24"/>
                <w:szCs w:val="24"/>
              </w:rPr>
            </w:pPr>
          </w:p>
          <w:p w14:paraId="02FDAF74" w14:textId="77777777" w:rsidR="007F24E6" w:rsidRPr="00B27FB0" w:rsidRDefault="00B27FB0" w:rsidP="00A900BE">
            <w:pPr>
              <w:widowControl/>
              <w:autoSpaceDE/>
              <w:autoSpaceDN/>
              <w:adjustRightInd/>
              <w:spacing w:line="23" w:lineRule="atLeast"/>
              <w:jc w:val="both"/>
              <w:rPr>
                <w:sz w:val="24"/>
                <w:szCs w:val="24"/>
                <w:lang w:eastAsia="en-US"/>
              </w:rPr>
            </w:pPr>
            <w:r w:rsidRPr="00B27FB0">
              <w:rPr>
                <w:b/>
                <w:sz w:val="24"/>
                <w:szCs w:val="24"/>
                <w:lang w:eastAsia="en-US"/>
              </w:rPr>
              <w:t>21</w:t>
            </w:r>
            <w:r w:rsidR="0034215C" w:rsidRPr="00B27FB0">
              <w:rPr>
                <w:b/>
                <w:sz w:val="24"/>
                <w:szCs w:val="24"/>
                <w:lang w:eastAsia="en-US"/>
              </w:rPr>
              <w:t>. Фактури, придружени с платежни нареждания, за извършени разходи</w:t>
            </w:r>
            <w:r w:rsidR="0034215C" w:rsidRPr="00B27FB0">
              <w:rPr>
                <w:sz w:val="24"/>
                <w:szCs w:val="24"/>
                <w:lang w:eastAsia="en-US"/>
              </w:rPr>
              <w:t xml:space="preserve">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ведно с банкови извлечения.  </w:t>
            </w:r>
          </w:p>
          <w:p w14:paraId="5940ADEF" w14:textId="77777777" w:rsidR="0034215C" w:rsidRDefault="0034215C" w:rsidP="00A900BE">
            <w:pPr>
              <w:widowControl/>
              <w:autoSpaceDE/>
              <w:autoSpaceDN/>
              <w:adjustRightInd/>
              <w:spacing w:line="23" w:lineRule="atLeast"/>
              <w:rPr>
                <w:sz w:val="24"/>
                <w:szCs w:val="24"/>
                <w:lang w:eastAsia="en-US"/>
              </w:rPr>
            </w:pPr>
            <w:r w:rsidRPr="00B27FB0">
              <w:rPr>
                <w:sz w:val="24"/>
                <w:szCs w:val="24"/>
                <w:lang w:eastAsia="en-US"/>
              </w:rPr>
              <w:t>Представ</w:t>
            </w:r>
            <w:r w:rsidR="00BB039B" w:rsidRPr="00B27FB0">
              <w:rPr>
                <w:sz w:val="24"/>
                <w:szCs w:val="24"/>
                <w:lang w:eastAsia="en-US"/>
              </w:rPr>
              <w:t>я се във формат „</w:t>
            </w:r>
            <w:proofErr w:type="spellStart"/>
            <w:r w:rsidR="00BB039B" w:rsidRPr="00B27FB0">
              <w:rPr>
                <w:sz w:val="24"/>
                <w:szCs w:val="24"/>
                <w:lang w:eastAsia="en-US"/>
              </w:rPr>
              <w:t>pdf</w:t>
            </w:r>
            <w:proofErr w:type="spellEnd"/>
            <w:r w:rsidR="00BB039B" w:rsidRPr="00B27FB0">
              <w:rPr>
                <w:sz w:val="24"/>
                <w:szCs w:val="24"/>
                <w:lang w:eastAsia="en-US"/>
              </w:rPr>
              <w:t>“ или „</w:t>
            </w:r>
            <w:proofErr w:type="spellStart"/>
            <w:r w:rsidR="00BB039B" w:rsidRPr="00B27FB0">
              <w:rPr>
                <w:sz w:val="24"/>
                <w:szCs w:val="24"/>
                <w:lang w:eastAsia="en-US"/>
              </w:rPr>
              <w:t>jpg</w:t>
            </w:r>
            <w:proofErr w:type="spellEnd"/>
            <w:r w:rsidR="00BB039B" w:rsidRPr="00B27FB0">
              <w:rPr>
                <w:sz w:val="24"/>
                <w:szCs w:val="24"/>
                <w:lang w:eastAsia="en-US"/>
              </w:rPr>
              <w:t>“;</w:t>
            </w:r>
          </w:p>
          <w:p w14:paraId="215D9DE5" w14:textId="77777777" w:rsidR="00BB039B" w:rsidRDefault="00BB039B" w:rsidP="00A900BE">
            <w:pPr>
              <w:widowControl/>
              <w:autoSpaceDE/>
              <w:autoSpaceDN/>
              <w:adjustRightInd/>
              <w:spacing w:line="23" w:lineRule="atLeast"/>
              <w:rPr>
                <w:sz w:val="24"/>
                <w:szCs w:val="24"/>
                <w:lang w:eastAsia="en-US"/>
              </w:rPr>
            </w:pPr>
          </w:p>
          <w:p w14:paraId="1F7F0C2C" w14:textId="77777777" w:rsidR="008D27C9" w:rsidRPr="001324D8" w:rsidRDefault="008D27C9" w:rsidP="00A900BE">
            <w:pPr>
              <w:spacing w:line="23" w:lineRule="atLeast"/>
              <w:contextualSpacing/>
              <w:jc w:val="both"/>
              <w:rPr>
                <w:sz w:val="24"/>
                <w:szCs w:val="24"/>
              </w:rPr>
            </w:pPr>
          </w:p>
          <w:p w14:paraId="6802AD61" w14:textId="77777777" w:rsidR="008D27C9" w:rsidRPr="001324D8" w:rsidRDefault="00540C67" w:rsidP="00A900BE">
            <w:pPr>
              <w:spacing w:line="23" w:lineRule="atLeast"/>
              <w:contextualSpacing/>
              <w:jc w:val="both"/>
              <w:rPr>
                <w:sz w:val="24"/>
                <w:szCs w:val="24"/>
              </w:rPr>
            </w:pPr>
            <w:r w:rsidRPr="00540C67">
              <w:rPr>
                <w:b/>
                <w:sz w:val="24"/>
                <w:szCs w:val="24"/>
              </w:rPr>
              <w:t>2</w:t>
            </w:r>
            <w:r w:rsidR="001324D8" w:rsidRPr="00540C67">
              <w:rPr>
                <w:b/>
                <w:sz w:val="24"/>
                <w:szCs w:val="24"/>
              </w:rPr>
              <w:t>2</w:t>
            </w:r>
            <w:r w:rsidR="008D27C9" w:rsidRPr="00540C67">
              <w:rPr>
                <w:b/>
                <w:sz w:val="24"/>
                <w:szCs w:val="24"/>
              </w:rPr>
              <w:t>. Анализ,</w:t>
            </w:r>
            <w:r w:rsidR="008D27C9" w:rsidRPr="00540C67">
              <w:rPr>
                <w:sz w:val="24"/>
                <w:szCs w:val="24"/>
              </w:rPr>
              <w:t xml:space="preserve"> удостоверяващ изпълнението на условията по т. 25-30 от</w:t>
            </w:r>
            <w:r w:rsidR="008D27C9" w:rsidRPr="001324D8">
              <w:rPr>
                <w:sz w:val="24"/>
                <w:szCs w:val="24"/>
              </w:rPr>
              <w:t xml:space="preserve"> Раздел 13.2„Условия за допустимост на дейностите“, изготвен и съгласуван от правоспособно лице с компетентност в съответната област;</w:t>
            </w:r>
          </w:p>
          <w:p w14:paraId="49C24152" w14:textId="77777777" w:rsidR="008D27C9" w:rsidRPr="001324D8" w:rsidRDefault="008D27C9" w:rsidP="00A900BE">
            <w:pPr>
              <w:spacing w:line="23" w:lineRule="atLeast"/>
              <w:contextualSpacing/>
              <w:jc w:val="both"/>
              <w:rPr>
                <w:i/>
                <w:sz w:val="24"/>
                <w:szCs w:val="24"/>
              </w:rPr>
            </w:pPr>
            <w:r w:rsidRPr="001324D8">
              <w:rPr>
                <w:sz w:val="24"/>
                <w:szCs w:val="24"/>
              </w:rPr>
              <w:t>(</w:t>
            </w:r>
            <w:r w:rsidRPr="001324D8">
              <w:rPr>
                <w:i/>
                <w:sz w:val="24"/>
                <w:szCs w:val="24"/>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1324D8">
              <w:rPr>
                <w:sz w:val="24"/>
                <w:szCs w:val="24"/>
              </w:rPr>
              <w:t>). Представя се във формат „</w:t>
            </w:r>
            <w:proofErr w:type="spellStart"/>
            <w:r w:rsidRPr="001324D8">
              <w:rPr>
                <w:sz w:val="24"/>
                <w:szCs w:val="24"/>
              </w:rPr>
              <w:t>pdf</w:t>
            </w:r>
            <w:proofErr w:type="spellEnd"/>
            <w:r w:rsidRPr="001324D8">
              <w:rPr>
                <w:sz w:val="24"/>
                <w:szCs w:val="24"/>
              </w:rPr>
              <w:t>“ или „</w:t>
            </w:r>
            <w:proofErr w:type="spellStart"/>
            <w:r w:rsidRPr="001324D8">
              <w:rPr>
                <w:sz w:val="24"/>
                <w:szCs w:val="24"/>
              </w:rPr>
              <w:t>jpg</w:t>
            </w:r>
            <w:proofErr w:type="spellEnd"/>
            <w:r w:rsidRPr="001324D8">
              <w:rPr>
                <w:sz w:val="24"/>
                <w:szCs w:val="24"/>
              </w:rPr>
              <w:t>“.</w:t>
            </w:r>
          </w:p>
          <w:p w14:paraId="3C50D3E3" w14:textId="77777777" w:rsidR="00DC4FFC" w:rsidRPr="001324D8" w:rsidRDefault="00DC4FFC" w:rsidP="00A900BE">
            <w:pPr>
              <w:spacing w:line="23" w:lineRule="atLeast"/>
              <w:contextualSpacing/>
              <w:jc w:val="both"/>
              <w:rPr>
                <w:i/>
                <w:sz w:val="24"/>
                <w:szCs w:val="24"/>
              </w:rPr>
            </w:pPr>
          </w:p>
          <w:p w14:paraId="03DD70ED" w14:textId="77777777" w:rsidR="00F72888" w:rsidRDefault="00540C67" w:rsidP="00A900BE">
            <w:pPr>
              <w:widowControl/>
              <w:autoSpaceDE/>
              <w:autoSpaceDN/>
              <w:adjustRightInd/>
              <w:spacing w:line="23" w:lineRule="atLeast"/>
              <w:jc w:val="both"/>
              <w:rPr>
                <w:sz w:val="24"/>
                <w:szCs w:val="24"/>
                <w:lang w:eastAsia="en-US"/>
              </w:rPr>
            </w:pPr>
            <w:r>
              <w:rPr>
                <w:b/>
                <w:sz w:val="24"/>
                <w:szCs w:val="24"/>
                <w:lang w:eastAsia="en-US"/>
              </w:rPr>
              <w:t>2</w:t>
            </w:r>
            <w:r w:rsidR="001324D8" w:rsidRPr="000B09F8">
              <w:rPr>
                <w:b/>
                <w:sz w:val="24"/>
                <w:szCs w:val="24"/>
                <w:lang w:eastAsia="en-US"/>
              </w:rPr>
              <w:t>3</w:t>
            </w:r>
            <w:r w:rsidR="00DC4FFC" w:rsidRPr="00DC4FFC">
              <w:rPr>
                <w:b/>
                <w:sz w:val="24"/>
                <w:szCs w:val="24"/>
                <w:lang w:eastAsia="en-US"/>
              </w:rPr>
              <w:t>. Документ, удостоверяващ, че предприятието отговаря на изискванията за хигиена на храните/фуражите и тяхната безопасност</w:t>
            </w:r>
            <w:r w:rsidR="00DC4FFC" w:rsidRPr="00DC4FFC">
              <w:rPr>
                <w:sz w:val="24"/>
                <w:szCs w:val="24"/>
                <w:lang w:eastAsia="en-US"/>
              </w:rPr>
              <w:t xml:space="preserve">, издаден от Българската агенция по безопасност на храните, в случай на производство и/или маркетинг на хранителни стоки/фуражи. </w:t>
            </w:r>
          </w:p>
          <w:p w14:paraId="6141F62F" w14:textId="77777777" w:rsidR="00E8478E" w:rsidRDefault="00DC4FFC" w:rsidP="00A900BE">
            <w:pPr>
              <w:widowControl/>
              <w:autoSpaceDE/>
              <w:autoSpaceDN/>
              <w:adjustRightInd/>
              <w:spacing w:line="23" w:lineRule="atLeast"/>
              <w:jc w:val="both"/>
              <w:rPr>
                <w:sz w:val="24"/>
                <w:szCs w:val="24"/>
                <w:lang w:eastAsia="en-US"/>
              </w:rPr>
            </w:pPr>
            <w:r w:rsidRPr="00DC4FFC">
              <w:rPr>
                <w:sz w:val="24"/>
                <w:szCs w:val="24"/>
                <w:lang w:eastAsia="en-US"/>
              </w:rPr>
              <w:t>Представ</w:t>
            </w:r>
            <w:r w:rsidR="00F72888">
              <w:rPr>
                <w:sz w:val="24"/>
                <w:szCs w:val="24"/>
                <w:lang w:eastAsia="en-US"/>
              </w:rPr>
              <w:t>я се във формат „</w:t>
            </w:r>
            <w:proofErr w:type="spellStart"/>
            <w:r w:rsidR="00F72888">
              <w:rPr>
                <w:sz w:val="24"/>
                <w:szCs w:val="24"/>
                <w:lang w:eastAsia="en-US"/>
              </w:rPr>
              <w:t>pdf</w:t>
            </w:r>
            <w:proofErr w:type="spellEnd"/>
            <w:r w:rsidR="00F72888">
              <w:rPr>
                <w:sz w:val="24"/>
                <w:szCs w:val="24"/>
                <w:lang w:eastAsia="en-US"/>
              </w:rPr>
              <w:t>“ или „</w:t>
            </w:r>
            <w:proofErr w:type="spellStart"/>
            <w:r w:rsidR="00F72888">
              <w:rPr>
                <w:sz w:val="24"/>
                <w:szCs w:val="24"/>
                <w:lang w:eastAsia="en-US"/>
              </w:rPr>
              <w:t>jpg</w:t>
            </w:r>
            <w:proofErr w:type="spellEnd"/>
            <w:r w:rsidR="00F72888">
              <w:rPr>
                <w:sz w:val="24"/>
                <w:szCs w:val="24"/>
                <w:lang w:eastAsia="en-US"/>
              </w:rPr>
              <w:t>“;</w:t>
            </w:r>
          </w:p>
          <w:p w14:paraId="3A8E4ADB" w14:textId="77777777" w:rsidR="000B09F8" w:rsidRPr="001324D8" w:rsidRDefault="000B09F8" w:rsidP="00A900BE">
            <w:pPr>
              <w:widowControl/>
              <w:autoSpaceDE/>
              <w:autoSpaceDN/>
              <w:adjustRightInd/>
              <w:spacing w:line="23" w:lineRule="atLeast"/>
              <w:jc w:val="both"/>
              <w:rPr>
                <w:sz w:val="24"/>
                <w:szCs w:val="24"/>
                <w:lang w:eastAsia="en-US"/>
              </w:rPr>
            </w:pPr>
          </w:p>
          <w:p w14:paraId="7FDA8EF8" w14:textId="77777777" w:rsidR="00E8478E" w:rsidRPr="001324D8" w:rsidRDefault="00540C67" w:rsidP="00A900BE">
            <w:pPr>
              <w:spacing w:line="23" w:lineRule="atLeast"/>
              <w:contextualSpacing/>
              <w:jc w:val="both"/>
              <w:rPr>
                <w:sz w:val="24"/>
                <w:szCs w:val="24"/>
              </w:rPr>
            </w:pPr>
            <w:r>
              <w:rPr>
                <w:b/>
                <w:sz w:val="24"/>
                <w:szCs w:val="24"/>
              </w:rPr>
              <w:t>2</w:t>
            </w:r>
            <w:r w:rsidR="001324D8" w:rsidRPr="001324D8">
              <w:rPr>
                <w:b/>
                <w:sz w:val="24"/>
                <w:szCs w:val="24"/>
              </w:rPr>
              <w:t>4</w:t>
            </w:r>
            <w:r w:rsidR="008D27C9" w:rsidRPr="001324D8">
              <w:rPr>
                <w:b/>
                <w:sz w:val="24"/>
                <w:szCs w:val="24"/>
              </w:rPr>
              <w:t>. Предварителни или окончателни договори</w:t>
            </w:r>
            <w:r w:rsidR="008D27C9" w:rsidRPr="001324D8">
              <w:rPr>
                <w:sz w:val="24"/>
                <w:szCs w:val="24"/>
              </w:rPr>
              <w:t xml:space="preserve"> </w:t>
            </w:r>
            <w:r w:rsidR="008D27C9" w:rsidRPr="001324D8">
              <w:rPr>
                <w:b/>
                <w:sz w:val="24"/>
                <w:szCs w:val="24"/>
              </w:rPr>
              <w:t>с описани вид, количества и цена на суровините</w:t>
            </w:r>
            <w:r w:rsidR="00F72888">
              <w:rPr>
                <w:b/>
                <w:sz w:val="24"/>
                <w:szCs w:val="24"/>
              </w:rPr>
              <w:t>.</w:t>
            </w:r>
          </w:p>
          <w:p w14:paraId="7EABB102" w14:textId="77777777" w:rsidR="008D27C9" w:rsidRPr="001324D8" w:rsidRDefault="008D27C9" w:rsidP="00A900BE">
            <w:pPr>
              <w:spacing w:line="23" w:lineRule="atLeast"/>
              <w:contextualSpacing/>
              <w:jc w:val="both"/>
              <w:rPr>
                <w:sz w:val="24"/>
                <w:szCs w:val="24"/>
              </w:rPr>
            </w:pPr>
            <w:r w:rsidRPr="001324D8">
              <w:rPr>
                <w:sz w:val="24"/>
                <w:szCs w:val="24"/>
              </w:rPr>
              <w:t>(</w:t>
            </w:r>
            <w:r w:rsidRPr="001324D8">
              <w:rPr>
                <w:i/>
                <w:sz w:val="24"/>
                <w:szCs w:val="24"/>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Pr="001324D8">
              <w:rPr>
                <w:sz w:val="24"/>
                <w:szCs w:val="24"/>
              </w:rPr>
              <w:t>)</w:t>
            </w:r>
            <w:r w:rsidRPr="000B09F8">
              <w:rPr>
                <w:b/>
                <w:sz w:val="24"/>
                <w:szCs w:val="24"/>
              </w:rPr>
              <w:t xml:space="preserve"> и/или декларация по образец от кандидата с описани вид и количества на суровините</w:t>
            </w:r>
            <w:r w:rsidRPr="001324D8">
              <w:rPr>
                <w:sz w:val="24"/>
                <w:szCs w:val="24"/>
              </w:rPr>
              <w:t xml:space="preserve"> (</w:t>
            </w:r>
            <w:r w:rsidRPr="001324D8">
              <w:rPr>
                <w:i/>
                <w:sz w:val="24"/>
                <w:szCs w:val="24"/>
              </w:rPr>
              <w:t>важи в случаите, когато се предвижда използване на биомаса, получена в резултат на земеделската или преработвателната дейност на кандидата</w:t>
            </w:r>
            <w:r w:rsidRPr="001324D8">
              <w:rPr>
                <w:sz w:val="24"/>
                <w:szCs w:val="24"/>
              </w:rPr>
              <w:t xml:space="preserve">) като доказателство, че са осигурени 100 на сто от необходимите суровини за производството на биоенергия за собствени нужди на преработвателното предприятие за целия </w:t>
            </w:r>
            <w:r w:rsidRPr="00540C67">
              <w:rPr>
                <w:sz w:val="24"/>
                <w:szCs w:val="24"/>
              </w:rPr>
              <w:t>период на изпълнение на бизнес плана (</w:t>
            </w:r>
            <w:r w:rsidRPr="00540C67">
              <w:rPr>
                <w:i/>
                <w:sz w:val="24"/>
                <w:szCs w:val="24"/>
              </w:rPr>
              <w:t xml:space="preserve">важи в случаите на проекти, включващи инвестиции по </w:t>
            </w:r>
            <w:r w:rsidRPr="00540C67">
              <w:rPr>
                <w:sz w:val="24"/>
                <w:szCs w:val="24"/>
              </w:rPr>
              <w:t>т. 3 от Раздел13.1 „Допустими дейности“).</w:t>
            </w:r>
            <w:r w:rsidRPr="001324D8">
              <w:rPr>
                <w:sz w:val="24"/>
                <w:szCs w:val="24"/>
              </w:rPr>
              <w:t xml:space="preserve"> Представ</w:t>
            </w:r>
            <w:r w:rsidR="00F72888">
              <w:rPr>
                <w:sz w:val="24"/>
                <w:szCs w:val="24"/>
              </w:rPr>
              <w:t>я се във формат „</w:t>
            </w:r>
            <w:proofErr w:type="spellStart"/>
            <w:r w:rsidR="00F72888">
              <w:rPr>
                <w:sz w:val="24"/>
                <w:szCs w:val="24"/>
              </w:rPr>
              <w:t>pdf</w:t>
            </w:r>
            <w:proofErr w:type="spellEnd"/>
            <w:r w:rsidR="00F72888">
              <w:rPr>
                <w:sz w:val="24"/>
                <w:szCs w:val="24"/>
              </w:rPr>
              <w:t>“ или „</w:t>
            </w:r>
            <w:proofErr w:type="spellStart"/>
            <w:r w:rsidR="00F72888">
              <w:rPr>
                <w:sz w:val="24"/>
                <w:szCs w:val="24"/>
              </w:rPr>
              <w:t>jpg</w:t>
            </w:r>
            <w:proofErr w:type="spellEnd"/>
            <w:r w:rsidR="00F72888">
              <w:rPr>
                <w:sz w:val="24"/>
                <w:szCs w:val="24"/>
              </w:rPr>
              <w:t>“;</w:t>
            </w:r>
            <w:r w:rsidRPr="001324D8">
              <w:rPr>
                <w:sz w:val="24"/>
                <w:szCs w:val="24"/>
              </w:rPr>
              <w:t xml:space="preserve"> </w:t>
            </w:r>
          </w:p>
          <w:p w14:paraId="1BB28FBE" w14:textId="77777777" w:rsidR="00E8478E" w:rsidRPr="001324D8" w:rsidRDefault="00E8478E" w:rsidP="00A900BE">
            <w:pPr>
              <w:spacing w:line="23" w:lineRule="atLeast"/>
              <w:contextualSpacing/>
              <w:jc w:val="both"/>
              <w:rPr>
                <w:sz w:val="24"/>
                <w:szCs w:val="24"/>
              </w:rPr>
            </w:pPr>
          </w:p>
          <w:p w14:paraId="2C4122CC" w14:textId="77777777" w:rsidR="00E8478E" w:rsidRPr="001324D8" w:rsidRDefault="00540C67" w:rsidP="00A900BE">
            <w:pPr>
              <w:spacing w:line="23" w:lineRule="atLeast"/>
              <w:contextualSpacing/>
              <w:jc w:val="both"/>
              <w:rPr>
                <w:sz w:val="24"/>
                <w:szCs w:val="24"/>
              </w:rPr>
            </w:pPr>
            <w:r>
              <w:rPr>
                <w:b/>
                <w:sz w:val="24"/>
                <w:szCs w:val="24"/>
              </w:rPr>
              <w:t>2</w:t>
            </w:r>
            <w:r w:rsidR="001324D8" w:rsidRPr="001324D8">
              <w:rPr>
                <w:b/>
                <w:sz w:val="24"/>
                <w:szCs w:val="24"/>
              </w:rPr>
              <w:t>5</w:t>
            </w:r>
            <w:r w:rsidR="008D27C9" w:rsidRPr="001324D8">
              <w:rPr>
                <w:b/>
                <w:sz w:val="24"/>
                <w:szCs w:val="24"/>
              </w:rPr>
              <w:t>. Предварителни или окончателни договори за услуги и доставки</w:t>
            </w:r>
            <w:r w:rsidR="008D27C9" w:rsidRPr="001324D8">
              <w:rPr>
                <w:sz w:val="24"/>
                <w:szCs w:val="24"/>
              </w:rPr>
              <w:t xml:space="preserve"> – обект на инвестицията, включително с посочени марка, модел, цена в левове или евро с посочен ДДС и срок за изпълнение</w:t>
            </w:r>
            <w:r w:rsidR="00F72888">
              <w:rPr>
                <w:sz w:val="24"/>
                <w:szCs w:val="24"/>
              </w:rPr>
              <w:t>.</w:t>
            </w:r>
          </w:p>
          <w:p w14:paraId="59E0BD7B" w14:textId="77777777" w:rsidR="00E8478E" w:rsidRPr="001324D8" w:rsidRDefault="008D27C9" w:rsidP="00A900BE">
            <w:pPr>
              <w:spacing w:line="23" w:lineRule="atLeast"/>
              <w:contextualSpacing/>
              <w:jc w:val="both"/>
              <w:rPr>
                <w:sz w:val="24"/>
                <w:szCs w:val="24"/>
              </w:rPr>
            </w:pPr>
            <w:r w:rsidRPr="001324D8">
              <w:rPr>
                <w:sz w:val="24"/>
                <w:szCs w:val="24"/>
              </w:rPr>
              <w:t>(</w:t>
            </w:r>
            <w:r w:rsidRPr="001324D8">
              <w:rPr>
                <w:i/>
                <w:sz w:val="24"/>
                <w:szCs w:val="24"/>
              </w:rPr>
              <w:t>важи в случаите, когато кандидатът не се явява възложител по чл. 5 и 6 от Закона за обществените поръчки</w:t>
            </w:r>
            <w:r w:rsidRPr="001324D8">
              <w:rPr>
                <w:sz w:val="24"/>
                <w:szCs w:val="24"/>
              </w:rPr>
              <w:t xml:space="preserve">). </w:t>
            </w:r>
          </w:p>
          <w:p w14:paraId="1DD1FB91" w14:textId="77777777" w:rsidR="00540C67" w:rsidRDefault="008D27C9" w:rsidP="00A900BE">
            <w:pPr>
              <w:spacing w:line="23" w:lineRule="atLeast"/>
              <w:contextualSpacing/>
              <w:jc w:val="both"/>
              <w:rPr>
                <w:sz w:val="24"/>
                <w:szCs w:val="24"/>
              </w:rPr>
            </w:pPr>
            <w:r w:rsidRPr="001324D8">
              <w:rPr>
                <w:sz w:val="24"/>
                <w:szCs w:val="24"/>
              </w:rPr>
              <w:t>Представя се във формат „</w:t>
            </w:r>
            <w:proofErr w:type="spellStart"/>
            <w:r w:rsidRPr="001324D8">
              <w:rPr>
                <w:sz w:val="24"/>
                <w:szCs w:val="24"/>
              </w:rPr>
              <w:t>pdf</w:t>
            </w:r>
            <w:proofErr w:type="spellEnd"/>
            <w:r w:rsidRPr="001324D8">
              <w:rPr>
                <w:sz w:val="24"/>
                <w:szCs w:val="24"/>
              </w:rPr>
              <w:t>“ или „</w:t>
            </w:r>
            <w:r w:rsidRPr="001324D8">
              <w:rPr>
                <w:sz w:val="24"/>
                <w:szCs w:val="24"/>
                <w:lang w:val="en-US"/>
              </w:rPr>
              <w:t>jpg”.</w:t>
            </w:r>
            <w:r w:rsidRPr="001324D8">
              <w:rPr>
                <w:sz w:val="24"/>
                <w:szCs w:val="24"/>
              </w:rPr>
              <w:t xml:space="preserve"> </w:t>
            </w:r>
          </w:p>
          <w:p w14:paraId="1BACA206" w14:textId="77777777" w:rsidR="008D27C9" w:rsidRPr="00F72888" w:rsidRDefault="008D27C9" w:rsidP="00A900BE">
            <w:pPr>
              <w:spacing w:line="23" w:lineRule="atLeast"/>
              <w:contextualSpacing/>
              <w:jc w:val="both"/>
              <w:rPr>
                <w:sz w:val="24"/>
                <w:szCs w:val="24"/>
              </w:rPr>
            </w:pPr>
            <w:r w:rsidRPr="001324D8">
              <w:rPr>
                <w:sz w:val="24"/>
                <w:szCs w:val="24"/>
              </w:rPr>
              <w:t>В случаите на инвестиции за строително-монтажни работи към договорите се прилагат и количествено-стойностни сметки. Представя се във формат „</w:t>
            </w:r>
            <w:proofErr w:type="spellStart"/>
            <w:r w:rsidRPr="001324D8">
              <w:rPr>
                <w:sz w:val="24"/>
                <w:szCs w:val="24"/>
              </w:rPr>
              <w:t>pdf</w:t>
            </w:r>
            <w:proofErr w:type="spellEnd"/>
            <w:r w:rsidRPr="001324D8">
              <w:rPr>
                <w:sz w:val="24"/>
                <w:szCs w:val="24"/>
              </w:rPr>
              <w:t>“ или „</w:t>
            </w:r>
            <w:proofErr w:type="spellStart"/>
            <w:r w:rsidR="00F72888">
              <w:rPr>
                <w:sz w:val="24"/>
                <w:szCs w:val="24"/>
                <w:lang w:val="en-US"/>
              </w:rPr>
              <w:t>xls</w:t>
            </w:r>
            <w:proofErr w:type="spellEnd"/>
            <w:r w:rsidR="00F72888">
              <w:rPr>
                <w:sz w:val="24"/>
                <w:szCs w:val="24"/>
                <w:lang w:val="en-US"/>
              </w:rPr>
              <w:t>”</w:t>
            </w:r>
            <w:r w:rsidR="00F72888">
              <w:rPr>
                <w:sz w:val="24"/>
                <w:szCs w:val="24"/>
              </w:rPr>
              <w:t>;</w:t>
            </w:r>
          </w:p>
          <w:p w14:paraId="48D08A6F" w14:textId="77777777" w:rsidR="00E8478E" w:rsidRPr="001324D8" w:rsidRDefault="00E8478E" w:rsidP="00A900BE">
            <w:pPr>
              <w:spacing w:line="23" w:lineRule="atLeast"/>
              <w:contextualSpacing/>
              <w:jc w:val="both"/>
              <w:rPr>
                <w:sz w:val="24"/>
                <w:szCs w:val="24"/>
              </w:rPr>
            </w:pPr>
          </w:p>
          <w:p w14:paraId="035B9E64" w14:textId="77777777" w:rsidR="00E8478E" w:rsidRPr="00540C67" w:rsidRDefault="00540C67" w:rsidP="00A900BE">
            <w:pPr>
              <w:spacing w:line="23" w:lineRule="atLeast"/>
              <w:contextualSpacing/>
              <w:jc w:val="both"/>
              <w:rPr>
                <w:sz w:val="24"/>
                <w:szCs w:val="24"/>
              </w:rPr>
            </w:pPr>
            <w:r w:rsidRPr="00540C67">
              <w:rPr>
                <w:b/>
                <w:sz w:val="24"/>
                <w:szCs w:val="24"/>
              </w:rPr>
              <w:lastRenderedPageBreak/>
              <w:t>2</w:t>
            </w:r>
            <w:r w:rsidR="001324D8" w:rsidRPr="00540C67">
              <w:rPr>
                <w:b/>
                <w:sz w:val="24"/>
                <w:szCs w:val="24"/>
              </w:rPr>
              <w:t>6</w:t>
            </w:r>
            <w:r w:rsidR="008D27C9" w:rsidRPr="00540C67">
              <w:rPr>
                <w:b/>
                <w:sz w:val="24"/>
                <w:szCs w:val="24"/>
              </w:rPr>
              <w:t>. Договор за финансов лизинг</w:t>
            </w:r>
            <w:r w:rsidR="008D27C9" w:rsidRPr="00540C67">
              <w:rPr>
                <w:sz w:val="24"/>
                <w:szCs w:val="24"/>
              </w:rPr>
              <w:t xml:space="preserve"> с приложен към него погасителен план за изплащане на лизинговите вноски</w:t>
            </w:r>
            <w:r w:rsidR="00F72888" w:rsidRPr="00540C67">
              <w:rPr>
                <w:sz w:val="24"/>
                <w:szCs w:val="24"/>
              </w:rPr>
              <w:t>.</w:t>
            </w:r>
            <w:r w:rsidR="008D27C9" w:rsidRPr="00540C67">
              <w:rPr>
                <w:sz w:val="24"/>
                <w:szCs w:val="24"/>
              </w:rPr>
              <w:t xml:space="preserve"> </w:t>
            </w:r>
          </w:p>
          <w:p w14:paraId="6CD8228A" w14:textId="77777777" w:rsidR="00E8478E" w:rsidRPr="00540C67" w:rsidRDefault="008D27C9" w:rsidP="00A900BE">
            <w:pPr>
              <w:spacing w:line="23" w:lineRule="atLeast"/>
              <w:contextualSpacing/>
              <w:jc w:val="both"/>
              <w:rPr>
                <w:sz w:val="24"/>
                <w:szCs w:val="24"/>
              </w:rPr>
            </w:pPr>
            <w:r w:rsidRPr="00540C67">
              <w:rPr>
                <w:sz w:val="24"/>
                <w:szCs w:val="24"/>
              </w:rPr>
              <w:t>(</w:t>
            </w:r>
            <w:r w:rsidRPr="00540C67">
              <w:rPr>
                <w:i/>
                <w:sz w:val="24"/>
                <w:szCs w:val="24"/>
              </w:rPr>
              <w:t>важи в случай, че проектът включва разходи за закупуване на активи чрез финансов лизинг</w:t>
            </w:r>
            <w:r w:rsidRPr="00540C67">
              <w:rPr>
                <w:sz w:val="24"/>
                <w:szCs w:val="24"/>
              </w:rPr>
              <w:t>).</w:t>
            </w:r>
          </w:p>
          <w:p w14:paraId="3AB1FB86" w14:textId="77777777" w:rsidR="008D27C9" w:rsidRPr="001324D8" w:rsidRDefault="008D27C9" w:rsidP="00A900BE">
            <w:pPr>
              <w:spacing w:line="23" w:lineRule="atLeast"/>
              <w:contextualSpacing/>
              <w:jc w:val="both"/>
              <w:rPr>
                <w:sz w:val="24"/>
                <w:szCs w:val="24"/>
              </w:rPr>
            </w:pPr>
            <w:r w:rsidRPr="00540C67">
              <w:rPr>
                <w:sz w:val="24"/>
                <w:szCs w:val="24"/>
              </w:rPr>
              <w:t>Представя се във формат „</w:t>
            </w:r>
            <w:proofErr w:type="spellStart"/>
            <w:r w:rsidRPr="00540C67">
              <w:rPr>
                <w:sz w:val="24"/>
                <w:szCs w:val="24"/>
              </w:rPr>
              <w:t>pdf</w:t>
            </w:r>
            <w:proofErr w:type="spellEnd"/>
            <w:r w:rsidRPr="00540C67">
              <w:rPr>
                <w:sz w:val="24"/>
                <w:szCs w:val="24"/>
              </w:rPr>
              <w:t>“ или „</w:t>
            </w:r>
            <w:r w:rsidRPr="00540C67">
              <w:rPr>
                <w:sz w:val="24"/>
                <w:szCs w:val="24"/>
                <w:lang w:val="en-US"/>
              </w:rPr>
              <w:t>jpg”.</w:t>
            </w:r>
          </w:p>
          <w:p w14:paraId="590B1307" w14:textId="77777777" w:rsidR="00E8478E" w:rsidRPr="001324D8" w:rsidRDefault="00E8478E" w:rsidP="00A900BE">
            <w:pPr>
              <w:spacing w:line="23" w:lineRule="atLeast"/>
              <w:contextualSpacing/>
              <w:jc w:val="both"/>
              <w:rPr>
                <w:sz w:val="24"/>
                <w:szCs w:val="24"/>
              </w:rPr>
            </w:pPr>
          </w:p>
          <w:p w14:paraId="18E5DB19" w14:textId="77777777" w:rsidR="0057585C" w:rsidRPr="001324D8" w:rsidRDefault="00540C67" w:rsidP="00A900BE">
            <w:pPr>
              <w:spacing w:line="23" w:lineRule="atLeast"/>
              <w:contextualSpacing/>
              <w:jc w:val="both"/>
              <w:rPr>
                <w:sz w:val="24"/>
                <w:szCs w:val="24"/>
              </w:rPr>
            </w:pPr>
            <w:r>
              <w:rPr>
                <w:b/>
                <w:sz w:val="24"/>
                <w:szCs w:val="24"/>
              </w:rPr>
              <w:t>27</w:t>
            </w:r>
            <w:r w:rsidR="008D27C9" w:rsidRPr="001324D8">
              <w:rPr>
                <w:b/>
                <w:sz w:val="24"/>
                <w:szCs w:val="24"/>
              </w:rPr>
              <w:t>. Най-малко три съпоставими независими оферти</w:t>
            </w:r>
            <w:r w:rsidR="00E65689">
              <w:rPr>
                <w:b/>
                <w:sz w:val="24"/>
                <w:szCs w:val="24"/>
              </w:rPr>
              <w:t xml:space="preserve"> в оригинал</w:t>
            </w:r>
            <w:r w:rsidR="008D27C9" w:rsidRPr="001324D8">
              <w:rPr>
                <w:sz w:val="24"/>
                <w:szCs w:val="24"/>
              </w:rPr>
              <w:t xml:space="preserve">,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00150052" w:rsidRPr="001324D8">
              <w:rPr>
                <w:i/>
                <w:sz w:val="24"/>
                <w:szCs w:val="24"/>
              </w:rPr>
              <w:t>П</w:t>
            </w:r>
            <w:r w:rsidR="008D27C9" w:rsidRPr="001324D8">
              <w:rPr>
                <w:i/>
                <w:sz w:val="24"/>
                <w:szCs w:val="24"/>
              </w:rPr>
              <w:t xml:space="preserve">риложение № </w:t>
            </w:r>
            <w:r>
              <w:rPr>
                <w:i/>
                <w:sz w:val="24"/>
                <w:szCs w:val="24"/>
              </w:rPr>
              <w:t>9</w:t>
            </w:r>
            <w:r w:rsidR="007D2DD6">
              <w:rPr>
                <w:i/>
                <w:sz w:val="24"/>
                <w:szCs w:val="24"/>
              </w:rPr>
              <w:t>.</w:t>
            </w:r>
            <w:r w:rsidR="008D27C9" w:rsidRPr="001324D8">
              <w:rPr>
                <w:sz w:val="24"/>
                <w:szCs w:val="24"/>
              </w:rPr>
              <w:t xml:space="preserve"> </w:t>
            </w:r>
          </w:p>
          <w:p w14:paraId="4513029B" w14:textId="77777777" w:rsidR="0057585C" w:rsidRPr="001324D8" w:rsidRDefault="008D27C9" w:rsidP="00A900BE">
            <w:pPr>
              <w:spacing w:line="23" w:lineRule="atLeast"/>
              <w:contextualSpacing/>
              <w:jc w:val="both"/>
              <w:rPr>
                <w:sz w:val="24"/>
                <w:szCs w:val="24"/>
              </w:rPr>
            </w:pPr>
            <w:r w:rsidRPr="001324D8">
              <w:rPr>
                <w:sz w:val="24"/>
                <w:szCs w:val="24"/>
              </w:rPr>
              <w:t>(</w:t>
            </w:r>
            <w:r w:rsidRPr="001324D8">
              <w:rPr>
                <w:i/>
                <w:sz w:val="24"/>
                <w:szCs w:val="24"/>
              </w:rPr>
              <w:t>не се отнася при кандидатстване за разходи за закупуване на земя, сгради и друга недвижима собственост, както и за нормативно регламентирани такси</w:t>
            </w:r>
            <w:r w:rsidRPr="001324D8">
              <w:rPr>
                <w:sz w:val="24"/>
                <w:szCs w:val="24"/>
              </w:rPr>
              <w:t>).</w:t>
            </w:r>
            <w:r w:rsidR="00E65689">
              <w:rPr>
                <w:sz w:val="24"/>
                <w:szCs w:val="24"/>
              </w:rPr>
              <w:t xml:space="preserve"> В </w:t>
            </w:r>
            <w:proofErr w:type="spellStart"/>
            <w:r w:rsidR="00E65689">
              <w:rPr>
                <w:sz w:val="24"/>
                <w:szCs w:val="24"/>
              </w:rPr>
              <w:t>случайте</w:t>
            </w:r>
            <w:proofErr w:type="spellEnd"/>
            <w:r w:rsidR="00E65689">
              <w:rPr>
                <w:sz w:val="24"/>
                <w:szCs w:val="24"/>
              </w:rPr>
              <w:t xml:space="preserve"> на инвестиции за строително-монтажни работи към</w:t>
            </w:r>
            <w:r w:rsidR="00724496">
              <w:rPr>
                <w:sz w:val="24"/>
                <w:szCs w:val="24"/>
              </w:rPr>
              <w:t xml:space="preserve"> договорите се прилагат и количествено-стойностни сметки.</w:t>
            </w:r>
            <w:r w:rsidRPr="001324D8">
              <w:rPr>
                <w:sz w:val="24"/>
                <w:szCs w:val="24"/>
              </w:rPr>
              <w:t xml:space="preserve"> </w:t>
            </w:r>
          </w:p>
          <w:p w14:paraId="0557DAD0" w14:textId="77777777" w:rsidR="0057585C" w:rsidRDefault="008D27C9" w:rsidP="00A900BE">
            <w:pPr>
              <w:spacing w:line="23" w:lineRule="atLeast"/>
              <w:contextualSpacing/>
              <w:jc w:val="both"/>
              <w:rPr>
                <w:sz w:val="24"/>
                <w:szCs w:val="24"/>
              </w:rPr>
            </w:pPr>
            <w:r w:rsidRPr="001324D8">
              <w:rPr>
                <w:sz w:val="24"/>
                <w:szCs w:val="24"/>
              </w:rPr>
              <w:t>Представя</w:t>
            </w:r>
            <w:r w:rsidR="00724496">
              <w:rPr>
                <w:sz w:val="24"/>
                <w:szCs w:val="24"/>
              </w:rPr>
              <w:t>т</w:t>
            </w:r>
            <w:r w:rsidRPr="001324D8">
              <w:rPr>
                <w:sz w:val="24"/>
                <w:szCs w:val="24"/>
              </w:rPr>
              <w:t xml:space="preserve"> се във формат „</w:t>
            </w:r>
            <w:proofErr w:type="spellStart"/>
            <w:r w:rsidRPr="001324D8">
              <w:rPr>
                <w:sz w:val="24"/>
                <w:szCs w:val="24"/>
              </w:rPr>
              <w:t>pdf“</w:t>
            </w:r>
            <w:r w:rsidR="00724496">
              <w:rPr>
                <w:sz w:val="24"/>
                <w:szCs w:val="24"/>
              </w:rPr>
              <w:t>или</w:t>
            </w:r>
            <w:proofErr w:type="spellEnd"/>
            <w:r w:rsidRPr="001324D8">
              <w:rPr>
                <w:sz w:val="24"/>
                <w:szCs w:val="24"/>
                <w:lang w:val="en-US"/>
              </w:rPr>
              <w:t xml:space="preserve"> </w:t>
            </w:r>
            <w:r w:rsidRPr="001324D8">
              <w:rPr>
                <w:sz w:val="24"/>
                <w:szCs w:val="24"/>
              </w:rPr>
              <w:t>„</w:t>
            </w:r>
            <w:r w:rsidRPr="001324D8">
              <w:rPr>
                <w:sz w:val="24"/>
                <w:szCs w:val="24"/>
                <w:lang w:val="en-US"/>
              </w:rPr>
              <w:t>jpg”</w:t>
            </w:r>
            <w:r w:rsidR="00724496">
              <w:rPr>
                <w:sz w:val="24"/>
                <w:szCs w:val="24"/>
              </w:rPr>
              <w:t xml:space="preserve"> и</w:t>
            </w:r>
            <w:r w:rsidRPr="001324D8">
              <w:rPr>
                <w:sz w:val="24"/>
                <w:szCs w:val="24"/>
                <w:lang w:val="en-US"/>
              </w:rPr>
              <w:t xml:space="preserve"> “</w:t>
            </w:r>
            <w:proofErr w:type="spellStart"/>
            <w:r w:rsidRPr="001324D8">
              <w:rPr>
                <w:sz w:val="24"/>
                <w:szCs w:val="24"/>
                <w:lang w:val="en-US"/>
              </w:rPr>
              <w:t>xls</w:t>
            </w:r>
            <w:proofErr w:type="spellEnd"/>
            <w:r w:rsidRPr="001324D8">
              <w:rPr>
                <w:sz w:val="24"/>
                <w:szCs w:val="24"/>
                <w:lang w:val="en-US"/>
              </w:rPr>
              <w:t>”</w:t>
            </w:r>
            <w:r w:rsidR="00724496">
              <w:rPr>
                <w:sz w:val="24"/>
                <w:szCs w:val="24"/>
              </w:rPr>
              <w:t xml:space="preserve"> за КСС</w:t>
            </w:r>
            <w:r w:rsidR="00540C67">
              <w:rPr>
                <w:sz w:val="24"/>
                <w:szCs w:val="24"/>
              </w:rPr>
              <w:t>.</w:t>
            </w:r>
          </w:p>
          <w:p w14:paraId="167223A0" w14:textId="77777777" w:rsidR="00540C67" w:rsidRPr="001324D8" w:rsidRDefault="00540C67" w:rsidP="00A900BE">
            <w:pPr>
              <w:spacing w:line="23" w:lineRule="atLeast"/>
              <w:contextualSpacing/>
              <w:jc w:val="both"/>
              <w:rPr>
                <w:sz w:val="24"/>
                <w:szCs w:val="24"/>
              </w:rPr>
            </w:pPr>
          </w:p>
          <w:p w14:paraId="33CD5E3C" w14:textId="77777777" w:rsidR="0057585C" w:rsidRPr="001324D8" w:rsidRDefault="00A42A5F" w:rsidP="00A900BE">
            <w:pPr>
              <w:spacing w:line="23" w:lineRule="atLeast"/>
              <w:contextualSpacing/>
              <w:jc w:val="both"/>
              <w:rPr>
                <w:sz w:val="24"/>
                <w:szCs w:val="24"/>
              </w:rPr>
            </w:pPr>
            <w:r>
              <w:rPr>
                <w:b/>
                <w:sz w:val="24"/>
                <w:szCs w:val="24"/>
              </w:rPr>
              <w:t>28</w:t>
            </w:r>
            <w:r w:rsidR="008D27C9" w:rsidRPr="001324D8">
              <w:rPr>
                <w:b/>
                <w:sz w:val="24"/>
                <w:szCs w:val="24"/>
              </w:rPr>
              <w:t>. Решение на кандидата за избор на доставчик/изпълнител</w:t>
            </w:r>
            <w:r w:rsidR="007D2DD6">
              <w:rPr>
                <w:b/>
                <w:sz w:val="24"/>
                <w:szCs w:val="24"/>
              </w:rPr>
              <w:t>.</w:t>
            </w:r>
            <w:r w:rsidR="008D27C9" w:rsidRPr="001324D8">
              <w:rPr>
                <w:sz w:val="24"/>
                <w:szCs w:val="24"/>
              </w:rPr>
              <w:t xml:space="preserve"> </w:t>
            </w:r>
          </w:p>
          <w:p w14:paraId="68A4E49C" w14:textId="77777777" w:rsidR="0057585C" w:rsidRPr="001324D8" w:rsidRDefault="008D27C9" w:rsidP="00A900BE">
            <w:pPr>
              <w:spacing w:line="23" w:lineRule="atLeast"/>
              <w:contextualSpacing/>
              <w:jc w:val="both"/>
              <w:rPr>
                <w:sz w:val="24"/>
                <w:szCs w:val="24"/>
              </w:rPr>
            </w:pPr>
            <w:r w:rsidRPr="001324D8">
              <w:rPr>
                <w:sz w:val="24"/>
                <w:szCs w:val="24"/>
              </w:rPr>
              <w:t>(</w:t>
            </w:r>
            <w:r w:rsidRPr="001324D8">
              <w:rPr>
                <w:i/>
                <w:sz w:val="24"/>
                <w:szCs w:val="24"/>
              </w:rPr>
              <w:t>важи в случаите, когато кандидатът не се явява възложител по чл. 5 и 6</w:t>
            </w:r>
            <w:r w:rsidR="002B44B1" w:rsidRPr="001324D8">
              <w:rPr>
                <w:i/>
                <w:sz w:val="24"/>
                <w:szCs w:val="24"/>
              </w:rPr>
              <w:t xml:space="preserve"> </w:t>
            </w:r>
            <w:hyperlink r:id="rId15" w:history="1">
              <w:r w:rsidRPr="001324D8">
                <w:rPr>
                  <w:rStyle w:val="ac"/>
                  <w:i/>
                  <w:color w:val="auto"/>
                  <w:sz w:val="24"/>
                  <w:szCs w:val="24"/>
                  <w:u w:val="none"/>
                </w:rPr>
                <w:t>от Закона за обществените поръчки</w:t>
              </w:r>
            </w:hyperlink>
            <w:r w:rsidRPr="001324D8">
              <w:rPr>
                <w:sz w:val="24"/>
                <w:szCs w:val="24"/>
              </w:rPr>
              <w:t xml:space="preserve">), а когато избраната оферта не е с най-ниска цена – и писмена обосновка </w:t>
            </w:r>
            <w:r w:rsidR="00A42A5F">
              <w:rPr>
                <w:sz w:val="24"/>
                <w:szCs w:val="24"/>
              </w:rPr>
              <w:t>за мотивите, обусловили избора.</w:t>
            </w:r>
          </w:p>
          <w:p w14:paraId="18E31316" w14:textId="77777777" w:rsidR="008D27C9" w:rsidRPr="007D2DD6" w:rsidRDefault="008D27C9" w:rsidP="00A900BE">
            <w:pPr>
              <w:spacing w:line="23" w:lineRule="atLeast"/>
              <w:contextualSpacing/>
              <w:jc w:val="both"/>
              <w:rPr>
                <w:sz w:val="24"/>
                <w:szCs w:val="24"/>
              </w:rPr>
            </w:pPr>
            <w:r w:rsidRPr="001324D8">
              <w:rPr>
                <w:sz w:val="24"/>
                <w:szCs w:val="24"/>
              </w:rPr>
              <w:t>Представя се във формат „</w:t>
            </w:r>
            <w:proofErr w:type="spellStart"/>
            <w:r w:rsidRPr="001324D8">
              <w:rPr>
                <w:sz w:val="24"/>
                <w:szCs w:val="24"/>
              </w:rPr>
              <w:t>pdf</w:t>
            </w:r>
            <w:proofErr w:type="spellEnd"/>
            <w:r w:rsidRPr="001324D8">
              <w:rPr>
                <w:sz w:val="24"/>
                <w:szCs w:val="24"/>
              </w:rPr>
              <w:t>“ или „</w:t>
            </w:r>
            <w:r w:rsidR="007D2DD6">
              <w:rPr>
                <w:sz w:val="24"/>
                <w:szCs w:val="24"/>
                <w:lang w:val="en-US"/>
              </w:rPr>
              <w:t>jpg”</w:t>
            </w:r>
            <w:r w:rsidR="007D2DD6">
              <w:rPr>
                <w:sz w:val="24"/>
                <w:szCs w:val="24"/>
              </w:rPr>
              <w:t>;</w:t>
            </w:r>
          </w:p>
          <w:p w14:paraId="5A5FE15F" w14:textId="77777777" w:rsidR="00A02315" w:rsidRPr="00A02315" w:rsidRDefault="00A02315" w:rsidP="00A900BE">
            <w:pPr>
              <w:spacing w:line="23" w:lineRule="atLeast"/>
              <w:contextualSpacing/>
              <w:jc w:val="both"/>
              <w:rPr>
                <w:sz w:val="24"/>
                <w:szCs w:val="24"/>
              </w:rPr>
            </w:pPr>
          </w:p>
          <w:p w14:paraId="2B55E410" w14:textId="77777777" w:rsidR="00DC4FFC" w:rsidRPr="001324D8" w:rsidRDefault="00A42A5F" w:rsidP="00A900BE">
            <w:pPr>
              <w:widowControl/>
              <w:autoSpaceDE/>
              <w:autoSpaceDN/>
              <w:adjustRightInd/>
              <w:spacing w:line="23" w:lineRule="atLeast"/>
              <w:jc w:val="both"/>
              <w:rPr>
                <w:sz w:val="24"/>
                <w:szCs w:val="24"/>
                <w:lang w:eastAsia="en-US"/>
              </w:rPr>
            </w:pPr>
            <w:r>
              <w:rPr>
                <w:b/>
                <w:sz w:val="24"/>
                <w:szCs w:val="24"/>
                <w:lang w:eastAsia="en-US"/>
              </w:rPr>
              <w:t>29</w:t>
            </w:r>
            <w:r w:rsidR="00DC4FFC" w:rsidRPr="00A42A5F">
              <w:rPr>
                <w:b/>
                <w:sz w:val="24"/>
                <w:szCs w:val="24"/>
                <w:lang w:eastAsia="en-US"/>
              </w:rPr>
              <w:t>. Оферта и/или извлечение от каталог на производител/доставчик/строител и/или проучване в интернет</w:t>
            </w:r>
            <w:r w:rsidR="00DC4FFC" w:rsidRPr="00A42A5F">
              <w:rPr>
                <w:sz w:val="24"/>
                <w:szCs w:val="24"/>
                <w:lang w:eastAsia="en-US"/>
              </w:rPr>
              <w:t xml:space="preserve"> за всяка отделна инвестиция в дълготрайни активи - с предложена цена от производителя/доставчика/строителя, когато e необходимо да се проведе процедура за избор на изпълнител по реда на ПМС № 160 или по Закона за обществените поръчки след сключване на договор за предоставяне на финансова помощ </w:t>
            </w:r>
            <w:r w:rsidR="00DC4FFC" w:rsidRPr="00A42A5F">
              <w:rPr>
                <w:i/>
                <w:sz w:val="24"/>
                <w:szCs w:val="24"/>
                <w:lang w:eastAsia="en-US"/>
              </w:rPr>
              <w:t>(когато е приложимо</w:t>
            </w:r>
            <w:r w:rsidR="00DC4FFC" w:rsidRPr="00A42A5F">
              <w:rPr>
                <w:sz w:val="24"/>
                <w:szCs w:val="24"/>
                <w:lang w:eastAsia="en-US"/>
              </w:rPr>
              <w:t>). Предста</w:t>
            </w:r>
            <w:r w:rsidR="007D2DD6" w:rsidRPr="00A42A5F">
              <w:rPr>
                <w:sz w:val="24"/>
                <w:szCs w:val="24"/>
                <w:lang w:eastAsia="en-US"/>
              </w:rPr>
              <w:t>вя се във формат „</w:t>
            </w:r>
            <w:proofErr w:type="spellStart"/>
            <w:r w:rsidR="007D2DD6" w:rsidRPr="00A42A5F">
              <w:rPr>
                <w:sz w:val="24"/>
                <w:szCs w:val="24"/>
                <w:lang w:eastAsia="en-US"/>
              </w:rPr>
              <w:t>pdf</w:t>
            </w:r>
            <w:proofErr w:type="spellEnd"/>
            <w:r w:rsidR="007D2DD6" w:rsidRPr="00A42A5F">
              <w:rPr>
                <w:sz w:val="24"/>
                <w:szCs w:val="24"/>
                <w:lang w:eastAsia="en-US"/>
              </w:rPr>
              <w:t>“ или „</w:t>
            </w:r>
            <w:proofErr w:type="spellStart"/>
            <w:r w:rsidR="007D2DD6" w:rsidRPr="00A42A5F">
              <w:rPr>
                <w:sz w:val="24"/>
                <w:szCs w:val="24"/>
                <w:lang w:eastAsia="en-US"/>
              </w:rPr>
              <w:t>jpg</w:t>
            </w:r>
            <w:proofErr w:type="spellEnd"/>
            <w:r w:rsidR="007D2DD6" w:rsidRPr="00A42A5F">
              <w:rPr>
                <w:sz w:val="24"/>
                <w:szCs w:val="24"/>
                <w:lang w:eastAsia="en-US"/>
              </w:rPr>
              <w:t>;</w:t>
            </w:r>
          </w:p>
          <w:p w14:paraId="191AF888" w14:textId="77777777" w:rsidR="0057585C" w:rsidRPr="001324D8" w:rsidRDefault="0057585C" w:rsidP="00A900BE">
            <w:pPr>
              <w:spacing w:line="23" w:lineRule="atLeast"/>
              <w:contextualSpacing/>
              <w:jc w:val="both"/>
              <w:rPr>
                <w:i/>
                <w:sz w:val="24"/>
                <w:szCs w:val="24"/>
              </w:rPr>
            </w:pPr>
          </w:p>
          <w:p w14:paraId="3ABD2E28" w14:textId="77777777" w:rsidR="0057585C" w:rsidRPr="0007454B" w:rsidRDefault="0007454B" w:rsidP="00A900BE">
            <w:pPr>
              <w:spacing w:line="23" w:lineRule="atLeast"/>
              <w:contextualSpacing/>
              <w:jc w:val="both"/>
              <w:rPr>
                <w:sz w:val="24"/>
                <w:szCs w:val="24"/>
              </w:rPr>
            </w:pPr>
            <w:r w:rsidRPr="0007454B">
              <w:rPr>
                <w:b/>
                <w:sz w:val="24"/>
                <w:szCs w:val="24"/>
              </w:rPr>
              <w:t>30</w:t>
            </w:r>
            <w:r w:rsidR="008D27C9" w:rsidRPr="0007454B">
              <w:rPr>
                <w:b/>
                <w:sz w:val="24"/>
                <w:szCs w:val="24"/>
              </w:rPr>
              <w:t>. Удостоверение за данъчна оценка,</w:t>
            </w:r>
            <w:r w:rsidR="008D27C9" w:rsidRPr="0007454B">
              <w:rPr>
                <w:sz w:val="24"/>
                <w:szCs w:val="24"/>
              </w:rPr>
              <w:t xml:space="preserve"> издадено в рамките на месеца, предхождащ датата на подаване на проектното предложение</w:t>
            </w:r>
            <w:r w:rsidR="007D2DD6" w:rsidRPr="0007454B">
              <w:rPr>
                <w:sz w:val="24"/>
                <w:szCs w:val="24"/>
              </w:rPr>
              <w:t>.</w:t>
            </w:r>
          </w:p>
          <w:p w14:paraId="06A08994" w14:textId="77777777" w:rsidR="0057585C" w:rsidRPr="0007454B" w:rsidRDefault="008D27C9" w:rsidP="00A900BE">
            <w:pPr>
              <w:spacing w:line="23" w:lineRule="atLeast"/>
              <w:contextualSpacing/>
              <w:jc w:val="both"/>
              <w:rPr>
                <w:sz w:val="24"/>
                <w:szCs w:val="24"/>
              </w:rPr>
            </w:pPr>
            <w:r w:rsidRPr="0007454B">
              <w:rPr>
                <w:sz w:val="24"/>
                <w:szCs w:val="24"/>
              </w:rPr>
              <w:t>(</w:t>
            </w:r>
            <w:r w:rsidRPr="0007454B">
              <w:rPr>
                <w:i/>
                <w:sz w:val="24"/>
                <w:szCs w:val="24"/>
              </w:rPr>
              <w:t>важи в случай, че проектът включва разходи за закупуване на земя, сгради и/или друга недвижима собственост</w:t>
            </w:r>
            <w:r w:rsidRPr="0007454B">
              <w:rPr>
                <w:sz w:val="24"/>
                <w:szCs w:val="24"/>
              </w:rPr>
              <w:t xml:space="preserve">). </w:t>
            </w:r>
          </w:p>
          <w:p w14:paraId="57CAAC76" w14:textId="77777777" w:rsidR="008D27C9" w:rsidRPr="001324D8" w:rsidRDefault="008D27C9" w:rsidP="00A900BE">
            <w:pPr>
              <w:spacing w:line="23" w:lineRule="atLeast"/>
              <w:contextualSpacing/>
              <w:jc w:val="both"/>
              <w:rPr>
                <w:sz w:val="24"/>
                <w:szCs w:val="24"/>
              </w:rPr>
            </w:pPr>
            <w:r w:rsidRPr="0007454B">
              <w:rPr>
                <w:sz w:val="24"/>
                <w:szCs w:val="24"/>
              </w:rPr>
              <w:t>Представя се във формат „</w:t>
            </w:r>
            <w:proofErr w:type="spellStart"/>
            <w:r w:rsidRPr="0007454B">
              <w:rPr>
                <w:sz w:val="24"/>
                <w:szCs w:val="24"/>
              </w:rPr>
              <w:t>pdf</w:t>
            </w:r>
            <w:proofErr w:type="spellEnd"/>
            <w:r w:rsidRPr="0007454B">
              <w:rPr>
                <w:sz w:val="24"/>
                <w:szCs w:val="24"/>
              </w:rPr>
              <w:t>“ или „</w:t>
            </w:r>
            <w:r w:rsidRPr="0007454B">
              <w:rPr>
                <w:sz w:val="24"/>
                <w:szCs w:val="24"/>
                <w:lang w:val="en-US"/>
              </w:rPr>
              <w:t>jpg”.</w:t>
            </w:r>
            <w:r w:rsidRPr="0007454B">
              <w:rPr>
                <w:sz w:val="24"/>
                <w:szCs w:val="24"/>
              </w:rPr>
              <w:t xml:space="preserve"> </w:t>
            </w:r>
          </w:p>
          <w:p w14:paraId="1546FF77" w14:textId="77777777" w:rsidR="0057585C" w:rsidRPr="001324D8" w:rsidRDefault="0057585C" w:rsidP="00A900BE">
            <w:pPr>
              <w:spacing w:line="23" w:lineRule="atLeast"/>
              <w:contextualSpacing/>
              <w:jc w:val="both"/>
              <w:rPr>
                <w:sz w:val="24"/>
                <w:szCs w:val="24"/>
              </w:rPr>
            </w:pPr>
          </w:p>
          <w:p w14:paraId="5FC32E7A" w14:textId="2D47C4C4" w:rsidR="002226A0" w:rsidRDefault="0063718E" w:rsidP="00A900BE">
            <w:pPr>
              <w:spacing w:line="23" w:lineRule="atLeast"/>
              <w:contextualSpacing/>
              <w:jc w:val="both"/>
              <w:rPr>
                <w:sz w:val="24"/>
                <w:szCs w:val="24"/>
              </w:rPr>
            </w:pPr>
            <w:r>
              <w:rPr>
                <w:b/>
                <w:sz w:val="24"/>
                <w:szCs w:val="24"/>
              </w:rPr>
              <w:t>31</w:t>
            </w:r>
            <w:r w:rsidR="008D27C9" w:rsidRPr="0063718E">
              <w:rPr>
                <w:b/>
                <w:sz w:val="24"/>
                <w:szCs w:val="24"/>
              </w:rPr>
              <w:t>. Документация за възложената обществена поръчка за изпълнение на дейностите по проекта</w:t>
            </w:r>
            <w:r w:rsidR="002226A0" w:rsidRPr="002226A0">
              <w:rPr>
                <w:color w:val="000000"/>
                <w:sz w:val="24"/>
                <w:szCs w:val="24"/>
              </w:rPr>
              <w:t xml:space="preserve"> за кандидати, които са възложители по Закона за обществените поръчки</w:t>
            </w:r>
            <w:r w:rsidR="002226A0">
              <w:rPr>
                <w:b/>
                <w:sz w:val="24"/>
                <w:szCs w:val="24"/>
              </w:rPr>
              <w:t xml:space="preserve"> </w:t>
            </w:r>
            <w:r w:rsidR="008D27C9" w:rsidRPr="0063718E">
              <w:rPr>
                <w:sz w:val="24"/>
                <w:szCs w:val="24"/>
              </w:rPr>
              <w:t>(</w:t>
            </w:r>
            <w:r w:rsidR="002226A0">
              <w:rPr>
                <w:i/>
                <w:sz w:val="24"/>
                <w:szCs w:val="24"/>
              </w:rPr>
              <w:t>когато е прило</w:t>
            </w:r>
            <w:r w:rsidR="00B164B0">
              <w:rPr>
                <w:i/>
                <w:sz w:val="24"/>
                <w:szCs w:val="24"/>
              </w:rPr>
              <w:t>ж</w:t>
            </w:r>
            <w:bookmarkStart w:id="26" w:name="_GoBack"/>
            <w:bookmarkEnd w:id="26"/>
            <w:r w:rsidR="002226A0">
              <w:rPr>
                <w:i/>
                <w:sz w:val="24"/>
                <w:szCs w:val="24"/>
              </w:rPr>
              <w:t>имо</w:t>
            </w:r>
            <w:r w:rsidR="008D27C9" w:rsidRPr="0063718E">
              <w:rPr>
                <w:sz w:val="24"/>
                <w:szCs w:val="24"/>
              </w:rPr>
              <w:t xml:space="preserve">). </w:t>
            </w:r>
          </w:p>
          <w:p w14:paraId="5DDAEBA4" w14:textId="77777777" w:rsidR="008D27C9" w:rsidRPr="008C1169" w:rsidRDefault="008D27C9" w:rsidP="00A900BE">
            <w:pPr>
              <w:spacing w:line="23" w:lineRule="atLeast"/>
              <w:contextualSpacing/>
              <w:jc w:val="both"/>
              <w:rPr>
                <w:sz w:val="24"/>
                <w:szCs w:val="24"/>
                <w:lang w:val="en-US"/>
              </w:rPr>
            </w:pPr>
            <w:r w:rsidRPr="0063718E">
              <w:rPr>
                <w:sz w:val="24"/>
                <w:szCs w:val="24"/>
              </w:rPr>
              <w:t>Представя се във формат „</w:t>
            </w:r>
            <w:proofErr w:type="spellStart"/>
            <w:r w:rsidRPr="0063718E">
              <w:rPr>
                <w:sz w:val="24"/>
                <w:szCs w:val="24"/>
              </w:rPr>
              <w:t>pdf</w:t>
            </w:r>
            <w:proofErr w:type="spellEnd"/>
            <w:r w:rsidRPr="0063718E">
              <w:rPr>
                <w:sz w:val="24"/>
                <w:szCs w:val="24"/>
              </w:rPr>
              <w:t>“ или „</w:t>
            </w:r>
            <w:r w:rsidRPr="0063718E">
              <w:rPr>
                <w:sz w:val="24"/>
                <w:szCs w:val="24"/>
                <w:lang w:val="en-US"/>
              </w:rPr>
              <w:t>jpg”.</w:t>
            </w:r>
            <w:r w:rsidRPr="0063718E">
              <w:rPr>
                <w:sz w:val="24"/>
                <w:szCs w:val="24"/>
              </w:rPr>
              <w:t xml:space="preserve"> </w:t>
            </w:r>
          </w:p>
          <w:p w14:paraId="328ECCF1" w14:textId="77777777" w:rsidR="0057585C" w:rsidRPr="001324D8" w:rsidRDefault="0057585C" w:rsidP="00A900BE">
            <w:pPr>
              <w:spacing w:line="23" w:lineRule="atLeast"/>
              <w:contextualSpacing/>
              <w:jc w:val="both"/>
              <w:rPr>
                <w:sz w:val="24"/>
                <w:szCs w:val="24"/>
              </w:rPr>
            </w:pPr>
          </w:p>
          <w:p w14:paraId="2B5915A4" w14:textId="77777777" w:rsidR="0057585C" w:rsidRPr="002226A0" w:rsidRDefault="002226A0" w:rsidP="00A900BE">
            <w:pPr>
              <w:spacing w:line="23" w:lineRule="atLeast"/>
              <w:contextualSpacing/>
              <w:jc w:val="both"/>
              <w:rPr>
                <w:sz w:val="24"/>
                <w:szCs w:val="24"/>
              </w:rPr>
            </w:pPr>
            <w:r w:rsidRPr="002226A0">
              <w:rPr>
                <w:b/>
                <w:sz w:val="24"/>
                <w:szCs w:val="24"/>
              </w:rPr>
              <w:t>32</w:t>
            </w:r>
            <w:r w:rsidR="008D27C9" w:rsidRPr="002226A0">
              <w:rPr>
                <w:b/>
                <w:sz w:val="24"/>
                <w:szCs w:val="24"/>
              </w:rPr>
              <w:t>. Декларация за размера на получените държавни помощи</w:t>
            </w:r>
            <w:r w:rsidR="008D27C9" w:rsidRPr="002226A0">
              <w:rPr>
                <w:sz w:val="24"/>
                <w:szCs w:val="24"/>
              </w:rPr>
              <w:t xml:space="preserve"> независимо от тяхната форма и източник по образец съгласно </w:t>
            </w:r>
            <w:r w:rsidR="005F522C" w:rsidRPr="002226A0">
              <w:rPr>
                <w:i/>
                <w:sz w:val="24"/>
                <w:szCs w:val="24"/>
              </w:rPr>
              <w:t>П</w:t>
            </w:r>
            <w:r w:rsidR="008D27C9" w:rsidRPr="002226A0">
              <w:rPr>
                <w:i/>
                <w:sz w:val="24"/>
                <w:szCs w:val="24"/>
              </w:rPr>
              <w:t xml:space="preserve">риложение № </w:t>
            </w:r>
            <w:r>
              <w:rPr>
                <w:i/>
                <w:sz w:val="24"/>
                <w:szCs w:val="24"/>
              </w:rPr>
              <w:t>10</w:t>
            </w:r>
            <w:r w:rsidR="007D2DD6" w:rsidRPr="002226A0">
              <w:rPr>
                <w:i/>
                <w:sz w:val="24"/>
                <w:szCs w:val="24"/>
              </w:rPr>
              <w:t>.</w:t>
            </w:r>
            <w:r w:rsidR="008D27C9" w:rsidRPr="002226A0">
              <w:rPr>
                <w:i/>
                <w:sz w:val="24"/>
                <w:szCs w:val="24"/>
              </w:rPr>
              <w:t xml:space="preserve"> </w:t>
            </w:r>
          </w:p>
          <w:p w14:paraId="139FF120" w14:textId="77777777" w:rsidR="0057585C" w:rsidRPr="002226A0" w:rsidRDefault="008D27C9" w:rsidP="00A900BE">
            <w:pPr>
              <w:spacing w:line="23" w:lineRule="atLeast"/>
              <w:contextualSpacing/>
              <w:jc w:val="both"/>
              <w:rPr>
                <w:sz w:val="24"/>
                <w:szCs w:val="24"/>
              </w:rPr>
            </w:pPr>
            <w:r w:rsidRPr="002226A0">
              <w:rPr>
                <w:sz w:val="24"/>
                <w:szCs w:val="24"/>
              </w:rPr>
              <w:t>Представя се във формат „</w:t>
            </w:r>
            <w:proofErr w:type="spellStart"/>
            <w:r w:rsidRPr="002226A0">
              <w:rPr>
                <w:sz w:val="24"/>
                <w:szCs w:val="24"/>
              </w:rPr>
              <w:t>pdf</w:t>
            </w:r>
            <w:proofErr w:type="spellEnd"/>
            <w:r w:rsidRPr="002226A0">
              <w:rPr>
                <w:sz w:val="24"/>
                <w:szCs w:val="24"/>
              </w:rPr>
              <w:t>“ или „</w:t>
            </w:r>
            <w:r w:rsidRPr="002226A0">
              <w:rPr>
                <w:sz w:val="24"/>
                <w:szCs w:val="24"/>
                <w:lang w:val="en-US"/>
              </w:rPr>
              <w:t>jpg”.</w:t>
            </w:r>
            <w:r w:rsidRPr="002226A0">
              <w:rPr>
                <w:sz w:val="24"/>
                <w:szCs w:val="24"/>
              </w:rPr>
              <w:t xml:space="preserve"> </w:t>
            </w:r>
          </w:p>
          <w:p w14:paraId="79F2031B" w14:textId="77777777" w:rsidR="00A02315" w:rsidRPr="001324D8" w:rsidRDefault="00A02315" w:rsidP="00A900BE">
            <w:pPr>
              <w:spacing w:line="23" w:lineRule="atLeast"/>
              <w:contextualSpacing/>
              <w:jc w:val="both"/>
              <w:rPr>
                <w:i/>
                <w:sz w:val="24"/>
                <w:szCs w:val="24"/>
              </w:rPr>
            </w:pPr>
          </w:p>
          <w:p w14:paraId="546E22A3" w14:textId="77777777" w:rsidR="00835A26" w:rsidRDefault="00835A26" w:rsidP="00A900BE">
            <w:pPr>
              <w:spacing w:line="23" w:lineRule="atLeast"/>
              <w:jc w:val="both"/>
              <w:rPr>
                <w:sz w:val="24"/>
                <w:szCs w:val="24"/>
                <w:lang w:eastAsia="en-US"/>
              </w:rPr>
            </w:pPr>
            <w:r w:rsidRPr="00835A26">
              <w:rPr>
                <w:b/>
                <w:sz w:val="24"/>
                <w:szCs w:val="24"/>
                <w:lang w:eastAsia="en-US"/>
              </w:rPr>
              <w:t>33</w:t>
            </w:r>
            <w:r w:rsidR="0034215C" w:rsidRPr="00835A26">
              <w:rPr>
                <w:b/>
                <w:sz w:val="24"/>
                <w:szCs w:val="24"/>
                <w:lang w:eastAsia="en-US"/>
              </w:rPr>
              <w:t>.</w:t>
            </w:r>
            <w:r w:rsidR="0034215C" w:rsidRPr="00835A26">
              <w:rPr>
                <w:sz w:val="24"/>
                <w:szCs w:val="24"/>
                <w:lang w:eastAsia="en-US"/>
              </w:rPr>
              <w:t xml:space="preserve"> </w:t>
            </w:r>
            <w:r w:rsidR="0034215C" w:rsidRPr="00835A26">
              <w:rPr>
                <w:b/>
                <w:sz w:val="24"/>
                <w:szCs w:val="24"/>
                <w:lang w:eastAsia="en-US"/>
              </w:rPr>
              <w:t xml:space="preserve">Декларация по чл. 24, ал. </w:t>
            </w:r>
            <w:r w:rsidR="00A02315" w:rsidRPr="00835A26">
              <w:rPr>
                <w:b/>
                <w:sz w:val="24"/>
                <w:szCs w:val="24"/>
                <w:lang w:eastAsia="en-US"/>
              </w:rPr>
              <w:t>1, т.8 от Наредба 22/14.12.2015г.</w:t>
            </w:r>
            <w:r w:rsidR="00A02315" w:rsidRPr="00835A26">
              <w:rPr>
                <w:sz w:val="24"/>
                <w:szCs w:val="24"/>
                <w:lang w:eastAsia="en-US"/>
              </w:rPr>
              <w:t xml:space="preserve"> </w:t>
            </w:r>
            <w:r w:rsidR="0034215C" w:rsidRPr="00835A26">
              <w:rPr>
                <w:sz w:val="24"/>
                <w:szCs w:val="24"/>
                <w:lang w:eastAsia="en-US"/>
              </w:rPr>
              <w:t xml:space="preserve">  от представляващия/ представляващите кандидата </w:t>
            </w:r>
            <w:r w:rsidR="0034215C" w:rsidRPr="00835A26">
              <w:rPr>
                <w:i/>
                <w:sz w:val="24"/>
                <w:szCs w:val="24"/>
                <w:lang w:eastAsia="en-US"/>
              </w:rPr>
              <w:t>(Приложение №</w:t>
            </w:r>
            <w:r>
              <w:rPr>
                <w:i/>
                <w:sz w:val="24"/>
                <w:szCs w:val="24"/>
                <w:lang w:eastAsia="en-US"/>
              </w:rPr>
              <w:t>11</w:t>
            </w:r>
            <w:r w:rsidR="0034215C" w:rsidRPr="00835A26">
              <w:rPr>
                <w:i/>
                <w:sz w:val="24"/>
                <w:szCs w:val="24"/>
                <w:lang w:eastAsia="en-US"/>
              </w:rPr>
              <w:t>).</w:t>
            </w:r>
            <w:r w:rsidR="0034215C" w:rsidRPr="00835A26">
              <w:rPr>
                <w:sz w:val="24"/>
                <w:szCs w:val="24"/>
                <w:lang w:eastAsia="en-US"/>
              </w:rPr>
              <w:t xml:space="preserve"> </w:t>
            </w:r>
          </w:p>
          <w:p w14:paraId="20339C8F" w14:textId="77777777" w:rsidR="00835A26" w:rsidRDefault="0034215C" w:rsidP="00A900BE">
            <w:pPr>
              <w:spacing w:line="23" w:lineRule="atLeast"/>
              <w:jc w:val="both"/>
              <w:rPr>
                <w:sz w:val="24"/>
                <w:szCs w:val="24"/>
                <w:lang w:eastAsia="en-US"/>
              </w:rPr>
            </w:pPr>
            <w:r w:rsidRPr="00835A26">
              <w:rPr>
                <w:sz w:val="24"/>
                <w:szCs w:val="24"/>
                <w:lang w:eastAsia="en-US"/>
              </w:rPr>
              <w:t>Представя се във формат „</w:t>
            </w:r>
            <w:proofErr w:type="spellStart"/>
            <w:r w:rsidRPr="00835A26">
              <w:rPr>
                <w:sz w:val="24"/>
                <w:szCs w:val="24"/>
                <w:lang w:eastAsia="en-US"/>
              </w:rPr>
              <w:t>pdf</w:t>
            </w:r>
            <w:proofErr w:type="spellEnd"/>
            <w:r w:rsidRPr="00835A26">
              <w:rPr>
                <w:sz w:val="24"/>
                <w:szCs w:val="24"/>
                <w:lang w:eastAsia="en-US"/>
              </w:rPr>
              <w:t>“ или „</w:t>
            </w:r>
            <w:proofErr w:type="spellStart"/>
            <w:r w:rsidRPr="00835A26">
              <w:rPr>
                <w:sz w:val="24"/>
                <w:szCs w:val="24"/>
                <w:lang w:eastAsia="en-US"/>
              </w:rPr>
              <w:t>jpg</w:t>
            </w:r>
            <w:proofErr w:type="spellEnd"/>
            <w:r w:rsidRPr="00835A26">
              <w:rPr>
                <w:sz w:val="24"/>
                <w:szCs w:val="24"/>
                <w:lang w:eastAsia="en-US"/>
              </w:rPr>
              <w:t>”.</w:t>
            </w:r>
          </w:p>
          <w:p w14:paraId="7709EF84" w14:textId="77777777" w:rsidR="00835A26" w:rsidRDefault="00835A26" w:rsidP="00A900BE">
            <w:pPr>
              <w:spacing w:line="23" w:lineRule="atLeast"/>
              <w:jc w:val="both"/>
              <w:rPr>
                <w:sz w:val="24"/>
                <w:szCs w:val="24"/>
                <w:lang w:eastAsia="en-US"/>
              </w:rPr>
            </w:pPr>
          </w:p>
          <w:p w14:paraId="5336856D" w14:textId="77777777" w:rsidR="00A02315" w:rsidRDefault="00835A26" w:rsidP="00A900BE">
            <w:pPr>
              <w:spacing w:line="23" w:lineRule="atLeast"/>
              <w:jc w:val="both"/>
              <w:rPr>
                <w:sz w:val="24"/>
                <w:szCs w:val="24"/>
                <w:lang w:eastAsia="en-US"/>
              </w:rPr>
            </w:pPr>
            <w:r>
              <w:rPr>
                <w:b/>
                <w:sz w:val="24"/>
                <w:szCs w:val="24"/>
                <w:lang w:eastAsia="en-US"/>
              </w:rPr>
              <w:t>3</w:t>
            </w:r>
            <w:r w:rsidRPr="00835A26">
              <w:rPr>
                <w:b/>
                <w:sz w:val="24"/>
                <w:szCs w:val="24"/>
                <w:lang w:eastAsia="en-US"/>
              </w:rPr>
              <w:t>4</w:t>
            </w:r>
            <w:r w:rsidR="0034215C" w:rsidRPr="00835A26">
              <w:rPr>
                <w:b/>
                <w:sz w:val="24"/>
                <w:szCs w:val="24"/>
                <w:lang w:eastAsia="en-US"/>
              </w:rPr>
              <w:t>. Декларация по чл. 19 и 20 от Закона за личните данни</w:t>
            </w:r>
            <w:r w:rsidR="00154F1A">
              <w:rPr>
                <w:b/>
                <w:sz w:val="24"/>
                <w:szCs w:val="24"/>
                <w:lang w:eastAsia="en-US"/>
              </w:rPr>
              <w:t xml:space="preserve"> – </w:t>
            </w:r>
            <w:r w:rsidR="00154F1A" w:rsidRPr="00154F1A">
              <w:rPr>
                <w:i/>
                <w:sz w:val="24"/>
                <w:szCs w:val="24"/>
                <w:lang w:eastAsia="en-US"/>
              </w:rPr>
              <w:t>Приложение № 12</w:t>
            </w:r>
            <w:r w:rsidR="00154F1A">
              <w:rPr>
                <w:sz w:val="24"/>
                <w:szCs w:val="24"/>
                <w:lang w:eastAsia="en-US"/>
              </w:rPr>
              <w:t>.</w:t>
            </w:r>
            <w:r w:rsidR="0034215C" w:rsidRPr="00835A26">
              <w:rPr>
                <w:sz w:val="24"/>
                <w:szCs w:val="24"/>
                <w:lang w:eastAsia="en-US"/>
              </w:rPr>
              <w:t xml:space="preserve"> </w:t>
            </w:r>
          </w:p>
          <w:p w14:paraId="6DA984C8" w14:textId="77777777" w:rsidR="00A02315" w:rsidRPr="008E64F4" w:rsidRDefault="0034215C" w:rsidP="00A900BE">
            <w:pPr>
              <w:spacing w:line="23" w:lineRule="atLeast"/>
              <w:jc w:val="both"/>
              <w:rPr>
                <w:sz w:val="24"/>
                <w:szCs w:val="24"/>
                <w:lang w:eastAsia="en-US"/>
              </w:rPr>
            </w:pPr>
            <w:r w:rsidRPr="00A02315">
              <w:rPr>
                <w:sz w:val="24"/>
                <w:szCs w:val="24"/>
                <w:lang w:eastAsia="en-US"/>
              </w:rPr>
              <w:t>Представ</w:t>
            </w:r>
            <w:r w:rsidR="007D2DD6">
              <w:rPr>
                <w:sz w:val="24"/>
                <w:szCs w:val="24"/>
                <w:lang w:eastAsia="en-US"/>
              </w:rPr>
              <w:t>я се във формат „</w:t>
            </w:r>
            <w:proofErr w:type="spellStart"/>
            <w:r w:rsidR="007D2DD6">
              <w:rPr>
                <w:sz w:val="24"/>
                <w:szCs w:val="24"/>
                <w:lang w:eastAsia="en-US"/>
              </w:rPr>
              <w:t>pdf</w:t>
            </w:r>
            <w:proofErr w:type="spellEnd"/>
            <w:r w:rsidR="007D2DD6">
              <w:rPr>
                <w:sz w:val="24"/>
                <w:szCs w:val="24"/>
                <w:lang w:eastAsia="en-US"/>
              </w:rPr>
              <w:t>“ или „</w:t>
            </w:r>
            <w:proofErr w:type="spellStart"/>
            <w:r w:rsidR="007D2DD6">
              <w:rPr>
                <w:sz w:val="24"/>
                <w:szCs w:val="24"/>
                <w:lang w:eastAsia="en-US"/>
              </w:rPr>
              <w:t>jpg</w:t>
            </w:r>
            <w:proofErr w:type="spellEnd"/>
            <w:r w:rsidR="007D2DD6">
              <w:rPr>
                <w:sz w:val="24"/>
                <w:szCs w:val="24"/>
                <w:lang w:eastAsia="en-US"/>
              </w:rPr>
              <w:t>”;</w:t>
            </w:r>
          </w:p>
          <w:p w14:paraId="1B57D2DC" w14:textId="77777777" w:rsidR="00A02315" w:rsidRPr="00C7274F" w:rsidRDefault="00A02315" w:rsidP="00A900BE">
            <w:pPr>
              <w:widowControl/>
              <w:autoSpaceDE/>
              <w:autoSpaceDN/>
              <w:adjustRightInd/>
              <w:spacing w:line="23" w:lineRule="atLeast"/>
              <w:jc w:val="both"/>
              <w:rPr>
                <w:sz w:val="24"/>
                <w:szCs w:val="24"/>
                <w:highlight w:val="green"/>
                <w:lang w:eastAsia="en-US"/>
              </w:rPr>
            </w:pPr>
          </w:p>
          <w:p w14:paraId="13411279" w14:textId="77777777" w:rsidR="008E64F4" w:rsidRPr="002A38C5" w:rsidRDefault="002A38C5" w:rsidP="00A900BE">
            <w:pPr>
              <w:widowControl/>
              <w:autoSpaceDE/>
              <w:autoSpaceDN/>
              <w:adjustRightInd/>
              <w:spacing w:line="23" w:lineRule="atLeast"/>
              <w:jc w:val="both"/>
              <w:rPr>
                <w:sz w:val="24"/>
                <w:szCs w:val="24"/>
                <w:lang w:eastAsia="en-US"/>
              </w:rPr>
            </w:pPr>
            <w:r w:rsidRPr="002A38C5">
              <w:rPr>
                <w:b/>
                <w:sz w:val="24"/>
                <w:szCs w:val="24"/>
                <w:lang w:eastAsia="en-US"/>
              </w:rPr>
              <w:t>35</w:t>
            </w:r>
            <w:r w:rsidR="0034215C" w:rsidRPr="002A38C5">
              <w:rPr>
                <w:b/>
                <w:sz w:val="24"/>
                <w:szCs w:val="24"/>
                <w:lang w:eastAsia="en-US"/>
              </w:rPr>
              <w:t xml:space="preserve">. Декларация за нередности </w:t>
            </w:r>
            <w:r w:rsidR="0034215C" w:rsidRPr="002A38C5">
              <w:rPr>
                <w:sz w:val="24"/>
                <w:szCs w:val="24"/>
                <w:lang w:eastAsia="en-US"/>
              </w:rPr>
              <w:t xml:space="preserve">по чл. 36, ал. </w:t>
            </w:r>
            <w:r w:rsidR="008E64F4" w:rsidRPr="002A38C5">
              <w:rPr>
                <w:sz w:val="24"/>
                <w:szCs w:val="24"/>
                <w:lang w:eastAsia="en-US"/>
              </w:rPr>
              <w:t>1, т.2 от Наредба 22/14.12.2015</w:t>
            </w:r>
            <w:r w:rsidR="0034215C" w:rsidRPr="002A38C5">
              <w:rPr>
                <w:sz w:val="24"/>
                <w:szCs w:val="24"/>
                <w:lang w:eastAsia="en-US"/>
              </w:rPr>
              <w:t xml:space="preserve">г. от представляващия/представляващите кандидата по образец  </w:t>
            </w:r>
            <w:r w:rsidR="00ED2038" w:rsidRPr="002A38C5">
              <w:rPr>
                <w:sz w:val="24"/>
                <w:szCs w:val="24"/>
                <w:lang w:eastAsia="en-US"/>
              </w:rPr>
              <w:t xml:space="preserve">- </w:t>
            </w:r>
            <w:r w:rsidR="0034215C" w:rsidRPr="002A38C5">
              <w:rPr>
                <w:i/>
                <w:sz w:val="24"/>
                <w:szCs w:val="24"/>
                <w:lang w:eastAsia="en-US"/>
              </w:rPr>
              <w:t>Приложение №</w:t>
            </w:r>
            <w:r>
              <w:rPr>
                <w:i/>
                <w:sz w:val="24"/>
                <w:szCs w:val="24"/>
                <w:lang w:eastAsia="en-US"/>
              </w:rPr>
              <w:t>13</w:t>
            </w:r>
            <w:r w:rsidR="0034215C" w:rsidRPr="002A38C5">
              <w:rPr>
                <w:i/>
                <w:sz w:val="24"/>
                <w:szCs w:val="24"/>
                <w:lang w:eastAsia="en-US"/>
              </w:rPr>
              <w:t>.</w:t>
            </w:r>
            <w:r w:rsidR="0034215C" w:rsidRPr="002A38C5">
              <w:rPr>
                <w:sz w:val="24"/>
                <w:szCs w:val="24"/>
                <w:lang w:eastAsia="en-US"/>
              </w:rPr>
              <w:t xml:space="preserve"> </w:t>
            </w:r>
          </w:p>
          <w:p w14:paraId="426E698C" w14:textId="77777777" w:rsidR="0034215C" w:rsidRPr="008E64F4" w:rsidRDefault="0034215C" w:rsidP="00A900BE">
            <w:pPr>
              <w:widowControl/>
              <w:autoSpaceDE/>
              <w:autoSpaceDN/>
              <w:adjustRightInd/>
              <w:spacing w:line="23" w:lineRule="atLeast"/>
              <w:jc w:val="both"/>
              <w:rPr>
                <w:sz w:val="24"/>
                <w:szCs w:val="24"/>
                <w:lang w:eastAsia="en-US"/>
              </w:rPr>
            </w:pPr>
            <w:r w:rsidRPr="002A38C5">
              <w:rPr>
                <w:sz w:val="24"/>
                <w:szCs w:val="24"/>
                <w:lang w:eastAsia="en-US"/>
              </w:rPr>
              <w:t>Представя се във формат „</w:t>
            </w:r>
            <w:proofErr w:type="spellStart"/>
            <w:r w:rsidRPr="002A38C5">
              <w:rPr>
                <w:sz w:val="24"/>
                <w:szCs w:val="24"/>
                <w:lang w:eastAsia="en-US"/>
              </w:rPr>
              <w:t>pd</w:t>
            </w:r>
            <w:r w:rsidR="007D2DD6" w:rsidRPr="002A38C5">
              <w:rPr>
                <w:sz w:val="24"/>
                <w:szCs w:val="24"/>
                <w:lang w:eastAsia="en-US"/>
              </w:rPr>
              <w:t>f</w:t>
            </w:r>
            <w:proofErr w:type="spellEnd"/>
            <w:r w:rsidR="007D2DD6" w:rsidRPr="002A38C5">
              <w:rPr>
                <w:sz w:val="24"/>
                <w:szCs w:val="24"/>
                <w:lang w:eastAsia="en-US"/>
              </w:rPr>
              <w:t>“ или „</w:t>
            </w:r>
            <w:proofErr w:type="spellStart"/>
            <w:r w:rsidR="007D2DD6" w:rsidRPr="002A38C5">
              <w:rPr>
                <w:sz w:val="24"/>
                <w:szCs w:val="24"/>
                <w:lang w:eastAsia="en-US"/>
              </w:rPr>
              <w:t>jpg</w:t>
            </w:r>
            <w:proofErr w:type="spellEnd"/>
            <w:r w:rsidR="007D2DD6" w:rsidRPr="002A38C5">
              <w:rPr>
                <w:sz w:val="24"/>
                <w:szCs w:val="24"/>
                <w:lang w:eastAsia="en-US"/>
              </w:rPr>
              <w:t>;</w:t>
            </w:r>
          </w:p>
          <w:p w14:paraId="20D4058A" w14:textId="77777777" w:rsidR="00A02315" w:rsidRPr="0034215C" w:rsidRDefault="00A02315" w:rsidP="00A900BE">
            <w:pPr>
              <w:widowControl/>
              <w:autoSpaceDE/>
              <w:autoSpaceDN/>
              <w:adjustRightInd/>
              <w:spacing w:line="23" w:lineRule="atLeast"/>
              <w:jc w:val="both"/>
              <w:rPr>
                <w:sz w:val="24"/>
                <w:szCs w:val="24"/>
                <w:highlight w:val="yellow"/>
                <w:lang w:eastAsia="en-US"/>
              </w:rPr>
            </w:pPr>
          </w:p>
          <w:p w14:paraId="00E54545" w14:textId="77777777" w:rsidR="00ED2038" w:rsidRPr="00ED2038" w:rsidRDefault="002A38C5" w:rsidP="00A900BE">
            <w:pPr>
              <w:widowControl/>
              <w:autoSpaceDE/>
              <w:autoSpaceDN/>
              <w:adjustRightInd/>
              <w:spacing w:line="23" w:lineRule="atLeast"/>
              <w:jc w:val="both"/>
              <w:rPr>
                <w:sz w:val="24"/>
                <w:szCs w:val="24"/>
                <w:lang w:eastAsia="en-US"/>
              </w:rPr>
            </w:pPr>
            <w:r>
              <w:rPr>
                <w:b/>
                <w:sz w:val="24"/>
                <w:szCs w:val="24"/>
                <w:lang w:eastAsia="en-US"/>
              </w:rPr>
              <w:t>3</w:t>
            </w:r>
            <w:r w:rsidR="008E64F4" w:rsidRPr="00ED2038">
              <w:rPr>
                <w:b/>
                <w:sz w:val="24"/>
                <w:szCs w:val="24"/>
                <w:lang w:eastAsia="en-US"/>
              </w:rPr>
              <w:t>6</w:t>
            </w:r>
            <w:r w:rsidR="0034215C" w:rsidRPr="0034215C">
              <w:rPr>
                <w:b/>
                <w:sz w:val="24"/>
                <w:szCs w:val="24"/>
                <w:lang w:eastAsia="en-US"/>
              </w:rPr>
              <w:t>. Декларация за неприложими общи документи</w:t>
            </w:r>
            <w:r w:rsidR="0034215C" w:rsidRPr="0034215C">
              <w:rPr>
                <w:sz w:val="24"/>
                <w:szCs w:val="24"/>
                <w:lang w:eastAsia="en-US"/>
              </w:rPr>
              <w:t xml:space="preserve"> </w:t>
            </w:r>
            <w:r w:rsidR="00ED2038" w:rsidRPr="00ED2038">
              <w:rPr>
                <w:sz w:val="24"/>
                <w:szCs w:val="24"/>
                <w:lang w:eastAsia="en-US"/>
              </w:rPr>
              <w:t xml:space="preserve">- </w:t>
            </w:r>
            <w:r w:rsidR="0034215C" w:rsidRPr="0034215C">
              <w:rPr>
                <w:i/>
                <w:sz w:val="24"/>
                <w:szCs w:val="24"/>
                <w:lang w:eastAsia="en-US"/>
              </w:rPr>
              <w:t>П</w:t>
            </w:r>
            <w:r w:rsidR="00ED2038" w:rsidRPr="00ED2038">
              <w:rPr>
                <w:i/>
                <w:sz w:val="24"/>
                <w:szCs w:val="24"/>
                <w:lang w:eastAsia="en-US"/>
              </w:rPr>
              <w:t>риложение №</w:t>
            </w:r>
            <w:r w:rsidR="0034215C" w:rsidRPr="0034215C">
              <w:rPr>
                <w:i/>
                <w:sz w:val="24"/>
                <w:szCs w:val="24"/>
                <w:lang w:eastAsia="en-US"/>
              </w:rPr>
              <w:t xml:space="preserve"> </w:t>
            </w:r>
            <w:r>
              <w:rPr>
                <w:i/>
                <w:sz w:val="24"/>
                <w:szCs w:val="24"/>
                <w:lang w:eastAsia="en-US"/>
              </w:rPr>
              <w:t>14</w:t>
            </w:r>
            <w:r w:rsidR="0034215C" w:rsidRPr="0034215C">
              <w:rPr>
                <w:sz w:val="24"/>
                <w:szCs w:val="24"/>
                <w:lang w:eastAsia="en-US"/>
              </w:rPr>
              <w:t xml:space="preserve">. </w:t>
            </w:r>
          </w:p>
          <w:p w14:paraId="769F1C23" w14:textId="77777777" w:rsidR="0034215C" w:rsidRDefault="0034215C" w:rsidP="00A900BE">
            <w:pPr>
              <w:widowControl/>
              <w:autoSpaceDE/>
              <w:autoSpaceDN/>
              <w:adjustRightInd/>
              <w:spacing w:line="23" w:lineRule="atLeast"/>
              <w:jc w:val="both"/>
              <w:rPr>
                <w:sz w:val="24"/>
                <w:szCs w:val="24"/>
                <w:lang w:eastAsia="en-US"/>
              </w:rPr>
            </w:pPr>
            <w:r w:rsidRPr="0034215C">
              <w:rPr>
                <w:sz w:val="24"/>
                <w:szCs w:val="24"/>
                <w:lang w:eastAsia="en-US"/>
              </w:rPr>
              <w:t>Представ</w:t>
            </w:r>
            <w:r w:rsidR="007D2DD6">
              <w:rPr>
                <w:sz w:val="24"/>
                <w:szCs w:val="24"/>
                <w:lang w:eastAsia="en-US"/>
              </w:rPr>
              <w:t>я се във формат „</w:t>
            </w:r>
            <w:proofErr w:type="spellStart"/>
            <w:r w:rsidR="007D2DD6">
              <w:rPr>
                <w:sz w:val="24"/>
                <w:szCs w:val="24"/>
                <w:lang w:eastAsia="en-US"/>
              </w:rPr>
              <w:t>pdf</w:t>
            </w:r>
            <w:proofErr w:type="spellEnd"/>
            <w:r w:rsidR="007D2DD6">
              <w:rPr>
                <w:sz w:val="24"/>
                <w:szCs w:val="24"/>
                <w:lang w:eastAsia="en-US"/>
              </w:rPr>
              <w:t>“ или „</w:t>
            </w:r>
            <w:proofErr w:type="spellStart"/>
            <w:r w:rsidR="007D2DD6">
              <w:rPr>
                <w:sz w:val="24"/>
                <w:szCs w:val="24"/>
                <w:lang w:eastAsia="en-US"/>
              </w:rPr>
              <w:t>jpg</w:t>
            </w:r>
            <w:proofErr w:type="spellEnd"/>
            <w:r w:rsidR="007D2DD6">
              <w:rPr>
                <w:sz w:val="24"/>
                <w:szCs w:val="24"/>
                <w:lang w:eastAsia="en-US"/>
              </w:rPr>
              <w:t>”;</w:t>
            </w:r>
          </w:p>
          <w:p w14:paraId="51077422" w14:textId="77777777" w:rsidR="008E64F4" w:rsidRPr="0034215C" w:rsidRDefault="008E64F4" w:rsidP="00A900BE">
            <w:pPr>
              <w:widowControl/>
              <w:autoSpaceDE/>
              <w:autoSpaceDN/>
              <w:adjustRightInd/>
              <w:spacing w:line="23" w:lineRule="atLeast"/>
              <w:jc w:val="both"/>
              <w:rPr>
                <w:sz w:val="24"/>
                <w:szCs w:val="24"/>
                <w:lang w:eastAsia="en-US"/>
              </w:rPr>
            </w:pPr>
          </w:p>
          <w:p w14:paraId="25FF26AD" w14:textId="77777777" w:rsidR="00143652" w:rsidRPr="00F126E5" w:rsidRDefault="00F126E5" w:rsidP="00A900BE">
            <w:pPr>
              <w:widowControl/>
              <w:autoSpaceDE/>
              <w:autoSpaceDN/>
              <w:adjustRightInd/>
              <w:spacing w:line="23" w:lineRule="atLeast"/>
              <w:jc w:val="both"/>
              <w:rPr>
                <w:sz w:val="24"/>
                <w:szCs w:val="24"/>
                <w:lang w:eastAsia="en-US"/>
              </w:rPr>
            </w:pPr>
            <w:r w:rsidRPr="00F126E5">
              <w:rPr>
                <w:b/>
                <w:sz w:val="24"/>
                <w:szCs w:val="24"/>
                <w:lang w:eastAsia="en-US"/>
              </w:rPr>
              <w:t>3</w:t>
            </w:r>
            <w:r w:rsidR="008E64F4" w:rsidRPr="00F126E5">
              <w:rPr>
                <w:b/>
                <w:sz w:val="24"/>
                <w:szCs w:val="24"/>
                <w:lang w:eastAsia="en-US"/>
              </w:rPr>
              <w:t>7. Формуляр за мониторинг</w:t>
            </w:r>
            <w:r w:rsidR="008E64F4" w:rsidRPr="00F126E5">
              <w:rPr>
                <w:sz w:val="24"/>
                <w:szCs w:val="24"/>
                <w:lang w:eastAsia="en-US"/>
              </w:rPr>
              <w:t xml:space="preserve"> </w:t>
            </w:r>
            <w:r w:rsidR="00143652" w:rsidRPr="00F126E5">
              <w:rPr>
                <w:sz w:val="24"/>
                <w:szCs w:val="24"/>
                <w:lang w:eastAsia="en-US"/>
              </w:rPr>
              <w:t xml:space="preserve">- </w:t>
            </w:r>
            <w:r>
              <w:rPr>
                <w:i/>
                <w:sz w:val="24"/>
                <w:szCs w:val="24"/>
                <w:lang w:eastAsia="en-US"/>
              </w:rPr>
              <w:t>Приложение №15</w:t>
            </w:r>
            <w:r w:rsidR="008E64F4" w:rsidRPr="00F126E5">
              <w:rPr>
                <w:i/>
                <w:sz w:val="24"/>
                <w:szCs w:val="24"/>
                <w:lang w:eastAsia="en-US"/>
              </w:rPr>
              <w:t>.</w:t>
            </w:r>
            <w:r w:rsidR="008E64F4" w:rsidRPr="00F126E5">
              <w:rPr>
                <w:sz w:val="24"/>
                <w:szCs w:val="24"/>
                <w:lang w:eastAsia="en-US"/>
              </w:rPr>
              <w:t xml:space="preserve"> </w:t>
            </w:r>
          </w:p>
          <w:p w14:paraId="487B8B05" w14:textId="77777777" w:rsidR="006810E6" w:rsidRDefault="008E64F4" w:rsidP="00A900BE">
            <w:pPr>
              <w:widowControl/>
              <w:autoSpaceDE/>
              <w:autoSpaceDN/>
              <w:adjustRightInd/>
              <w:spacing w:line="23" w:lineRule="atLeast"/>
              <w:jc w:val="both"/>
              <w:rPr>
                <w:sz w:val="24"/>
                <w:szCs w:val="24"/>
                <w:lang w:val="en-US" w:eastAsia="en-US"/>
              </w:rPr>
            </w:pPr>
            <w:r w:rsidRPr="00F126E5">
              <w:rPr>
                <w:sz w:val="24"/>
                <w:szCs w:val="24"/>
                <w:lang w:eastAsia="en-US"/>
              </w:rPr>
              <w:t>Представ</w:t>
            </w:r>
            <w:r w:rsidR="006A17B8" w:rsidRPr="00F126E5">
              <w:rPr>
                <w:sz w:val="24"/>
                <w:szCs w:val="24"/>
                <w:lang w:eastAsia="en-US"/>
              </w:rPr>
              <w:t>я се във формат „</w:t>
            </w:r>
            <w:proofErr w:type="spellStart"/>
            <w:r w:rsidR="006A17B8" w:rsidRPr="00F126E5">
              <w:rPr>
                <w:sz w:val="24"/>
                <w:szCs w:val="24"/>
                <w:lang w:eastAsia="en-US"/>
              </w:rPr>
              <w:t>pdf</w:t>
            </w:r>
            <w:proofErr w:type="spellEnd"/>
            <w:r w:rsidR="006A17B8" w:rsidRPr="00F126E5">
              <w:rPr>
                <w:sz w:val="24"/>
                <w:szCs w:val="24"/>
                <w:lang w:eastAsia="en-US"/>
              </w:rPr>
              <w:t>“ или „</w:t>
            </w:r>
            <w:proofErr w:type="spellStart"/>
            <w:r w:rsidR="006A17B8" w:rsidRPr="00F126E5">
              <w:rPr>
                <w:sz w:val="24"/>
                <w:szCs w:val="24"/>
                <w:lang w:eastAsia="en-US"/>
              </w:rPr>
              <w:t>jpg</w:t>
            </w:r>
            <w:proofErr w:type="spellEnd"/>
            <w:r w:rsidR="006A17B8" w:rsidRPr="00F126E5">
              <w:rPr>
                <w:sz w:val="24"/>
                <w:szCs w:val="24"/>
                <w:lang w:eastAsia="en-US"/>
              </w:rPr>
              <w:t>”;</w:t>
            </w:r>
          </w:p>
          <w:p w14:paraId="4691264B" w14:textId="77777777" w:rsidR="00613C97" w:rsidRPr="00613C97" w:rsidRDefault="00613C97" w:rsidP="00613C97">
            <w:pPr>
              <w:widowControl/>
              <w:autoSpaceDE/>
              <w:autoSpaceDN/>
              <w:adjustRightInd/>
              <w:spacing w:line="23" w:lineRule="atLeast"/>
              <w:jc w:val="both"/>
              <w:rPr>
                <w:b/>
                <w:sz w:val="24"/>
                <w:szCs w:val="24"/>
                <w:lang w:val="en-US" w:eastAsia="en-US"/>
              </w:rPr>
            </w:pPr>
          </w:p>
          <w:p w14:paraId="4976DF2A" w14:textId="77777777" w:rsidR="00613C97" w:rsidRPr="00613C97" w:rsidRDefault="00613C97" w:rsidP="00613C97">
            <w:pPr>
              <w:jc w:val="both"/>
              <w:rPr>
                <w:sz w:val="24"/>
                <w:szCs w:val="24"/>
                <w:lang w:eastAsia="en-US"/>
              </w:rPr>
            </w:pPr>
            <w:r w:rsidRPr="00613C97">
              <w:rPr>
                <w:b/>
                <w:sz w:val="24"/>
                <w:szCs w:val="24"/>
                <w:lang w:val="en-US" w:eastAsia="en-US"/>
              </w:rPr>
              <w:t>38</w:t>
            </w:r>
            <w:r w:rsidRPr="00613C97">
              <w:rPr>
                <w:b/>
                <w:sz w:val="24"/>
                <w:szCs w:val="24"/>
                <w:lang w:eastAsia="en-US"/>
              </w:rPr>
              <w:t xml:space="preserve">. </w:t>
            </w:r>
            <w:proofErr w:type="spellStart"/>
            <w:r w:rsidRPr="00613C97">
              <w:rPr>
                <w:b/>
                <w:sz w:val="24"/>
                <w:szCs w:val="24"/>
                <w:lang w:val="en-US" w:eastAsia="en-US"/>
              </w:rPr>
              <w:t>Форма</w:t>
            </w:r>
            <w:proofErr w:type="spellEnd"/>
            <w:r w:rsidRPr="00613C97">
              <w:rPr>
                <w:b/>
                <w:sz w:val="24"/>
                <w:szCs w:val="24"/>
                <w:lang w:val="en-US" w:eastAsia="en-US"/>
              </w:rPr>
              <w:t xml:space="preserve"> </w:t>
            </w:r>
            <w:proofErr w:type="spellStart"/>
            <w:r w:rsidRPr="00613C97">
              <w:rPr>
                <w:b/>
                <w:sz w:val="24"/>
                <w:szCs w:val="24"/>
                <w:lang w:val="en-US" w:eastAsia="en-US"/>
              </w:rPr>
              <w:t>за</w:t>
            </w:r>
            <w:proofErr w:type="spellEnd"/>
            <w:r w:rsidRPr="00613C97">
              <w:rPr>
                <w:b/>
                <w:sz w:val="24"/>
                <w:szCs w:val="24"/>
                <w:lang w:val="en-US" w:eastAsia="en-US"/>
              </w:rPr>
              <w:t xml:space="preserve"> </w:t>
            </w:r>
            <w:proofErr w:type="spellStart"/>
            <w:r w:rsidRPr="00613C97">
              <w:rPr>
                <w:b/>
                <w:sz w:val="24"/>
                <w:szCs w:val="24"/>
                <w:lang w:val="en-US" w:eastAsia="en-US"/>
              </w:rPr>
              <w:t>наблюдение</w:t>
            </w:r>
            <w:proofErr w:type="spellEnd"/>
            <w:r w:rsidRPr="00613C97">
              <w:rPr>
                <w:b/>
                <w:sz w:val="24"/>
                <w:szCs w:val="24"/>
                <w:lang w:val="en-US" w:eastAsia="en-US"/>
              </w:rPr>
              <w:t xml:space="preserve"> и </w:t>
            </w:r>
            <w:proofErr w:type="spellStart"/>
            <w:r w:rsidRPr="00613C97">
              <w:rPr>
                <w:b/>
                <w:sz w:val="24"/>
                <w:szCs w:val="24"/>
                <w:lang w:val="en-US" w:eastAsia="en-US"/>
              </w:rPr>
              <w:t>оценка</w:t>
            </w:r>
            <w:proofErr w:type="spellEnd"/>
            <w:r w:rsidRPr="00613C97">
              <w:rPr>
                <w:b/>
                <w:sz w:val="24"/>
                <w:szCs w:val="24"/>
                <w:lang w:val="en-US" w:eastAsia="en-US"/>
              </w:rPr>
              <w:t xml:space="preserve"> на </w:t>
            </w:r>
            <w:proofErr w:type="spellStart"/>
            <w:r w:rsidRPr="00613C97">
              <w:rPr>
                <w:b/>
                <w:sz w:val="24"/>
                <w:szCs w:val="24"/>
                <w:lang w:val="en-US" w:eastAsia="en-US"/>
              </w:rPr>
              <w:t>проекти</w:t>
            </w:r>
            <w:proofErr w:type="spellEnd"/>
            <w:r w:rsidRPr="00613C97">
              <w:rPr>
                <w:b/>
                <w:sz w:val="24"/>
                <w:szCs w:val="24"/>
                <w:lang w:val="en-US" w:eastAsia="en-US"/>
              </w:rPr>
              <w:t xml:space="preserve"> </w:t>
            </w:r>
            <w:proofErr w:type="spellStart"/>
            <w:r w:rsidRPr="00613C97">
              <w:rPr>
                <w:b/>
                <w:sz w:val="24"/>
                <w:szCs w:val="24"/>
                <w:lang w:val="en-US" w:eastAsia="en-US"/>
              </w:rPr>
              <w:t>по</w:t>
            </w:r>
            <w:proofErr w:type="spellEnd"/>
            <w:r w:rsidRPr="00613C97">
              <w:rPr>
                <w:b/>
                <w:sz w:val="24"/>
                <w:szCs w:val="24"/>
                <w:lang w:val="en-US" w:eastAsia="en-US"/>
              </w:rPr>
              <w:t xml:space="preserve"> </w:t>
            </w:r>
            <w:proofErr w:type="spellStart"/>
            <w:r w:rsidRPr="00613C97">
              <w:rPr>
                <w:b/>
                <w:sz w:val="24"/>
                <w:szCs w:val="24"/>
                <w:lang w:val="en-US" w:eastAsia="en-US"/>
              </w:rPr>
              <w:t>подмярка</w:t>
            </w:r>
            <w:proofErr w:type="spellEnd"/>
            <w:r w:rsidRPr="00613C97">
              <w:rPr>
                <w:b/>
                <w:sz w:val="24"/>
                <w:szCs w:val="24"/>
                <w:lang w:val="en-US" w:eastAsia="en-US"/>
              </w:rPr>
              <w:t xml:space="preserve"> 4.2 „</w:t>
            </w:r>
            <w:proofErr w:type="spellStart"/>
            <w:r w:rsidRPr="00613C97">
              <w:rPr>
                <w:b/>
                <w:sz w:val="24"/>
                <w:szCs w:val="24"/>
                <w:lang w:val="en-US" w:eastAsia="en-US"/>
              </w:rPr>
              <w:t>Инвестиции</w:t>
            </w:r>
            <w:proofErr w:type="spellEnd"/>
            <w:r w:rsidRPr="00613C97">
              <w:rPr>
                <w:b/>
                <w:sz w:val="24"/>
                <w:szCs w:val="24"/>
                <w:lang w:val="en-US" w:eastAsia="en-US"/>
              </w:rPr>
              <w:t xml:space="preserve"> в </w:t>
            </w:r>
            <w:proofErr w:type="spellStart"/>
            <w:r w:rsidRPr="00613C97">
              <w:rPr>
                <w:b/>
                <w:sz w:val="24"/>
                <w:szCs w:val="24"/>
                <w:lang w:val="en-US" w:eastAsia="en-US"/>
              </w:rPr>
              <w:t>преработка</w:t>
            </w:r>
            <w:proofErr w:type="spellEnd"/>
            <w:r w:rsidRPr="00613C97">
              <w:rPr>
                <w:b/>
                <w:sz w:val="24"/>
                <w:szCs w:val="24"/>
                <w:lang w:val="en-US" w:eastAsia="en-US"/>
              </w:rPr>
              <w:t>/</w:t>
            </w:r>
            <w:proofErr w:type="spellStart"/>
            <w:r w:rsidRPr="00613C97">
              <w:rPr>
                <w:b/>
                <w:sz w:val="24"/>
                <w:szCs w:val="24"/>
                <w:lang w:val="en-US" w:eastAsia="en-US"/>
              </w:rPr>
              <w:t>маркетинг</w:t>
            </w:r>
            <w:proofErr w:type="spellEnd"/>
            <w:r w:rsidRPr="00613C97">
              <w:rPr>
                <w:b/>
                <w:sz w:val="24"/>
                <w:szCs w:val="24"/>
                <w:lang w:val="en-US" w:eastAsia="en-US"/>
              </w:rPr>
              <w:t xml:space="preserve"> на </w:t>
            </w:r>
            <w:proofErr w:type="spellStart"/>
            <w:r w:rsidRPr="00613C97">
              <w:rPr>
                <w:b/>
                <w:sz w:val="24"/>
                <w:szCs w:val="24"/>
                <w:lang w:val="en-US" w:eastAsia="en-US"/>
              </w:rPr>
              <w:t>селскостопански</w:t>
            </w:r>
            <w:proofErr w:type="spellEnd"/>
            <w:r w:rsidRPr="00613C97">
              <w:rPr>
                <w:b/>
                <w:sz w:val="24"/>
                <w:szCs w:val="24"/>
                <w:lang w:val="en-US" w:eastAsia="en-US"/>
              </w:rPr>
              <w:t xml:space="preserve"> </w:t>
            </w:r>
            <w:proofErr w:type="spellStart"/>
            <w:r w:rsidRPr="00613C97">
              <w:rPr>
                <w:b/>
                <w:sz w:val="24"/>
                <w:szCs w:val="24"/>
                <w:lang w:val="en-US" w:eastAsia="en-US"/>
              </w:rPr>
              <w:t>продукти</w:t>
            </w:r>
            <w:proofErr w:type="spellEnd"/>
            <w:r w:rsidRPr="00613C97">
              <w:rPr>
                <w:b/>
                <w:sz w:val="24"/>
                <w:szCs w:val="24"/>
                <w:lang w:val="en-US" w:eastAsia="en-US"/>
              </w:rPr>
              <w:t xml:space="preserve">“ </w:t>
            </w:r>
            <w:proofErr w:type="spellStart"/>
            <w:r w:rsidRPr="00613C97">
              <w:rPr>
                <w:b/>
                <w:sz w:val="24"/>
                <w:szCs w:val="24"/>
                <w:lang w:val="en-US" w:eastAsia="en-US"/>
              </w:rPr>
              <w:t>от</w:t>
            </w:r>
            <w:proofErr w:type="spellEnd"/>
            <w:r w:rsidRPr="00613C97">
              <w:rPr>
                <w:b/>
                <w:sz w:val="24"/>
                <w:szCs w:val="24"/>
                <w:lang w:val="en-US" w:eastAsia="en-US"/>
              </w:rPr>
              <w:t xml:space="preserve"> </w:t>
            </w:r>
            <w:proofErr w:type="spellStart"/>
            <w:r w:rsidRPr="00613C97">
              <w:rPr>
                <w:b/>
                <w:sz w:val="24"/>
                <w:szCs w:val="24"/>
                <w:lang w:val="en-US" w:eastAsia="en-US"/>
              </w:rPr>
              <w:t>мярка</w:t>
            </w:r>
            <w:proofErr w:type="spellEnd"/>
            <w:r w:rsidRPr="00613C97">
              <w:rPr>
                <w:b/>
                <w:sz w:val="24"/>
                <w:szCs w:val="24"/>
                <w:lang w:val="en-US" w:eastAsia="en-US"/>
              </w:rPr>
              <w:t xml:space="preserve"> 4 „</w:t>
            </w:r>
            <w:proofErr w:type="spellStart"/>
            <w:r w:rsidRPr="00613C97">
              <w:rPr>
                <w:b/>
                <w:sz w:val="24"/>
                <w:szCs w:val="24"/>
                <w:lang w:val="en-US" w:eastAsia="en-US"/>
              </w:rPr>
              <w:t>Инвестиции</w:t>
            </w:r>
            <w:proofErr w:type="spellEnd"/>
            <w:r w:rsidRPr="00613C97">
              <w:rPr>
                <w:b/>
                <w:sz w:val="24"/>
                <w:szCs w:val="24"/>
                <w:lang w:val="en-US" w:eastAsia="en-US"/>
              </w:rPr>
              <w:t xml:space="preserve"> </w:t>
            </w:r>
            <w:proofErr w:type="spellStart"/>
            <w:r w:rsidRPr="00613C97">
              <w:rPr>
                <w:b/>
                <w:sz w:val="24"/>
                <w:szCs w:val="24"/>
                <w:lang w:val="en-US" w:eastAsia="en-US"/>
              </w:rPr>
              <w:t>във</w:t>
            </w:r>
            <w:proofErr w:type="spellEnd"/>
            <w:r w:rsidRPr="00613C97">
              <w:rPr>
                <w:b/>
                <w:sz w:val="24"/>
                <w:szCs w:val="24"/>
                <w:lang w:val="en-US" w:eastAsia="en-US"/>
              </w:rPr>
              <w:t xml:space="preserve"> </w:t>
            </w:r>
            <w:proofErr w:type="spellStart"/>
            <w:r w:rsidRPr="00613C97">
              <w:rPr>
                <w:b/>
                <w:sz w:val="24"/>
                <w:szCs w:val="24"/>
                <w:lang w:val="en-US" w:eastAsia="en-US"/>
              </w:rPr>
              <w:t>физически</w:t>
            </w:r>
            <w:proofErr w:type="spellEnd"/>
            <w:r w:rsidRPr="00613C97">
              <w:rPr>
                <w:b/>
                <w:sz w:val="24"/>
                <w:szCs w:val="24"/>
                <w:lang w:val="en-US" w:eastAsia="en-US"/>
              </w:rPr>
              <w:t xml:space="preserve"> </w:t>
            </w:r>
            <w:proofErr w:type="spellStart"/>
            <w:r w:rsidRPr="00613C97">
              <w:rPr>
                <w:b/>
                <w:sz w:val="24"/>
                <w:szCs w:val="24"/>
                <w:lang w:val="en-US" w:eastAsia="en-US"/>
              </w:rPr>
              <w:t>активи</w:t>
            </w:r>
            <w:proofErr w:type="spellEnd"/>
            <w:r w:rsidRPr="00613C97">
              <w:rPr>
                <w:b/>
                <w:sz w:val="24"/>
                <w:szCs w:val="24"/>
                <w:lang w:val="en-US" w:eastAsia="en-US"/>
              </w:rPr>
              <w:t xml:space="preserve">“ </w:t>
            </w:r>
            <w:proofErr w:type="spellStart"/>
            <w:r w:rsidRPr="00613C97">
              <w:rPr>
                <w:b/>
                <w:sz w:val="24"/>
                <w:szCs w:val="24"/>
                <w:lang w:val="en-US" w:eastAsia="en-US"/>
              </w:rPr>
              <w:t>от</w:t>
            </w:r>
            <w:proofErr w:type="spellEnd"/>
            <w:r w:rsidRPr="00613C97">
              <w:rPr>
                <w:b/>
                <w:sz w:val="24"/>
                <w:szCs w:val="24"/>
                <w:lang w:val="en-US" w:eastAsia="en-US"/>
              </w:rPr>
              <w:t xml:space="preserve"> </w:t>
            </w:r>
            <w:proofErr w:type="spellStart"/>
            <w:r w:rsidRPr="00613C97">
              <w:rPr>
                <w:b/>
                <w:sz w:val="24"/>
                <w:szCs w:val="24"/>
                <w:lang w:val="en-US" w:eastAsia="en-US"/>
              </w:rPr>
              <w:t>Програма</w:t>
            </w:r>
            <w:proofErr w:type="spellEnd"/>
            <w:r w:rsidRPr="00613C97">
              <w:rPr>
                <w:b/>
                <w:sz w:val="24"/>
                <w:szCs w:val="24"/>
                <w:lang w:val="en-US" w:eastAsia="en-US"/>
              </w:rPr>
              <w:t xml:space="preserve"> </w:t>
            </w:r>
            <w:proofErr w:type="spellStart"/>
            <w:r w:rsidRPr="00613C97">
              <w:rPr>
                <w:b/>
                <w:sz w:val="24"/>
                <w:szCs w:val="24"/>
                <w:lang w:val="en-US" w:eastAsia="en-US"/>
              </w:rPr>
              <w:t>за</w:t>
            </w:r>
            <w:proofErr w:type="spellEnd"/>
            <w:r w:rsidRPr="00613C97">
              <w:rPr>
                <w:b/>
                <w:sz w:val="24"/>
                <w:szCs w:val="24"/>
                <w:lang w:val="en-US" w:eastAsia="en-US"/>
              </w:rPr>
              <w:t xml:space="preserve"> </w:t>
            </w:r>
            <w:proofErr w:type="spellStart"/>
            <w:r w:rsidRPr="00613C97">
              <w:rPr>
                <w:b/>
                <w:sz w:val="24"/>
                <w:szCs w:val="24"/>
                <w:lang w:val="en-US" w:eastAsia="en-US"/>
              </w:rPr>
              <w:t>развитие</w:t>
            </w:r>
            <w:proofErr w:type="spellEnd"/>
            <w:r w:rsidRPr="00613C97">
              <w:rPr>
                <w:b/>
                <w:sz w:val="24"/>
                <w:szCs w:val="24"/>
                <w:lang w:val="en-US" w:eastAsia="en-US"/>
              </w:rPr>
              <w:t xml:space="preserve"> на </w:t>
            </w:r>
            <w:proofErr w:type="spellStart"/>
            <w:r w:rsidRPr="00613C97">
              <w:rPr>
                <w:b/>
                <w:sz w:val="24"/>
                <w:szCs w:val="24"/>
                <w:lang w:val="en-US" w:eastAsia="en-US"/>
              </w:rPr>
              <w:t>селските</w:t>
            </w:r>
            <w:proofErr w:type="spellEnd"/>
            <w:r w:rsidRPr="00613C97">
              <w:rPr>
                <w:b/>
                <w:sz w:val="24"/>
                <w:szCs w:val="24"/>
                <w:lang w:val="en-US" w:eastAsia="en-US"/>
              </w:rPr>
              <w:t xml:space="preserve"> </w:t>
            </w:r>
            <w:proofErr w:type="spellStart"/>
            <w:r w:rsidRPr="00613C97">
              <w:rPr>
                <w:b/>
                <w:sz w:val="24"/>
                <w:szCs w:val="24"/>
                <w:lang w:val="en-US" w:eastAsia="en-US"/>
              </w:rPr>
              <w:t>райони</w:t>
            </w:r>
            <w:proofErr w:type="spellEnd"/>
            <w:r w:rsidRPr="00613C97">
              <w:rPr>
                <w:b/>
                <w:sz w:val="24"/>
                <w:szCs w:val="24"/>
                <w:lang w:val="en-US" w:eastAsia="en-US"/>
              </w:rPr>
              <w:t xml:space="preserve"> 2014-2020 г.</w:t>
            </w:r>
            <w:r>
              <w:rPr>
                <w:b/>
                <w:sz w:val="24"/>
                <w:szCs w:val="24"/>
                <w:lang w:eastAsia="en-US"/>
              </w:rPr>
              <w:t xml:space="preserve"> – </w:t>
            </w:r>
            <w:r w:rsidRPr="00613C97">
              <w:rPr>
                <w:i/>
                <w:sz w:val="24"/>
                <w:szCs w:val="24"/>
                <w:lang w:eastAsia="en-US"/>
              </w:rPr>
              <w:t>Приложение № 15А</w:t>
            </w:r>
          </w:p>
          <w:p w14:paraId="705C38E1" w14:textId="77777777" w:rsidR="00613C97" w:rsidRDefault="00613C97" w:rsidP="00613C97">
            <w:pPr>
              <w:widowControl/>
              <w:autoSpaceDE/>
              <w:autoSpaceDN/>
              <w:adjustRightInd/>
              <w:spacing w:line="23" w:lineRule="atLeast"/>
              <w:jc w:val="both"/>
              <w:rPr>
                <w:sz w:val="24"/>
                <w:szCs w:val="24"/>
                <w:lang w:val="en-US" w:eastAsia="en-US"/>
              </w:rPr>
            </w:pPr>
            <w:r w:rsidRPr="00F126E5">
              <w:rPr>
                <w:sz w:val="24"/>
                <w:szCs w:val="24"/>
                <w:lang w:eastAsia="en-US"/>
              </w:rPr>
              <w:t>Представя се във формат „</w:t>
            </w:r>
            <w:proofErr w:type="spellStart"/>
            <w:r w:rsidRPr="00F126E5">
              <w:rPr>
                <w:sz w:val="24"/>
                <w:szCs w:val="24"/>
                <w:lang w:eastAsia="en-US"/>
              </w:rPr>
              <w:t>pdf</w:t>
            </w:r>
            <w:proofErr w:type="spellEnd"/>
            <w:r w:rsidRPr="00F126E5">
              <w:rPr>
                <w:sz w:val="24"/>
                <w:szCs w:val="24"/>
                <w:lang w:eastAsia="en-US"/>
              </w:rPr>
              <w:t>“ или „</w:t>
            </w:r>
            <w:proofErr w:type="spellStart"/>
            <w:r w:rsidRPr="00F126E5">
              <w:rPr>
                <w:sz w:val="24"/>
                <w:szCs w:val="24"/>
                <w:lang w:eastAsia="en-US"/>
              </w:rPr>
              <w:t>jpg</w:t>
            </w:r>
            <w:proofErr w:type="spellEnd"/>
            <w:r w:rsidRPr="00F126E5">
              <w:rPr>
                <w:sz w:val="24"/>
                <w:szCs w:val="24"/>
                <w:lang w:eastAsia="en-US"/>
              </w:rPr>
              <w:t>”;</w:t>
            </w:r>
          </w:p>
          <w:p w14:paraId="1CFEFBCA" w14:textId="77777777" w:rsidR="00D2401F" w:rsidRDefault="00D2401F" w:rsidP="00613C97">
            <w:pPr>
              <w:widowControl/>
              <w:autoSpaceDE/>
              <w:autoSpaceDN/>
              <w:adjustRightInd/>
              <w:spacing w:line="23" w:lineRule="atLeast"/>
              <w:jc w:val="both"/>
              <w:rPr>
                <w:sz w:val="24"/>
                <w:szCs w:val="24"/>
                <w:lang w:val="en-US" w:eastAsia="en-US"/>
              </w:rPr>
            </w:pPr>
          </w:p>
          <w:p w14:paraId="7D0E2528" w14:textId="77777777" w:rsidR="00D2401F" w:rsidRPr="00073207" w:rsidRDefault="00D2401F" w:rsidP="00613C97">
            <w:pPr>
              <w:widowControl/>
              <w:autoSpaceDE/>
              <w:autoSpaceDN/>
              <w:adjustRightInd/>
              <w:spacing w:line="23" w:lineRule="atLeast"/>
              <w:jc w:val="both"/>
              <w:rPr>
                <w:sz w:val="24"/>
                <w:szCs w:val="24"/>
                <w:lang w:eastAsia="en-US"/>
              </w:rPr>
            </w:pPr>
            <w:r w:rsidRPr="00016111">
              <w:rPr>
                <w:b/>
                <w:sz w:val="24"/>
                <w:szCs w:val="24"/>
                <w:lang w:val="en-US" w:eastAsia="en-US"/>
              </w:rPr>
              <w:t>39</w:t>
            </w:r>
            <w:r w:rsidRPr="00016111">
              <w:rPr>
                <w:b/>
                <w:sz w:val="24"/>
                <w:szCs w:val="24"/>
                <w:lang w:eastAsia="en-US"/>
              </w:rPr>
              <w:t>. Декларация по образец</w:t>
            </w:r>
            <w:r w:rsidRPr="00073207">
              <w:rPr>
                <w:sz w:val="24"/>
                <w:szCs w:val="24"/>
                <w:lang w:eastAsia="en-US"/>
              </w:rPr>
              <w:t xml:space="preserve"> – </w:t>
            </w:r>
            <w:r w:rsidRPr="00073207">
              <w:rPr>
                <w:i/>
                <w:sz w:val="24"/>
                <w:szCs w:val="24"/>
                <w:lang w:eastAsia="en-US"/>
              </w:rPr>
              <w:t>Приложение № 15Б</w:t>
            </w:r>
            <w:r w:rsidR="00073207" w:rsidRPr="00073207">
              <w:rPr>
                <w:i/>
                <w:sz w:val="24"/>
                <w:szCs w:val="24"/>
                <w:lang w:eastAsia="en-US"/>
              </w:rPr>
              <w:t xml:space="preserve">, </w:t>
            </w:r>
            <w:r w:rsidR="00073207" w:rsidRPr="00073207">
              <w:rPr>
                <w:sz w:val="24"/>
                <w:szCs w:val="24"/>
                <w:lang w:eastAsia="en-US"/>
              </w:rPr>
              <w:t xml:space="preserve">че кандидатът е запознат </w:t>
            </w:r>
            <w:r w:rsidR="00073207" w:rsidRPr="00073207">
              <w:rPr>
                <w:sz w:val="24"/>
                <w:szCs w:val="24"/>
                <w:shd w:val="clear" w:color="auto" w:fill="FFFFFF"/>
              </w:rPr>
              <w:t xml:space="preserve">и е </w:t>
            </w:r>
            <w:r w:rsidR="007F1F86">
              <w:rPr>
                <w:sz w:val="24"/>
                <w:szCs w:val="24"/>
                <w:shd w:val="clear" w:color="auto" w:fill="FFFFFF"/>
              </w:rPr>
              <w:t xml:space="preserve">съгласен </w:t>
            </w:r>
            <w:r w:rsidR="00073207" w:rsidRPr="00073207">
              <w:rPr>
                <w:sz w:val="24"/>
                <w:szCs w:val="24"/>
                <w:shd w:val="clear" w:color="auto" w:fill="FFFFFF"/>
              </w:rPr>
              <w:t xml:space="preserve"> с правилата за отпускане на финансова помощ по Програма за развитие на селските райони 2014 - 2020 г.</w:t>
            </w:r>
          </w:p>
          <w:p w14:paraId="22B47940" w14:textId="77777777" w:rsidR="006A17B8" w:rsidRDefault="00F864FE" w:rsidP="00A900BE">
            <w:pPr>
              <w:widowControl/>
              <w:autoSpaceDE/>
              <w:autoSpaceDN/>
              <w:adjustRightInd/>
              <w:spacing w:line="23" w:lineRule="atLeast"/>
              <w:jc w:val="both"/>
              <w:rPr>
                <w:sz w:val="24"/>
                <w:szCs w:val="24"/>
                <w:lang w:eastAsia="en-US"/>
              </w:rPr>
            </w:pPr>
            <w:r w:rsidRPr="00F864FE">
              <w:rPr>
                <w:sz w:val="24"/>
                <w:szCs w:val="24"/>
                <w:lang w:eastAsia="en-US"/>
              </w:rPr>
              <w:t>Представя се във формат „</w:t>
            </w:r>
            <w:proofErr w:type="spellStart"/>
            <w:r w:rsidRPr="00F864FE">
              <w:rPr>
                <w:sz w:val="24"/>
                <w:szCs w:val="24"/>
                <w:lang w:eastAsia="en-US"/>
              </w:rPr>
              <w:t>pdf</w:t>
            </w:r>
            <w:proofErr w:type="spellEnd"/>
            <w:r w:rsidRPr="00F864FE">
              <w:rPr>
                <w:sz w:val="24"/>
                <w:szCs w:val="24"/>
                <w:lang w:eastAsia="en-US"/>
              </w:rPr>
              <w:t>“ или „</w:t>
            </w:r>
            <w:proofErr w:type="spellStart"/>
            <w:r w:rsidRPr="00F864FE">
              <w:rPr>
                <w:sz w:val="24"/>
                <w:szCs w:val="24"/>
                <w:lang w:eastAsia="en-US"/>
              </w:rPr>
              <w:t>jpg</w:t>
            </w:r>
            <w:proofErr w:type="spellEnd"/>
            <w:r w:rsidRPr="00F864FE">
              <w:rPr>
                <w:sz w:val="24"/>
                <w:szCs w:val="24"/>
                <w:lang w:eastAsia="en-US"/>
              </w:rPr>
              <w:t>”;</w:t>
            </w:r>
          </w:p>
          <w:p w14:paraId="009C60B3" w14:textId="77777777" w:rsidR="00D07EE5" w:rsidRDefault="00D07EE5" w:rsidP="00A900BE">
            <w:pPr>
              <w:widowControl/>
              <w:autoSpaceDE/>
              <w:autoSpaceDN/>
              <w:adjustRightInd/>
              <w:spacing w:line="23" w:lineRule="atLeast"/>
              <w:jc w:val="both"/>
              <w:rPr>
                <w:sz w:val="24"/>
                <w:szCs w:val="24"/>
                <w:lang w:eastAsia="en-US"/>
              </w:rPr>
            </w:pPr>
          </w:p>
          <w:p w14:paraId="0A365B58" w14:textId="77777777" w:rsidR="007C643E" w:rsidRDefault="007C643E" w:rsidP="007C643E">
            <w:pPr>
              <w:widowControl/>
              <w:autoSpaceDE/>
              <w:autoSpaceDN/>
              <w:adjustRightInd/>
              <w:spacing w:line="23" w:lineRule="atLeast"/>
              <w:jc w:val="both"/>
              <w:rPr>
                <w:sz w:val="24"/>
                <w:szCs w:val="24"/>
                <w:lang w:val="en-US" w:eastAsia="en-US"/>
              </w:rPr>
            </w:pPr>
            <w:r w:rsidRPr="007C643E">
              <w:rPr>
                <w:b/>
                <w:bCs/>
                <w:sz w:val="24"/>
                <w:szCs w:val="24"/>
                <w:lang w:eastAsia="en-US"/>
              </w:rPr>
              <w:t>40.</w:t>
            </w:r>
            <w:r>
              <w:rPr>
                <w:sz w:val="24"/>
                <w:szCs w:val="24"/>
                <w:lang w:eastAsia="en-US"/>
              </w:rPr>
              <w:t xml:space="preserve"> </w:t>
            </w:r>
            <w:r w:rsidRPr="00016111">
              <w:rPr>
                <w:b/>
                <w:sz w:val="24"/>
                <w:szCs w:val="24"/>
                <w:lang w:eastAsia="en-US"/>
              </w:rPr>
              <w:t>Декларация по образец</w:t>
            </w:r>
            <w:r>
              <w:rPr>
                <w:b/>
                <w:sz w:val="24"/>
                <w:szCs w:val="24"/>
                <w:lang w:eastAsia="en-US"/>
              </w:rPr>
              <w:t xml:space="preserve">, че кандидатът не е свързано лице- </w:t>
            </w:r>
            <w:r w:rsidRPr="007C643E">
              <w:rPr>
                <w:bCs/>
                <w:i/>
                <w:iCs/>
                <w:sz w:val="24"/>
                <w:szCs w:val="24"/>
                <w:lang w:eastAsia="en-US"/>
              </w:rPr>
              <w:t>Приложение № 21</w:t>
            </w:r>
            <w:r w:rsidRPr="00F126E5">
              <w:rPr>
                <w:sz w:val="24"/>
                <w:szCs w:val="24"/>
                <w:lang w:eastAsia="en-US"/>
              </w:rPr>
              <w:t xml:space="preserve"> Представя се във формат „</w:t>
            </w:r>
            <w:proofErr w:type="spellStart"/>
            <w:r w:rsidRPr="00F126E5">
              <w:rPr>
                <w:sz w:val="24"/>
                <w:szCs w:val="24"/>
                <w:lang w:eastAsia="en-US"/>
              </w:rPr>
              <w:t>pdf</w:t>
            </w:r>
            <w:proofErr w:type="spellEnd"/>
            <w:r w:rsidRPr="00F126E5">
              <w:rPr>
                <w:sz w:val="24"/>
                <w:szCs w:val="24"/>
                <w:lang w:eastAsia="en-US"/>
              </w:rPr>
              <w:t>“ или „</w:t>
            </w:r>
            <w:proofErr w:type="spellStart"/>
            <w:r w:rsidRPr="00F126E5">
              <w:rPr>
                <w:sz w:val="24"/>
                <w:szCs w:val="24"/>
                <w:lang w:eastAsia="en-US"/>
              </w:rPr>
              <w:t>jpg</w:t>
            </w:r>
            <w:proofErr w:type="spellEnd"/>
            <w:r w:rsidRPr="00F126E5">
              <w:rPr>
                <w:sz w:val="24"/>
                <w:szCs w:val="24"/>
                <w:lang w:eastAsia="en-US"/>
              </w:rPr>
              <w:t>”;</w:t>
            </w:r>
          </w:p>
          <w:p w14:paraId="625AE7CE" w14:textId="77777777" w:rsidR="007C643E" w:rsidRDefault="007C643E" w:rsidP="00A900BE">
            <w:pPr>
              <w:widowControl/>
              <w:autoSpaceDE/>
              <w:autoSpaceDN/>
              <w:adjustRightInd/>
              <w:spacing w:line="23" w:lineRule="atLeast"/>
              <w:jc w:val="both"/>
              <w:rPr>
                <w:sz w:val="24"/>
                <w:szCs w:val="24"/>
                <w:lang w:eastAsia="en-US"/>
              </w:rPr>
            </w:pPr>
          </w:p>
          <w:p w14:paraId="547BAEF3" w14:textId="77777777" w:rsidR="00374219" w:rsidRDefault="002D4166" w:rsidP="00A900BE">
            <w:pPr>
              <w:widowControl/>
              <w:autoSpaceDE/>
              <w:autoSpaceDN/>
              <w:adjustRightInd/>
              <w:spacing w:line="23" w:lineRule="atLeast"/>
              <w:jc w:val="both"/>
              <w:rPr>
                <w:b/>
                <w:sz w:val="24"/>
                <w:szCs w:val="24"/>
                <w:lang w:eastAsia="en-US"/>
              </w:rPr>
            </w:pPr>
            <w:bookmarkStart w:id="27" w:name="_Toc505956291"/>
            <w:r>
              <w:rPr>
                <w:b/>
                <w:sz w:val="24"/>
                <w:szCs w:val="24"/>
                <w:lang w:val="en-US" w:eastAsia="en-US"/>
              </w:rPr>
              <w:t>2</w:t>
            </w:r>
            <w:r>
              <w:rPr>
                <w:b/>
                <w:sz w:val="24"/>
                <w:szCs w:val="24"/>
                <w:lang w:eastAsia="en-US"/>
              </w:rPr>
              <w:t xml:space="preserve">4.2. </w:t>
            </w:r>
            <w:r w:rsidR="00C95921" w:rsidRPr="008B6501">
              <w:rPr>
                <w:b/>
                <w:sz w:val="24"/>
                <w:szCs w:val="24"/>
                <w:lang w:eastAsia="en-US"/>
              </w:rPr>
              <w:t>СПЕЦИФИЧНИ ДОКУМЕНТИ:</w:t>
            </w:r>
          </w:p>
          <w:p w14:paraId="27F39205" w14:textId="77777777" w:rsidR="00C95921" w:rsidRDefault="00C95921" w:rsidP="00C95921">
            <w:pPr>
              <w:widowControl/>
              <w:shd w:val="clear" w:color="auto" w:fill="FEFEFE"/>
              <w:autoSpaceDE/>
              <w:autoSpaceDN/>
              <w:adjustRightInd/>
              <w:spacing w:line="23" w:lineRule="atLeast"/>
              <w:jc w:val="both"/>
              <w:rPr>
                <w:b/>
                <w:sz w:val="24"/>
                <w:szCs w:val="24"/>
                <w:lang w:eastAsia="en-US"/>
              </w:rPr>
            </w:pPr>
          </w:p>
          <w:p w14:paraId="46359951" w14:textId="77777777" w:rsidR="00540C67" w:rsidRPr="00C95921" w:rsidRDefault="00C95921" w:rsidP="00C95921">
            <w:pPr>
              <w:widowControl/>
              <w:shd w:val="clear" w:color="auto" w:fill="FEFEFE"/>
              <w:autoSpaceDE/>
              <w:autoSpaceDN/>
              <w:adjustRightInd/>
              <w:spacing w:line="23" w:lineRule="atLeast"/>
              <w:jc w:val="both"/>
              <w:rPr>
                <w:b/>
                <w:color w:val="000000"/>
                <w:sz w:val="24"/>
                <w:szCs w:val="24"/>
                <w:u w:val="single"/>
              </w:rPr>
            </w:pPr>
            <w:r w:rsidRPr="00C95921">
              <w:rPr>
                <w:b/>
                <w:sz w:val="24"/>
                <w:szCs w:val="24"/>
                <w:u w:val="single"/>
                <w:lang w:eastAsia="en-US"/>
              </w:rPr>
              <w:t xml:space="preserve">24.2.1. При извършване на </w:t>
            </w:r>
            <w:r w:rsidRPr="00C95921">
              <w:rPr>
                <w:b/>
                <w:color w:val="000000"/>
                <w:sz w:val="24"/>
                <w:szCs w:val="24"/>
                <w:u w:val="single"/>
              </w:rPr>
              <w:t>с</w:t>
            </w:r>
            <w:r w:rsidR="00540C67" w:rsidRPr="00C95921">
              <w:rPr>
                <w:b/>
                <w:color w:val="000000"/>
                <w:sz w:val="24"/>
                <w:szCs w:val="24"/>
                <w:u w:val="single"/>
              </w:rPr>
              <w:t>троително-монтажни работи: строителство, реконструкция, ремонт, рехабилитация</w:t>
            </w:r>
          </w:p>
          <w:p w14:paraId="1147878E" w14:textId="77777777" w:rsidR="00540C67" w:rsidRPr="007F24E6" w:rsidRDefault="00540C67" w:rsidP="00540C67">
            <w:pPr>
              <w:widowControl/>
              <w:autoSpaceDE/>
              <w:autoSpaceDN/>
              <w:adjustRightInd/>
              <w:spacing w:line="23" w:lineRule="atLeast"/>
              <w:rPr>
                <w:sz w:val="24"/>
                <w:szCs w:val="24"/>
                <w:lang w:eastAsia="en-US"/>
              </w:rPr>
            </w:pPr>
          </w:p>
          <w:p w14:paraId="0027FEDF" w14:textId="77777777" w:rsidR="00540C67" w:rsidRPr="00C95921" w:rsidRDefault="00D07EE5" w:rsidP="00540C67">
            <w:pPr>
              <w:spacing w:line="23" w:lineRule="atLeast"/>
              <w:contextualSpacing/>
              <w:jc w:val="both"/>
              <w:rPr>
                <w:b/>
                <w:sz w:val="24"/>
                <w:szCs w:val="24"/>
              </w:rPr>
            </w:pPr>
            <w:r>
              <w:rPr>
                <w:b/>
                <w:sz w:val="24"/>
                <w:szCs w:val="24"/>
              </w:rPr>
              <w:t>39</w:t>
            </w:r>
            <w:r w:rsidR="00540C67" w:rsidRPr="00C95921">
              <w:rPr>
                <w:b/>
                <w:sz w:val="24"/>
                <w:szCs w:val="24"/>
              </w:rPr>
              <w:t>. Документ за собственост на земя и/или друг вид недвижими имоти, обект на инвестицията.</w:t>
            </w:r>
          </w:p>
          <w:p w14:paraId="196971E7" w14:textId="77777777" w:rsidR="00540C67" w:rsidRDefault="00540C67" w:rsidP="00540C67">
            <w:pPr>
              <w:spacing w:line="23" w:lineRule="atLeast"/>
              <w:contextualSpacing/>
              <w:jc w:val="both"/>
              <w:rPr>
                <w:sz w:val="24"/>
                <w:szCs w:val="24"/>
              </w:rPr>
            </w:pPr>
            <w:r w:rsidRPr="00C95921">
              <w:rPr>
                <w:sz w:val="24"/>
                <w:szCs w:val="24"/>
              </w:rPr>
              <w:t>(</w:t>
            </w:r>
            <w:r w:rsidRPr="00C95921">
              <w:rPr>
                <w:i/>
                <w:sz w:val="24"/>
                <w:szCs w:val="24"/>
              </w:rPr>
              <w:t>представя се в случаите, когато проектът ще се изпълнява върху имот – собственост на кандидата</w:t>
            </w:r>
            <w:r w:rsidRPr="00C95921">
              <w:rPr>
                <w:sz w:val="24"/>
                <w:szCs w:val="24"/>
              </w:rPr>
              <w:t>). Представя се във формат „</w:t>
            </w:r>
            <w:proofErr w:type="spellStart"/>
            <w:r w:rsidRPr="00C95921">
              <w:rPr>
                <w:sz w:val="24"/>
                <w:szCs w:val="24"/>
              </w:rPr>
              <w:t>pdf</w:t>
            </w:r>
            <w:proofErr w:type="spellEnd"/>
            <w:r w:rsidRPr="00C95921">
              <w:rPr>
                <w:sz w:val="24"/>
                <w:szCs w:val="24"/>
              </w:rPr>
              <w:t>“ или „</w:t>
            </w:r>
            <w:proofErr w:type="spellStart"/>
            <w:r w:rsidRPr="00C95921">
              <w:rPr>
                <w:sz w:val="24"/>
                <w:szCs w:val="24"/>
              </w:rPr>
              <w:t>jpg</w:t>
            </w:r>
            <w:proofErr w:type="spellEnd"/>
            <w:r w:rsidRPr="00C95921">
              <w:rPr>
                <w:sz w:val="24"/>
                <w:szCs w:val="24"/>
              </w:rPr>
              <w:t>“;</w:t>
            </w:r>
          </w:p>
          <w:p w14:paraId="7D4369EE" w14:textId="77777777" w:rsidR="00540C67" w:rsidRPr="001324D8" w:rsidRDefault="00540C67" w:rsidP="00540C67">
            <w:pPr>
              <w:spacing w:line="23" w:lineRule="atLeast"/>
              <w:contextualSpacing/>
              <w:jc w:val="both"/>
              <w:rPr>
                <w:sz w:val="24"/>
                <w:szCs w:val="24"/>
              </w:rPr>
            </w:pPr>
          </w:p>
          <w:p w14:paraId="1E43D4D1" w14:textId="77777777" w:rsidR="000A2602" w:rsidRDefault="00D07EE5" w:rsidP="00540C67">
            <w:pPr>
              <w:spacing w:line="23" w:lineRule="atLeast"/>
              <w:contextualSpacing/>
              <w:jc w:val="both"/>
              <w:rPr>
                <w:sz w:val="24"/>
                <w:szCs w:val="24"/>
              </w:rPr>
            </w:pPr>
            <w:r>
              <w:rPr>
                <w:b/>
                <w:sz w:val="24"/>
                <w:szCs w:val="24"/>
              </w:rPr>
              <w:t>40</w:t>
            </w:r>
            <w:r w:rsidR="00540C67" w:rsidRPr="000A2602">
              <w:rPr>
                <w:b/>
                <w:sz w:val="24"/>
                <w:szCs w:val="24"/>
              </w:rPr>
              <w:t>. Учредено право на строеж върху имота</w:t>
            </w:r>
            <w:r w:rsidR="00540C67" w:rsidRPr="000A2602">
              <w:rPr>
                <w:sz w:val="24"/>
                <w:szCs w:val="24"/>
              </w:rPr>
              <w:t xml:space="preserve">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когато е учредено срочно право на строеж. </w:t>
            </w:r>
          </w:p>
          <w:p w14:paraId="2B481DA2" w14:textId="77777777" w:rsidR="00540C67" w:rsidRDefault="00540C67" w:rsidP="00540C67">
            <w:pPr>
              <w:spacing w:line="23" w:lineRule="atLeast"/>
              <w:contextualSpacing/>
              <w:jc w:val="both"/>
              <w:rPr>
                <w:sz w:val="24"/>
                <w:szCs w:val="24"/>
              </w:rPr>
            </w:pPr>
            <w:r w:rsidRPr="000A2602">
              <w:rPr>
                <w:sz w:val="24"/>
                <w:szCs w:val="24"/>
              </w:rPr>
              <w:t>Представя се във формат „</w:t>
            </w:r>
            <w:proofErr w:type="spellStart"/>
            <w:r w:rsidRPr="000A2602">
              <w:rPr>
                <w:sz w:val="24"/>
                <w:szCs w:val="24"/>
              </w:rPr>
              <w:t>pdf</w:t>
            </w:r>
            <w:proofErr w:type="spellEnd"/>
            <w:r w:rsidRPr="000A2602">
              <w:rPr>
                <w:sz w:val="24"/>
                <w:szCs w:val="24"/>
              </w:rPr>
              <w:t>“ или „</w:t>
            </w:r>
            <w:proofErr w:type="spellStart"/>
            <w:r w:rsidRPr="000A2602">
              <w:rPr>
                <w:sz w:val="24"/>
                <w:szCs w:val="24"/>
              </w:rPr>
              <w:t>jpg</w:t>
            </w:r>
            <w:proofErr w:type="spellEnd"/>
            <w:r w:rsidRPr="000A2602">
              <w:rPr>
                <w:sz w:val="24"/>
                <w:szCs w:val="24"/>
              </w:rPr>
              <w:t>“;</w:t>
            </w:r>
          </w:p>
          <w:p w14:paraId="08A5A32D" w14:textId="77777777" w:rsidR="00540C67" w:rsidRPr="007F24E6" w:rsidRDefault="00540C67" w:rsidP="00540C67">
            <w:pPr>
              <w:spacing w:line="23" w:lineRule="atLeast"/>
              <w:contextualSpacing/>
              <w:jc w:val="both"/>
              <w:rPr>
                <w:sz w:val="24"/>
                <w:szCs w:val="24"/>
              </w:rPr>
            </w:pPr>
          </w:p>
          <w:p w14:paraId="5571A839" w14:textId="77777777" w:rsidR="00540C67" w:rsidRPr="000A2602" w:rsidRDefault="00D07EE5" w:rsidP="00540C67">
            <w:pPr>
              <w:spacing w:line="23" w:lineRule="atLeast"/>
              <w:jc w:val="both"/>
              <w:rPr>
                <w:sz w:val="24"/>
                <w:szCs w:val="24"/>
                <w:lang w:eastAsia="en-US"/>
              </w:rPr>
            </w:pPr>
            <w:r>
              <w:rPr>
                <w:b/>
                <w:sz w:val="24"/>
                <w:szCs w:val="24"/>
              </w:rPr>
              <w:t>41</w:t>
            </w:r>
            <w:r w:rsidR="00540C67" w:rsidRPr="000A2602">
              <w:rPr>
                <w:b/>
                <w:sz w:val="24"/>
                <w:szCs w:val="24"/>
              </w:rPr>
              <w:t xml:space="preserve">. </w:t>
            </w:r>
            <w:r w:rsidR="00540C67" w:rsidRPr="000A2602">
              <w:rPr>
                <w:sz w:val="24"/>
                <w:szCs w:val="24"/>
                <w:lang w:eastAsia="en-US"/>
              </w:rPr>
              <w:tab/>
            </w:r>
            <w:r w:rsidR="00540C67" w:rsidRPr="000A2602">
              <w:rPr>
                <w:b/>
                <w:sz w:val="24"/>
                <w:szCs w:val="24"/>
                <w:lang w:eastAsia="en-US"/>
              </w:rPr>
              <w:t>Документ за ползване на имота, вписан в районна служба по вписванията,</w:t>
            </w:r>
            <w:r w:rsidR="00540C67" w:rsidRPr="000A2602">
              <w:rPr>
                <w:sz w:val="24"/>
                <w:szCs w:val="24"/>
                <w:lang w:eastAsia="en-US"/>
              </w:rPr>
              <w:t xml:space="preserve">  за срок не по-малко от 6 години,  считано от датата на подаване на проектното предложение – в случай на кандидатстване за разходи за:</w:t>
            </w:r>
          </w:p>
          <w:p w14:paraId="044F795D" w14:textId="77777777" w:rsidR="00540C67" w:rsidRPr="000A2602" w:rsidRDefault="00540C67" w:rsidP="00540C67">
            <w:pPr>
              <w:widowControl/>
              <w:autoSpaceDE/>
              <w:autoSpaceDN/>
              <w:adjustRightInd/>
              <w:spacing w:line="23" w:lineRule="atLeast"/>
              <w:jc w:val="both"/>
              <w:rPr>
                <w:sz w:val="24"/>
                <w:szCs w:val="24"/>
                <w:lang w:eastAsia="en-US"/>
              </w:rPr>
            </w:pPr>
            <w:r w:rsidRPr="000A2602">
              <w:rPr>
                <w:sz w:val="24"/>
                <w:szCs w:val="24"/>
                <w:lang w:eastAsia="en-US"/>
              </w:rPr>
              <w:t xml:space="preserve">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 </w:t>
            </w:r>
          </w:p>
          <w:p w14:paraId="77EF926A" w14:textId="77777777" w:rsidR="00540C67" w:rsidRPr="000A2602" w:rsidRDefault="00540C67" w:rsidP="00540C67">
            <w:pPr>
              <w:widowControl/>
              <w:autoSpaceDE/>
              <w:autoSpaceDN/>
              <w:adjustRightInd/>
              <w:spacing w:line="23" w:lineRule="atLeast"/>
              <w:jc w:val="both"/>
              <w:rPr>
                <w:sz w:val="24"/>
                <w:szCs w:val="24"/>
                <w:lang w:eastAsia="en-US"/>
              </w:rPr>
            </w:pPr>
            <w:r w:rsidRPr="000A2602">
              <w:rPr>
                <w:sz w:val="24"/>
                <w:szCs w:val="24"/>
                <w:lang w:eastAsia="en-US"/>
              </w:rPr>
              <w:t xml:space="preserve">б) строително-монтажни работи извън случаите на кандидатстване за разходи за строително-монтажни работи за изграждане на нов строеж, надстрояване и/или пристрояване на съществуващ строеж, за който се изисква разрешение за строеж съгласно Закона за устройство на територията (ЗУТ). </w:t>
            </w:r>
          </w:p>
          <w:p w14:paraId="3CD0DE1A" w14:textId="77777777" w:rsidR="00540C67" w:rsidRPr="000A2602" w:rsidRDefault="00540C67" w:rsidP="00540C67">
            <w:pPr>
              <w:widowControl/>
              <w:autoSpaceDE/>
              <w:autoSpaceDN/>
              <w:adjustRightInd/>
              <w:spacing w:line="23" w:lineRule="atLeast"/>
              <w:jc w:val="both"/>
              <w:rPr>
                <w:sz w:val="24"/>
                <w:szCs w:val="24"/>
                <w:lang w:eastAsia="en-US"/>
              </w:rPr>
            </w:pPr>
            <w:r w:rsidRPr="000A2602">
              <w:rPr>
                <w:sz w:val="24"/>
                <w:szCs w:val="24"/>
                <w:lang w:eastAsia="en-US"/>
              </w:rPr>
              <w:t>Представя се във формат „</w:t>
            </w:r>
            <w:proofErr w:type="spellStart"/>
            <w:r w:rsidRPr="000A2602">
              <w:rPr>
                <w:sz w:val="24"/>
                <w:szCs w:val="24"/>
                <w:lang w:eastAsia="en-US"/>
              </w:rPr>
              <w:t>pdf</w:t>
            </w:r>
            <w:proofErr w:type="spellEnd"/>
            <w:r w:rsidRPr="000A2602">
              <w:rPr>
                <w:sz w:val="24"/>
                <w:szCs w:val="24"/>
                <w:lang w:eastAsia="en-US"/>
              </w:rPr>
              <w:t>“ или „</w:t>
            </w:r>
            <w:proofErr w:type="spellStart"/>
            <w:r w:rsidRPr="000A2602">
              <w:rPr>
                <w:sz w:val="24"/>
                <w:szCs w:val="24"/>
                <w:lang w:eastAsia="en-US"/>
              </w:rPr>
              <w:t>jpg</w:t>
            </w:r>
            <w:proofErr w:type="spellEnd"/>
            <w:r w:rsidRPr="000A2602">
              <w:rPr>
                <w:sz w:val="24"/>
                <w:szCs w:val="24"/>
                <w:lang w:eastAsia="en-US"/>
              </w:rPr>
              <w:t>“.</w:t>
            </w:r>
          </w:p>
          <w:p w14:paraId="33E54D02" w14:textId="77777777" w:rsidR="00540C67" w:rsidRPr="00374219" w:rsidRDefault="00540C67" w:rsidP="00540C67">
            <w:pPr>
              <w:widowControl/>
              <w:autoSpaceDE/>
              <w:autoSpaceDN/>
              <w:adjustRightInd/>
              <w:spacing w:line="23" w:lineRule="atLeast"/>
              <w:jc w:val="both"/>
              <w:rPr>
                <w:sz w:val="24"/>
                <w:szCs w:val="24"/>
                <w:highlight w:val="green"/>
                <w:lang w:eastAsia="en-US"/>
              </w:rPr>
            </w:pPr>
          </w:p>
          <w:p w14:paraId="7EC81D17" w14:textId="77777777" w:rsidR="00540C67" w:rsidRPr="007E4EDD" w:rsidRDefault="00D07EE5" w:rsidP="00540C67">
            <w:pPr>
              <w:spacing w:line="23" w:lineRule="atLeast"/>
              <w:contextualSpacing/>
              <w:jc w:val="both"/>
              <w:rPr>
                <w:sz w:val="24"/>
                <w:szCs w:val="24"/>
              </w:rPr>
            </w:pPr>
            <w:r>
              <w:rPr>
                <w:b/>
                <w:sz w:val="24"/>
                <w:szCs w:val="24"/>
              </w:rPr>
              <w:t>42</w:t>
            </w:r>
            <w:r w:rsidR="00540C67" w:rsidRPr="007E4EDD">
              <w:rPr>
                <w:b/>
                <w:sz w:val="24"/>
                <w:szCs w:val="24"/>
              </w:rPr>
              <w:t>. Заснемане на обекта/съоръжението и/или архитектурен план на сградата, съоръжението, обекта</w:t>
            </w:r>
            <w:r w:rsidR="00540C67" w:rsidRPr="007E4EDD">
              <w:rPr>
                <w:sz w:val="24"/>
                <w:szCs w:val="24"/>
              </w:rPr>
              <w:t>, който ще се изгражда, ремонтира или обновява;</w:t>
            </w:r>
          </w:p>
          <w:p w14:paraId="5E10F39D" w14:textId="77777777" w:rsidR="00540C67" w:rsidRPr="007E4EDD" w:rsidRDefault="00540C67" w:rsidP="00540C67">
            <w:pPr>
              <w:spacing w:line="23" w:lineRule="atLeast"/>
              <w:contextualSpacing/>
              <w:jc w:val="both"/>
              <w:rPr>
                <w:sz w:val="24"/>
                <w:szCs w:val="24"/>
              </w:rPr>
            </w:pPr>
            <w:r w:rsidRPr="007E4EDD">
              <w:rPr>
                <w:sz w:val="24"/>
                <w:szCs w:val="24"/>
              </w:rPr>
              <w:t>(</w:t>
            </w:r>
            <w:r w:rsidRPr="007E4EDD">
              <w:rPr>
                <w:i/>
                <w:sz w:val="24"/>
                <w:szCs w:val="24"/>
              </w:rPr>
              <w:t>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w:t>
            </w:r>
            <w:r w:rsidRPr="007E4EDD">
              <w:rPr>
                <w:sz w:val="24"/>
                <w:szCs w:val="24"/>
              </w:rPr>
              <w:t xml:space="preserve">). </w:t>
            </w:r>
          </w:p>
          <w:p w14:paraId="4B5EBC67" w14:textId="77777777" w:rsidR="00540C67" w:rsidRPr="007E4EDD" w:rsidRDefault="00540C67" w:rsidP="00540C67">
            <w:pPr>
              <w:spacing w:line="23" w:lineRule="atLeast"/>
              <w:contextualSpacing/>
              <w:jc w:val="both"/>
              <w:rPr>
                <w:sz w:val="24"/>
                <w:szCs w:val="24"/>
              </w:rPr>
            </w:pPr>
            <w:r w:rsidRPr="007E4EDD">
              <w:rPr>
                <w:sz w:val="24"/>
                <w:szCs w:val="24"/>
              </w:rPr>
              <w:t>Представя се във формат „</w:t>
            </w:r>
            <w:proofErr w:type="spellStart"/>
            <w:r w:rsidRPr="007E4EDD">
              <w:rPr>
                <w:sz w:val="24"/>
                <w:szCs w:val="24"/>
              </w:rPr>
              <w:t>pdf</w:t>
            </w:r>
            <w:proofErr w:type="spellEnd"/>
            <w:r w:rsidRPr="007E4EDD">
              <w:rPr>
                <w:sz w:val="24"/>
                <w:szCs w:val="24"/>
              </w:rPr>
              <w:t>“ или „</w:t>
            </w:r>
            <w:proofErr w:type="spellStart"/>
            <w:r w:rsidRPr="007E4EDD">
              <w:rPr>
                <w:sz w:val="24"/>
                <w:szCs w:val="24"/>
              </w:rPr>
              <w:t>jpg</w:t>
            </w:r>
            <w:proofErr w:type="spellEnd"/>
            <w:r w:rsidRPr="007E4EDD">
              <w:rPr>
                <w:sz w:val="24"/>
                <w:szCs w:val="24"/>
              </w:rPr>
              <w:t>“;</w:t>
            </w:r>
          </w:p>
          <w:p w14:paraId="0C6EAA9D" w14:textId="77777777" w:rsidR="00540C67" w:rsidRPr="00CD64A7" w:rsidRDefault="00540C67" w:rsidP="00540C67">
            <w:pPr>
              <w:spacing w:line="23" w:lineRule="atLeast"/>
              <w:contextualSpacing/>
              <w:jc w:val="both"/>
              <w:rPr>
                <w:sz w:val="24"/>
                <w:szCs w:val="24"/>
              </w:rPr>
            </w:pPr>
          </w:p>
          <w:p w14:paraId="0C9411CB" w14:textId="77777777" w:rsidR="00540C67" w:rsidRPr="00CD64A7" w:rsidRDefault="00D07EE5" w:rsidP="00540C67">
            <w:pPr>
              <w:spacing w:line="23" w:lineRule="atLeast"/>
              <w:contextualSpacing/>
              <w:jc w:val="both"/>
              <w:rPr>
                <w:sz w:val="24"/>
                <w:szCs w:val="24"/>
              </w:rPr>
            </w:pPr>
            <w:r>
              <w:rPr>
                <w:b/>
                <w:sz w:val="24"/>
                <w:szCs w:val="24"/>
              </w:rPr>
              <w:t>43</w:t>
            </w:r>
            <w:r w:rsidR="00540C67" w:rsidRPr="00CD64A7">
              <w:rPr>
                <w:b/>
                <w:sz w:val="24"/>
                <w:szCs w:val="24"/>
              </w:rPr>
              <w:t>. Одобрен инвестиционен проект</w:t>
            </w:r>
            <w:r w:rsidR="00540C67" w:rsidRPr="00CD64A7">
              <w:rPr>
                <w:sz w:val="24"/>
                <w:szCs w:val="24"/>
              </w:rPr>
              <w:t>, изработен във фаза „Технически проект“ или „Работен проект (работни чертежи и детайли)“ в съответствие с изисквания</w:t>
            </w:r>
            <w:r w:rsidR="00CD64A7">
              <w:rPr>
                <w:sz w:val="24"/>
                <w:szCs w:val="24"/>
              </w:rPr>
              <w:t>та на ЗУТ и Наредба № 4 от 2001</w:t>
            </w:r>
            <w:r w:rsidR="00540C67" w:rsidRPr="00CD64A7">
              <w:rPr>
                <w:sz w:val="24"/>
                <w:szCs w:val="24"/>
              </w:rPr>
              <w:t>г. за обхвата и съдържанието на инвестиционните проекти;</w:t>
            </w:r>
          </w:p>
          <w:p w14:paraId="277B5A89" w14:textId="77777777" w:rsidR="00540C67" w:rsidRPr="00CD64A7" w:rsidRDefault="00540C67" w:rsidP="00CD64A7">
            <w:pPr>
              <w:spacing w:line="23" w:lineRule="atLeast"/>
              <w:contextualSpacing/>
              <w:jc w:val="both"/>
              <w:rPr>
                <w:i/>
                <w:sz w:val="24"/>
                <w:szCs w:val="24"/>
              </w:rPr>
            </w:pPr>
            <w:r w:rsidRPr="00CD64A7">
              <w:rPr>
                <w:sz w:val="24"/>
                <w:szCs w:val="24"/>
              </w:rPr>
              <w:t xml:space="preserve"> (</w:t>
            </w:r>
            <w:r w:rsidRPr="00CD64A7">
              <w:rPr>
                <w:i/>
                <w:sz w:val="24"/>
                <w:szCs w:val="24"/>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Pr="00CD64A7">
              <w:rPr>
                <w:sz w:val="24"/>
                <w:szCs w:val="24"/>
              </w:rPr>
              <w:t>). Представ</w:t>
            </w:r>
            <w:r w:rsidR="00CD64A7">
              <w:rPr>
                <w:sz w:val="24"/>
                <w:szCs w:val="24"/>
              </w:rPr>
              <w:t>я се във формат „</w:t>
            </w:r>
            <w:proofErr w:type="spellStart"/>
            <w:r w:rsidR="00CD64A7">
              <w:rPr>
                <w:sz w:val="24"/>
                <w:szCs w:val="24"/>
              </w:rPr>
              <w:t>pdf</w:t>
            </w:r>
            <w:proofErr w:type="spellEnd"/>
            <w:r w:rsidR="00CD64A7">
              <w:rPr>
                <w:sz w:val="24"/>
                <w:szCs w:val="24"/>
              </w:rPr>
              <w:t>“ или „</w:t>
            </w:r>
            <w:proofErr w:type="spellStart"/>
            <w:r w:rsidR="00CD64A7">
              <w:rPr>
                <w:sz w:val="24"/>
                <w:szCs w:val="24"/>
              </w:rPr>
              <w:t>jpg</w:t>
            </w:r>
            <w:proofErr w:type="spellEnd"/>
            <w:r w:rsidR="00CD64A7">
              <w:rPr>
                <w:sz w:val="24"/>
                <w:szCs w:val="24"/>
              </w:rPr>
              <w:t>“.</w:t>
            </w:r>
          </w:p>
          <w:p w14:paraId="424CFFAE" w14:textId="77777777" w:rsidR="00540C67" w:rsidRPr="00374219" w:rsidRDefault="00540C67" w:rsidP="00540C67">
            <w:pPr>
              <w:spacing w:line="23" w:lineRule="atLeast"/>
              <w:contextualSpacing/>
              <w:jc w:val="both"/>
              <w:rPr>
                <w:sz w:val="24"/>
                <w:szCs w:val="24"/>
                <w:highlight w:val="green"/>
              </w:rPr>
            </w:pPr>
          </w:p>
          <w:p w14:paraId="1EF97BBF" w14:textId="77777777" w:rsidR="00540C67" w:rsidRPr="00CD64A7" w:rsidRDefault="00D07EE5" w:rsidP="00540C67">
            <w:pPr>
              <w:spacing w:line="23" w:lineRule="atLeast"/>
              <w:contextualSpacing/>
              <w:jc w:val="both"/>
              <w:rPr>
                <w:sz w:val="24"/>
                <w:szCs w:val="24"/>
              </w:rPr>
            </w:pPr>
            <w:r>
              <w:rPr>
                <w:b/>
                <w:sz w:val="24"/>
                <w:szCs w:val="24"/>
              </w:rPr>
              <w:t>44</w:t>
            </w:r>
            <w:r w:rsidR="00540C67" w:rsidRPr="00CD64A7">
              <w:rPr>
                <w:b/>
                <w:sz w:val="24"/>
                <w:szCs w:val="24"/>
              </w:rPr>
              <w:t>. Подробни количествени сметки</w:t>
            </w:r>
            <w:r w:rsidR="00C55086">
              <w:rPr>
                <w:b/>
                <w:sz w:val="24"/>
                <w:szCs w:val="24"/>
              </w:rPr>
              <w:t xml:space="preserve"> по образец</w:t>
            </w:r>
            <w:r w:rsidR="00540C67" w:rsidRPr="00CD64A7">
              <w:rPr>
                <w:sz w:val="24"/>
                <w:szCs w:val="24"/>
              </w:rPr>
              <w:t xml:space="preserve">, заверени от правоспособно лице - </w:t>
            </w:r>
            <w:r w:rsidR="00CD64A7">
              <w:rPr>
                <w:i/>
                <w:color w:val="000000"/>
                <w:sz w:val="24"/>
                <w:szCs w:val="24"/>
              </w:rPr>
              <w:t>П</w:t>
            </w:r>
            <w:r w:rsidR="00540C67" w:rsidRPr="00CD64A7">
              <w:rPr>
                <w:i/>
                <w:color w:val="000000"/>
                <w:sz w:val="24"/>
                <w:szCs w:val="24"/>
              </w:rPr>
              <w:t xml:space="preserve">риложение № </w:t>
            </w:r>
            <w:r w:rsidR="00CD64A7">
              <w:rPr>
                <w:i/>
                <w:color w:val="000000"/>
                <w:sz w:val="24"/>
                <w:szCs w:val="24"/>
              </w:rPr>
              <w:t>16</w:t>
            </w:r>
            <w:r w:rsidR="00540C67" w:rsidRPr="00CD64A7">
              <w:rPr>
                <w:i/>
                <w:color w:val="000000"/>
                <w:sz w:val="24"/>
                <w:szCs w:val="24"/>
              </w:rPr>
              <w:t xml:space="preserve"> </w:t>
            </w:r>
            <w:r w:rsidR="00540C67" w:rsidRPr="00CD64A7">
              <w:rPr>
                <w:color w:val="000000"/>
                <w:sz w:val="24"/>
                <w:szCs w:val="24"/>
              </w:rPr>
              <w:t>от указанията за кандидатстване.</w:t>
            </w:r>
            <w:r w:rsidR="00540C67" w:rsidRPr="00CD64A7">
              <w:rPr>
                <w:sz w:val="24"/>
                <w:szCs w:val="24"/>
              </w:rPr>
              <w:t xml:space="preserve">; </w:t>
            </w:r>
          </w:p>
          <w:p w14:paraId="640D1771" w14:textId="77777777" w:rsidR="00540C67" w:rsidRPr="00CD64A7" w:rsidRDefault="00540C67" w:rsidP="00540C67">
            <w:pPr>
              <w:spacing w:line="23" w:lineRule="atLeast"/>
              <w:contextualSpacing/>
              <w:jc w:val="both"/>
              <w:rPr>
                <w:sz w:val="24"/>
                <w:szCs w:val="24"/>
              </w:rPr>
            </w:pPr>
            <w:r w:rsidRPr="00CD64A7">
              <w:rPr>
                <w:sz w:val="24"/>
                <w:szCs w:val="24"/>
              </w:rPr>
              <w:t>(</w:t>
            </w:r>
            <w:r w:rsidRPr="00CD64A7">
              <w:rPr>
                <w:i/>
                <w:sz w:val="24"/>
                <w:szCs w:val="24"/>
              </w:rPr>
              <w:t>важи в случай, че проектът включва разходи за строително-монтажни работи</w:t>
            </w:r>
            <w:r w:rsidRPr="00CD64A7">
              <w:rPr>
                <w:sz w:val="24"/>
                <w:szCs w:val="24"/>
              </w:rPr>
              <w:t>). Представя се във формат „</w:t>
            </w:r>
            <w:proofErr w:type="spellStart"/>
            <w:r w:rsidRPr="00CD64A7">
              <w:rPr>
                <w:sz w:val="24"/>
                <w:szCs w:val="24"/>
              </w:rPr>
              <w:t>pdf</w:t>
            </w:r>
            <w:proofErr w:type="spellEnd"/>
            <w:r w:rsidRPr="00CD64A7">
              <w:rPr>
                <w:sz w:val="24"/>
                <w:szCs w:val="24"/>
              </w:rPr>
              <w:t>“ и „</w:t>
            </w:r>
            <w:proofErr w:type="spellStart"/>
            <w:r w:rsidRPr="00CD64A7">
              <w:rPr>
                <w:sz w:val="24"/>
                <w:szCs w:val="24"/>
                <w:lang w:val="en-US"/>
              </w:rPr>
              <w:t>xls</w:t>
            </w:r>
            <w:proofErr w:type="spellEnd"/>
            <w:r w:rsidRPr="00CD64A7">
              <w:rPr>
                <w:sz w:val="24"/>
                <w:szCs w:val="24"/>
                <w:lang w:val="en-US"/>
              </w:rPr>
              <w:t>”</w:t>
            </w:r>
            <w:r w:rsidRPr="00CD64A7">
              <w:rPr>
                <w:sz w:val="24"/>
                <w:szCs w:val="24"/>
              </w:rPr>
              <w:t>;</w:t>
            </w:r>
          </w:p>
          <w:p w14:paraId="654927B6" w14:textId="77777777" w:rsidR="00540C67" w:rsidRPr="00374219" w:rsidRDefault="00540C67" w:rsidP="00540C67">
            <w:pPr>
              <w:spacing w:line="23" w:lineRule="atLeast"/>
              <w:contextualSpacing/>
              <w:jc w:val="both"/>
              <w:rPr>
                <w:sz w:val="24"/>
                <w:szCs w:val="24"/>
                <w:highlight w:val="green"/>
              </w:rPr>
            </w:pPr>
          </w:p>
          <w:p w14:paraId="42854CE8" w14:textId="77777777" w:rsidR="00540C67" w:rsidRPr="00E44435" w:rsidRDefault="00D07EE5" w:rsidP="00540C67">
            <w:pPr>
              <w:spacing w:line="23" w:lineRule="atLeast"/>
              <w:contextualSpacing/>
              <w:jc w:val="both"/>
              <w:rPr>
                <w:b/>
                <w:sz w:val="24"/>
                <w:szCs w:val="24"/>
              </w:rPr>
            </w:pPr>
            <w:r>
              <w:rPr>
                <w:b/>
                <w:sz w:val="24"/>
                <w:szCs w:val="24"/>
                <w:lang w:val="en-US"/>
              </w:rPr>
              <w:t>4</w:t>
            </w:r>
            <w:r>
              <w:rPr>
                <w:b/>
                <w:sz w:val="24"/>
                <w:szCs w:val="24"/>
              </w:rPr>
              <w:t>5</w:t>
            </w:r>
            <w:r w:rsidR="00540C67" w:rsidRPr="00E44435">
              <w:rPr>
                <w:b/>
                <w:sz w:val="24"/>
                <w:szCs w:val="24"/>
              </w:rPr>
              <w:t>. Разрешение за строеж.</w:t>
            </w:r>
          </w:p>
          <w:p w14:paraId="0EE42751" w14:textId="77777777" w:rsidR="00540C67" w:rsidRPr="00E44435" w:rsidRDefault="00540C67" w:rsidP="00540C67">
            <w:pPr>
              <w:spacing w:line="23" w:lineRule="atLeast"/>
              <w:contextualSpacing/>
              <w:jc w:val="both"/>
              <w:rPr>
                <w:sz w:val="24"/>
                <w:szCs w:val="24"/>
              </w:rPr>
            </w:pPr>
            <w:r w:rsidRPr="00E44435">
              <w:rPr>
                <w:sz w:val="24"/>
                <w:szCs w:val="24"/>
              </w:rPr>
              <w:t xml:space="preserve"> (</w:t>
            </w:r>
            <w:r w:rsidRPr="00E44435">
              <w:rPr>
                <w:i/>
                <w:sz w:val="24"/>
                <w:szCs w:val="24"/>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Pr="00E44435">
              <w:rPr>
                <w:sz w:val="24"/>
                <w:szCs w:val="24"/>
              </w:rPr>
              <w:t>). Представя се във формат „</w:t>
            </w:r>
            <w:proofErr w:type="spellStart"/>
            <w:r w:rsidRPr="00E44435">
              <w:rPr>
                <w:sz w:val="24"/>
                <w:szCs w:val="24"/>
              </w:rPr>
              <w:t>pdf</w:t>
            </w:r>
            <w:proofErr w:type="spellEnd"/>
            <w:r w:rsidRPr="00E44435">
              <w:rPr>
                <w:sz w:val="24"/>
                <w:szCs w:val="24"/>
              </w:rPr>
              <w:t>“ или „</w:t>
            </w:r>
            <w:proofErr w:type="spellStart"/>
            <w:r w:rsidRPr="00E44435">
              <w:rPr>
                <w:sz w:val="24"/>
                <w:szCs w:val="24"/>
              </w:rPr>
              <w:t>jpg</w:t>
            </w:r>
            <w:proofErr w:type="spellEnd"/>
            <w:r w:rsidRPr="00E44435">
              <w:rPr>
                <w:sz w:val="24"/>
                <w:szCs w:val="24"/>
              </w:rPr>
              <w:t>“.</w:t>
            </w:r>
          </w:p>
          <w:p w14:paraId="61C50965" w14:textId="77777777" w:rsidR="00540C67" w:rsidRPr="00374219" w:rsidRDefault="00540C67" w:rsidP="00540C67">
            <w:pPr>
              <w:spacing w:line="23" w:lineRule="atLeast"/>
              <w:contextualSpacing/>
              <w:jc w:val="both"/>
              <w:rPr>
                <w:sz w:val="24"/>
                <w:szCs w:val="24"/>
                <w:highlight w:val="green"/>
              </w:rPr>
            </w:pPr>
          </w:p>
          <w:p w14:paraId="5F063FA8" w14:textId="77777777" w:rsidR="00540C67" w:rsidRPr="00E44435" w:rsidRDefault="00D07EE5" w:rsidP="00540C67">
            <w:pPr>
              <w:spacing w:line="23" w:lineRule="atLeast"/>
              <w:contextualSpacing/>
              <w:jc w:val="both"/>
              <w:rPr>
                <w:sz w:val="24"/>
                <w:szCs w:val="24"/>
              </w:rPr>
            </w:pPr>
            <w:r>
              <w:rPr>
                <w:b/>
                <w:sz w:val="24"/>
                <w:szCs w:val="24"/>
                <w:lang w:val="en-US"/>
              </w:rPr>
              <w:t>4</w:t>
            </w:r>
            <w:r>
              <w:rPr>
                <w:b/>
                <w:sz w:val="24"/>
                <w:szCs w:val="24"/>
              </w:rPr>
              <w:t>6</w:t>
            </w:r>
            <w:r w:rsidR="00540C67" w:rsidRPr="00E44435">
              <w:rPr>
                <w:b/>
                <w:sz w:val="24"/>
                <w:szCs w:val="24"/>
              </w:rPr>
              <w:t>. Становище на главния архитект, че строежът не се нуждае от издаване на разрешение за строеж</w:t>
            </w:r>
            <w:r w:rsidR="00540C67" w:rsidRPr="00E44435">
              <w:rPr>
                <w:sz w:val="24"/>
                <w:szCs w:val="24"/>
              </w:rPr>
              <w:t>.</w:t>
            </w:r>
          </w:p>
          <w:p w14:paraId="0DC4F351" w14:textId="77777777" w:rsidR="00540C67" w:rsidRPr="00E44435" w:rsidRDefault="00540C67" w:rsidP="00540C67">
            <w:pPr>
              <w:spacing w:line="23" w:lineRule="atLeast"/>
              <w:contextualSpacing/>
              <w:jc w:val="both"/>
              <w:rPr>
                <w:sz w:val="24"/>
                <w:szCs w:val="24"/>
              </w:rPr>
            </w:pPr>
            <w:r w:rsidRPr="00E44435">
              <w:rPr>
                <w:sz w:val="24"/>
                <w:szCs w:val="24"/>
              </w:rPr>
              <w:t xml:space="preserve"> (</w:t>
            </w:r>
            <w:r w:rsidRPr="00E44435">
              <w:rPr>
                <w:i/>
                <w:sz w:val="24"/>
                <w:szCs w:val="24"/>
              </w:rPr>
              <w:t>важи в случай, че проектът включва разходи за строително-монтажни работи и за тях не се изисква издаване на разрешение за строеж съгласно ЗУТ</w:t>
            </w:r>
            <w:r w:rsidRPr="00E44435">
              <w:rPr>
                <w:sz w:val="24"/>
                <w:szCs w:val="24"/>
              </w:rPr>
              <w:t xml:space="preserve">). </w:t>
            </w:r>
          </w:p>
          <w:p w14:paraId="57B71163" w14:textId="77777777" w:rsidR="00540C67" w:rsidRPr="00E44435" w:rsidRDefault="00540C67" w:rsidP="00540C67">
            <w:pPr>
              <w:spacing w:line="23" w:lineRule="atLeast"/>
              <w:contextualSpacing/>
              <w:jc w:val="both"/>
              <w:rPr>
                <w:sz w:val="24"/>
                <w:szCs w:val="24"/>
              </w:rPr>
            </w:pPr>
            <w:r w:rsidRPr="00E44435">
              <w:rPr>
                <w:sz w:val="24"/>
                <w:szCs w:val="24"/>
              </w:rPr>
              <w:t>Представя се във формат „</w:t>
            </w:r>
            <w:proofErr w:type="spellStart"/>
            <w:r w:rsidRPr="00E44435">
              <w:rPr>
                <w:sz w:val="24"/>
                <w:szCs w:val="24"/>
              </w:rPr>
              <w:t>pdf</w:t>
            </w:r>
            <w:proofErr w:type="spellEnd"/>
            <w:r w:rsidRPr="00E44435">
              <w:rPr>
                <w:sz w:val="24"/>
                <w:szCs w:val="24"/>
              </w:rPr>
              <w:t>“ или „</w:t>
            </w:r>
            <w:proofErr w:type="spellStart"/>
            <w:r w:rsidRPr="00E44435">
              <w:rPr>
                <w:sz w:val="24"/>
                <w:szCs w:val="24"/>
              </w:rPr>
              <w:t>jpg</w:t>
            </w:r>
            <w:proofErr w:type="spellEnd"/>
            <w:r w:rsidRPr="00E44435">
              <w:rPr>
                <w:sz w:val="24"/>
                <w:szCs w:val="24"/>
              </w:rPr>
              <w:t xml:space="preserve">“. </w:t>
            </w:r>
          </w:p>
          <w:p w14:paraId="2522EE30" w14:textId="77777777" w:rsidR="00540C67" w:rsidRPr="001324D8" w:rsidRDefault="00540C67" w:rsidP="00540C67">
            <w:pPr>
              <w:spacing w:line="23" w:lineRule="atLeast"/>
              <w:contextualSpacing/>
              <w:jc w:val="both"/>
              <w:rPr>
                <w:i/>
                <w:sz w:val="24"/>
                <w:szCs w:val="24"/>
              </w:rPr>
            </w:pPr>
          </w:p>
          <w:p w14:paraId="48187E81" w14:textId="77777777" w:rsidR="00540C67" w:rsidRDefault="00540C67" w:rsidP="00540C67">
            <w:pPr>
              <w:spacing w:line="23" w:lineRule="atLeast"/>
              <w:contextualSpacing/>
              <w:jc w:val="both"/>
              <w:rPr>
                <w:b/>
                <w:sz w:val="24"/>
                <w:szCs w:val="24"/>
              </w:rPr>
            </w:pPr>
          </w:p>
          <w:p w14:paraId="6EB9F73F" w14:textId="77777777" w:rsidR="00540C67" w:rsidRPr="004D6BB9" w:rsidRDefault="007D1E66" w:rsidP="00540C67">
            <w:pPr>
              <w:spacing w:line="23" w:lineRule="atLeast"/>
              <w:contextualSpacing/>
              <w:jc w:val="both"/>
              <w:rPr>
                <w:b/>
                <w:sz w:val="24"/>
                <w:szCs w:val="24"/>
                <w:u w:val="single"/>
              </w:rPr>
            </w:pPr>
            <w:r w:rsidRPr="004D6BB9">
              <w:rPr>
                <w:b/>
                <w:sz w:val="24"/>
                <w:szCs w:val="24"/>
                <w:u w:val="single"/>
              </w:rPr>
              <w:t>24.2.2. При закупуване на м</w:t>
            </w:r>
            <w:r w:rsidR="00540C67" w:rsidRPr="004D6BB9">
              <w:rPr>
                <w:b/>
                <w:sz w:val="24"/>
                <w:szCs w:val="24"/>
                <w:u w:val="single"/>
              </w:rPr>
              <w:t>ашини, съоръжения, оборудване и обзавеждане</w:t>
            </w:r>
          </w:p>
          <w:p w14:paraId="6F4F2AAA" w14:textId="77777777" w:rsidR="00540C67" w:rsidRPr="007D1E66" w:rsidRDefault="00540C67" w:rsidP="00540C67">
            <w:pPr>
              <w:spacing w:line="23" w:lineRule="atLeast"/>
              <w:contextualSpacing/>
              <w:jc w:val="both"/>
              <w:rPr>
                <w:b/>
                <w:sz w:val="24"/>
                <w:szCs w:val="24"/>
              </w:rPr>
            </w:pPr>
          </w:p>
          <w:p w14:paraId="4B24A27C" w14:textId="77777777" w:rsidR="00540C67" w:rsidRPr="007D1E66" w:rsidRDefault="00D07EE5" w:rsidP="00540C67">
            <w:pPr>
              <w:spacing w:line="23" w:lineRule="atLeast"/>
              <w:contextualSpacing/>
              <w:jc w:val="both"/>
              <w:rPr>
                <w:sz w:val="24"/>
                <w:szCs w:val="24"/>
              </w:rPr>
            </w:pPr>
            <w:r>
              <w:rPr>
                <w:b/>
                <w:sz w:val="24"/>
                <w:szCs w:val="24"/>
              </w:rPr>
              <w:t>47</w:t>
            </w:r>
            <w:r w:rsidR="00540C67" w:rsidRPr="007D1E66">
              <w:rPr>
                <w:b/>
                <w:sz w:val="24"/>
                <w:szCs w:val="24"/>
              </w:rPr>
              <w:t>. Технологичен проект ведно със схема и описание на технологичния процес</w:t>
            </w:r>
            <w:r w:rsidR="00540C67" w:rsidRPr="007D1E66">
              <w:rPr>
                <w:sz w:val="24"/>
                <w:szCs w:val="24"/>
              </w:rPr>
              <w:t>, изготвен и заверен от правоспособно лице.</w:t>
            </w:r>
          </w:p>
          <w:p w14:paraId="577A4A15" w14:textId="77777777" w:rsidR="00540C67" w:rsidRPr="007D1E66" w:rsidRDefault="00540C67" w:rsidP="00540C67">
            <w:pPr>
              <w:spacing w:line="23" w:lineRule="atLeast"/>
              <w:contextualSpacing/>
              <w:jc w:val="both"/>
              <w:rPr>
                <w:sz w:val="24"/>
                <w:szCs w:val="24"/>
              </w:rPr>
            </w:pPr>
            <w:r w:rsidRPr="007D1E66">
              <w:rPr>
                <w:sz w:val="24"/>
                <w:szCs w:val="24"/>
              </w:rPr>
              <w:t>Представя се във формат „</w:t>
            </w:r>
            <w:proofErr w:type="spellStart"/>
            <w:r w:rsidRPr="007D1E66">
              <w:rPr>
                <w:sz w:val="24"/>
                <w:szCs w:val="24"/>
              </w:rPr>
              <w:t>pdf</w:t>
            </w:r>
            <w:proofErr w:type="spellEnd"/>
            <w:r w:rsidRPr="007D1E66">
              <w:rPr>
                <w:sz w:val="24"/>
                <w:szCs w:val="24"/>
              </w:rPr>
              <w:t>“ или „</w:t>
            </w:r>
            <w:proofErr w:type="spellStart"/>
            <w:r w:rsidRPr="007D1E66">
              <w:rPr>
                <w:sz w:val="24"/>
                <w:szCs w:val="24"/>
              </w:rPr>
              <w:t>jpg</w:t>
            </w:r>
            <w:proofErr w:type="spellEnd"/>
            <w:r w:rsidRPr="007D1E66">
              <w:rPr>
                <w:sz w:val="24"/>
                <w:szCs w:val="24"/>
              </w:rPr>
              <w:t>“;</w:t>
            </w:r>
          </w:p>
          <w:p w14:paraId="0978FC12" w14:textId="77777777" w:rsidR="00540C67" w:rsidRPr="00374219" w:rsidRDefault="00540C67" w:rsidP="00540C67">
            <w:pPr>
              <w:spacing w:line="23" w:lineRule="atLeast"/>
              <w:contextualSpacing/>
              <w:jc w:val="both"/>
              <w:rPr>
                <w:sz w:val="24"/>
                <w:szCs w:val="24"/>
                <w:highlight w:val="green"/>
              </w:rPr>
            </w:pPr>
          </w:p>
          <w:p w14:paraId="016AFC5C" w14:textId="77777777" w:rsidR="00540C67" w:rsidRPr="00104CA3" w:rsidRDefault="00D07EE5" w:rsidP="00540C67">
            <w:pPr>
              <w:spacing w:line="23" w:lineRule="atLeast"/>
              <w:contextualSpacing/>
              <w:jc w:val="both"/>
              <w:rPr>
                <w:sz w:val="24"/>
                <w:szCs w:val="24"/>
              </w:rPr>
            </w:pPr>
            <w:r>
              <w:rPr>
                <w:b/>
                <w:sz w:val="24"/>
                <w:szCs w:val="24"/>
              </w:rPr>
              <w:t>48</w:t>
            </w:r>
            <w:r w:rsidR="00540C67" w:rsidRPr="00104CA3">
              <w:rPr>
                <w:b/>
                <w:sz w:val="24"/>
                <w:szCs w:val="24"/>
              </w:rPr>
              <w:t>. Разрешение за поставяне,</w:t>
            </w:r>
            <w:r w:rsidR="00540C67" w:rsidRPr="00104CA3">
              <w:rPr>
                <w:sz w:val="24"/>
                <w:szCs w:val="24"/>
              </w:rPr>
              <w:t xml:space="preserve"> издадено в съответствие със ЗУТ.</w:t>
            </w:r>
          </w:p>
          <w:p w14:paraId="00600348" w14:textId="77777777" w:rsidR="00104CA3" w:rsidRDefault="00540C67" w:rsidP="00540C67">
            <w:pPr>
              <w:spacing w:line="23" w:lineRule="atLeast"/>
              <w:contextualSpacing/>
              <w:jc w:val="both"/>
              <w:rPr>
                <w:sz w:val="24"/>
                <w:szCs w:val="24"/>
              </w:rPr>
            </w:pPr>
            <w:r w:rsidRPr="00104CA3">
              <w:rPr>
                <w:sz w:val="24"/>
                <w:szCs w:val="24"/>
              </w:rPr>
              <w:t xml:space="preserve"> (</w:t>
            </w:r>
            <w:r w:rsidRPr="00104CA3">
              <w:rPr>
                <w:i/>
                <w:sz w:val="24"/>
                <w:szCs w:val="24"/>
              </w:rPr>
              <w:t>важи в случай, че проектът включва разходи за преместваеми обекти или мобилни преработвателни съоръжения</w:t>
            </w:r>
            <w:r w:rsidRPr="00104CA3">
              <w:rPr>
                <w:sz w:val="24"/>
                <w:szCs w:val="24"/>
              </w:rPr>
              <w:t xml:space="preserve">). </w:t>
            </w:r>
          </w:p>
          <w:p w14:paraId="7E6A9AEC" w14:textId="77777777" w:rsidR="00540C67" w:rsidRPr="00104CA3" w:rsidRDefault="00540C67" w:rsidP="00540C67">
            <w:pPr>
              <w:spacing w:line="23" w:lineRule="atLeast"/>
              <w:contextualSpacing/>
              <w:jc w:val="both"/>
              <w:rPr>
                <w:i/>
                <w:sz w:val="24"/>
                <w:szCs w:val="24"/>
              </w:rPr>
            </w:pPr>
            <w:r w:rsidRPr="00104CA3">
              <w:rPr>
                <w:sz w:val="24"/>
                <w:szCs w:val="24"/>
              </w:rPr>
              <w:t>Представя</w:t>
            </w:r>
            <w:r w:rsidR="00B13906">
              <w:rPr>
                <w:sz w:val="24"/>
                <w:szCs w:val="24"/>
              </w:rPr>
              <w:t xml:space="preserve"> се във формат „</w:t>
            </w:r>
            <w:proofErr w:type="spellStart"/>
            <w:r w:rsidR="00B13906">
              <w:rPr>
                <w:sz w:val="24"/>
                <w:szCs w:val="24"/>
              </w:rPr>
              <w:t>pdf</w:t>
            </w:r>
            <w:proofErr w:type="spellEnd"/>
            <w:r w:rsidR="00B13906">
              <w:rPr>
                <w:sz w:val="24"/>
                <w:szCs w:val="24"/>
              </w:rPr>
              <w:t>“ или „</w:t>
            </w:r>
            <w:proofErr w:type="spellStart"/>
            <w:r w:rsidR="00B13906">
              <w:rPr>
                <w:sz w:val="24"/>
                <w:szCs w:val="24"/>
              </w:rPr>
              <w:t>jpg</w:t>
            </w:r>
            <w:proofErr w:type="spellEnd"/>
            <w:r w:rsidR="00B13906">
              <w:rPr>
                <w:sz w:val="24"/>
                <w:szCs w:val="24"/>
              </w:rPr>
              <w:t>“;</w:t>
            </w:r>
          </w:p>
          <w:p w14:paraId="5AC65D28" w14:textId="77777777" w:rsidR="00540C67" w:rsidRPr="00374219" w:rsidRDefault="00540C67" w:rsidP="00540C67">
            <w:pPr>
              <w:spacing w:line="23" w:lineRule="atLeast"/>
              <w:contextualSpacing/>
              <w:jc w:val="both"/>
              <w:rPr>
                <w:sz w:val="24"/>
                <w:szCs w:val="24"/>
                <w:highlight w:val="green"/>
              </w:rPr>
            </w:pPr>
          </w:p>
          <w:p w14:paraId="06F0C0FE" w14:textId="77777777" w:rsidR="00540C67" w:rsidRPr="00104CA3" w:rsidRDefault="00D07EE5" w:rsidP="00540C67">
            <w:pPr>
              <w:widowControl/>
              <w:autoSpaceDE/>
              <w:autoSpaceDN/>
              <w:adjustRightInd/>
              <w:spacing w:line="23" w:lineRule="atLeast"/>
              <w:jc w:val="both"/>
              <w:rPr>
                <w:sz w:val="24"/>
                <w:szCs w:val="24"/>
                <w:lang w:eastAsia="en-US"/>
              </w:rPr>
            </w:pPr>
            <w:r>
              <w:rPr>
                <w:b/>
                <w:sz w:val="24"/>
                <w:szCs w:val="24"/>
                <w:lang w:eastAsia="en-US"/>
              </w:rPr>
              <w:t>49</w:t>
            </w:r>
            <w:r w:rsidR="00540C67" w:rsidRPr="00104CA3">
              <w:rPr>
                <w:b/>
                <w:sz w:val="24"/>
                <w:szCs w:val="24"/>
                <w:lang w:eastAsia="en-US"/>
              </w:rPr>
              <w:t>.</w:t>
            </w:r>
            <w:r w:rsidR="00540C67" w:rsidRPr="00104CA3">
              <w:rPr>
                <w:b/>
                <w:sz w:val="24"/>
                <w:szCs w:val="24"/>
                <w:lang w:eastAsia="en-US"/>
              </w:rPr>
              <w:tab/>
              <w:t>Документ за ползване на сградата/помещението, вписан в районна служба по вписванията</w:t>
            </w:r>
            <w:r w:rsidR="00540C67" w:rsidRPr="00104CA3">
              <w:rPr>
                <w:sz w:val="24"/>
                <w:szCs w:val="24"/>
                <w:lang w:eastAsia="en-US"/>
              </w:rPr>
              <w:t xml:space="preserve">,  за срок не по-малко от 6 години, считано от датата на подаване на проектното предложение 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w:t>
            </w:r>
          </w:p>
          <w:p w14:paraId="5D28949B" w14:textId="77777777" w:rsidR="00540C67" w:rsidRDefault="00540C67" w:rsidP="00540C67">
            <w:pPr>
              <w:widowControl/>
              <w:autoSpaceDE/>
              <w:autoSpaceDN/>
              <w:adjustRightInd/>
              <w:spacing w:line="23" w:lineRule="atLeast"/>
              <w:jc w:val="both"/>
              <w:rPr>
                <w:sz w:val="24"/>
                <w:szCs w:val="24"/>
                <w:lang w:eastAsia="en-US"/>
              </w:rPr>
            </w:pPr>
            <w:r w:rsidRPr="00104CA3">
              <w:rPr>
                <w:sz w:val="24"/>
                <w:szCs w:val="24"/>
                <w:lang w:eastAsia="en-US"/>
              </w:rPr>
              <w:t>Представ</w:t>
            </w:r>
            <w:r w:rsidR="00B13906">
              <w:rPr>
                <w:sz w:val="24"/>
                <w:szCs w:val="24"/>
                <w:lang w:eastAsia="en-US"/>
              </w:rPr>
              <w:t>я се във формат „</w:t>
            </w:r>
            <w:proofErr w:type="spellStart"/>
            <w:r w:rsidR="00B13906">
              <w:rPr>
                <w:sz w:val="24"/>
                <w:szCs w:val="24"/>
                <w:lang w:eastAsia="en-US"/>
              </w:rPr>
              <w:t>pdf</w:t>
            </w:r>
            <w:proofErr w:type="spellEnd"/>
            <w:r w:rsidR="00B13906">
              <w:rPr>
                <w:sz w:val="24"/>
                <w:szCs w:val="24"/>
                <w:lang w:eastAsia="en-US"/>
              </w:rPr>
              <w:t>“ или „</w:t>
            </w:r>
            <w:proofErr w:type="spellStart"/>
            <w:r w:rsidR="00B13906">
              <w:rPr>
                <w:sz w:val="24"/>
                <w:szCs w:val="24"/>
                <w:lang w:eastAsia="en-US"/>
              </w:rPr>
              <w:t>jpg</w:t>
            </w:r>
            <w:proofErr w:type="spellEnd"/>
            <w:r w:rsidR="00B13906">
              <w:rPr>
                <w:sz w:val="24"/>
                <w:szCs w:val="24"/>
                <w:lang w:eastAsia="en-US"/>
              </w:rPr>
              <w:t>“;</w:t>
            </w:r>
          </w:p>
          <w:p w14:paraId="78D9F152" w14:textId="77777777" w:rsidR="00540C67" w:rsidRDefault="00540C67" w:rsidP="00540C67">
            <w:pPr>
              <w:spacing w:line="23" w:lineRule="atLeast"/>
              <w:contextualSpacing/>
              <w:jc w:val="both"/>
              <w:rPr>
                <w:sz w:val="24"/>
                <w:szCs w:val="24"/>
              </w:rPr>
            </w:pPr>
          </w:p>
          <w:p w14:paraId="5C0BD006" w14:textId="77777777" w:rsidR="00104CA3" w:rsidRPr="00104CA3" w:rsidRDefault="00104CA3" w:rsidP="00540C67">
            <w:pPr>
              <w:spacing w:line="23" w:lineRule="atLeast"/>
              <w:contextualSpacing/>
              <w:jc w:val="both"/>
              <w:rPr>
                <w:b/>
                <w:sz w:val="24"/>
                <w:szCs w:val="24"/>
                <w:u w:val="single"/>
              </w:rPr>
            </w:pPr>
            <w:r w:rsidRPr="00104CA3">
              <w:rPr>
                <w:b/>
                <w:sz w:val="24"/>
                <w:szCs w:val="24"/>
                <w:u w:val="single"/>
              </w:rPr>
              <w:t xml:space="preserve">24.2.3. Други специфични </w:t>
            </w:r>
            <w:proofErr w:type="spellStart"/>
            <w:r w:rsidRPr="00104CA3">
              <w:rPr>
                <w:b/>
                <w:sz w:val="24"/>
                <w:szCs w:val="24"/>
                <w:u w:val="single"/>
              </w:rPr>
              <w:t>докумени</w:t>
            </w:r>
            <w:proofErr w:type="spellEnd"/>
            <w:r>
              <w:rPr>
                <w:b/>
                <w:sz w:val="24"/>
                <w:szCs w:val="24"/>
                <w:u w:val="single"/>
              </w:rPr>
              <w:t>:</w:t>
            </w:r>
          </w:p>
          <w:p w14:paraId="4C384C1F" w14:textId="77777777" w:rsidR="00540C67" w:rsidRPr="001324D8" w:rsidRDefault="00540C67" w:rsidP="00540C67">
            <w:pPr>
              <w:spacing w:line="23" w:lineRule="atLeast"/>
              <w:contextualSpacing/>
              <w:jc w:val="both"/>
              <w:rPr>
                <w:sz w:val="24"/>
                <w:szCs w:val="24"/>
              </w:rPr>
            </w:pPr>
          </w:p>
          <w:p w14:paraId="26CD2837" w14:textId="77777777" w:rsidR="00540C67" w:rsidRPr="00104CA3" w:rsidRDefault="00D07EE5" w:rsidP="00540C67">
            <w:pPr>
              <w:spacing w:line="23" w:lineRule="atLeast"/>
              <w:contextualSpacing/>
              <w:jc w:val="both"/>
              <w:rPr>
                <w:sz w:val="24"/>
                <w:szCs w:val="24"/>
              </w:rPr>
            </w:pPr>
            <w:r>
              <w:rPr>
                <w:b/>
                <w:sz w:val="24"/>
                <w:szCs w:val="24"/>
              </w:rPr>
              <w:t>50</w:t>
            </w:r>
            <w:r w:rsidR="00540C67" w:rsidRPr="00104CA3">
              <w:rPr>
                <w:b/>
                <w:sz w:val="24"/>
                <w:szCs w:val="24"/>
              </w:rPr>
              <w:t>. Лицензи, разрешения и/или документ, удостоверяващ регистрацията за дейностите и инвестициите по проекта,</w:t>
            </w:r>
            <w:r w:rsidR="00540C67" w:rsidRPr="00104CA3">
              <w:rPr>
                <w:sz w:val="24"/>
                <w:szCs w:val="24"/>
              </w:rPr>
              <w:t xml:space="preserve"> за които се изисква лицензиране, разрешение и/или регистрация за извършване на дейността/инвестицията съгласно българското законодателство. </w:t>
            </w:r>
          </w:p>
          <w:p w14:paraId="278C8F7D" w14:textId="77777777" w:rsidR="00540C67" w:rsidRPr="00104CA3" w:rsidRDefault="00540C67" w:rsidP="00540C67">
            <w:pPr>
              <w:spacing w:line="23" w:lineRule="atLeast"/>
              <w:contextualSpacing/>
              <w:jc w:val="both"/>
              <w:rPr>
                <w:sz w:val="24"/>
                <w:szCs w:val="24"/>
              </w:rPr>
            </w:pPr>
            <w:r w:rsidRPr="00104CA3">
              <w:rPr>
                <w:sz w:val="24"/>
                <w:szCs w:val="24"/>
              </w:rPr>
              <w:t>Представя</w:t>
            </w:r>
            <w:r w:rsidR="00B13906">
              <w:rPr>
                <w:sz w:val="24"/>
                <w:szCs w:val="24"/>
              </w:rPr>
              <w:t xml:space="preserve"> се във формат „</w:t>
            </w:r>
            <w:proofErr w:type="spellStart"/>
            <w:r w:rsidR="00B13906">
              <w:rPr>
                <w:sz w:val="24"/>
                <w:szCs w:val="24"/>
              </w:rPr>
              <w:t>pdf</w:t>
            </w:r>
            <w:proofErr w:type="spellEnd"/>
            <w:r w:rsidR="00B13906">
              <w:rPr>
                <w:sz w:val="24"/>
                <w:szCs w:val="24"/>
              </w:rPr>
              <w:t>“ или „</w:t>
            </w:r>
            <w:proofErr w:type="spellStart"/>
            <w:r w:rsidR="00B13906">
              <w:rPr>
                <w:sz w:val="24"/>
                <w:szCs w:val="24"/>
              </w:rPr>
              <w:t>jpg</w:t>
            </w:r>
            <w:proofErr w:type="spellEnd"/>
            <w:r w:rsidR="00B13906">
              <w:rPr>
                <w:sz w:val="24"/>
                <w:szCs w:val="24"/>
              </w:rPr>
              <w:t>“;</w:t>
            </w:r>
          </w:p>
          <w:p w14:paraId="56696927" w14:textId="77777777" w:rsidR="00540C67" w:rsidRPr="00104CA3" w:rsidRDefault="00540C67" w:rsidP="00A900BE">
            <w:pPr>
              <w:widowControl/>
              <w:autoSpaceDE/>
              <w:autoSpaceDN/>
              <w:adjustRightInd/>
              <w:spacing w:line="23" w:lineRule="atLeast"/>
              <w:jc w:val="both"/>
              <w:rPr>
                <w:b/>
                <w:sz w:val="24"/>
                <w:szCs w:val="24"/>
                <w:lang w:eastAsia="en-US"/>
              </w:rPr>
            </w:pPr>
          </w:p>
          <w:p w14:paraId="24F3E698" w14:textId="77777777" w:rsidR="008B6501" w:rsidRPr="00104CA3" w:rsidRDefault="00D07EE5" w:rsidP="00104CA3">
            <w:pPr>
              <w:widowControl/>
              <w:autoSpaceDE/>
              <w:autoSpaceDN/>
              <w:adjustRightInd/>
              <w:spacing w:line="23" w:lineRule="atLeast"/>
              <w:jc w:val="both"/>
              <w:rPr>
                <w:color w:val="000000"/>
                <w:sz w:val="24"/>
                <w:szCs w:val="24"/>
              </w:rPr>
            </w:pPr>
            <w:r>
              <w:rPr>
                <w:b/>
                <w:sz w:val="24"/>
                <w:szCs w:val="24"/>
                <w:shd w:val="clear" w:color="auto" w:fill="FEFEFE"/>
                <w:lang w:eastAsia="en-US"/>
              </w:rPr>
              <w:t>51</w:t>
            </w:r>
            <w:r w:rsidR="008B6501" w:rsidRPr="00104CA3">
              <w:rPr>
                <w:b/>
                <w:sz w:val="24"/>
                <w:szCs w:val="24"/>
                <w:shd w:val="clear" w:color="auto" w:fill="FEFEFE"/>
                <w:lang w:eastAsia="en-US"/>
              </w:rPr>
              <w:t xml:space="preserve">. </w:t>
            </w:r>
            <w:proofErr w:type="spellStart"/>
            <w:r w:rsidR="008B6501" w:rsidRPr="00104CA3">
              <w:rPr>
                <w:b/>
                <w:sz w:val="24"/>
                <w:szCs w:val="24"/>
                <w:shd w:val="clear" w:color="auto" w:fill="FEFEFE"/>
                <w:lang w:val="en-US" w:eastAsia="en-US"/>
              </w:rPr>
              <w:t>Удостоверение</w:t>
            </w:r>
            <w:proofErr w:type="spellEnd"/>
            <w:r w:rsidR="008B6501" w:rsidRPr="00104CA3">
              <w:rPr>
                <w:b/>
                <w:sz w:val="24"/>
                <w:szCs w:val="24"/>
                <w:shd w:val="clear" w:color="auto" w:fill="FEFEFE"/>
                <w:lang w:val="en-US" w:eastAsia="en-US"/>
              </w:rPr>
              <w:t xml:space="preserve"> </w:t>
            </w:r>
            <w:proofErr w:type="spellStart"/>
            <w:r w:rsidR="008B6501" w:rsidRPr="00104CA3">
              <w:rPr>
                <w:b/>
                <w:sz w:val="24"/>
                <w:szCs w:val="24"/>
                <w:shd w:val="clear" w:color="auto" w:fill="FEFEFE"/>
                <w:lang w:val="en-US" w:eastAsia="en-US"/>
              </w:rPr>
              <w:t>за</w:t>
            </w:r>
            <w:proofErr w:type="spellEnd"/>
            <w:r w:rsidR="008B6501" w:rsidRPr="00104CA3">
              <w:rPr>
                <w:b/>
                <w:sz w:val="24"/>
                <w:szCs w:val="24"/>
                <w:shd w:val="clear" w:color="auto" w:fill="FEFEFE"/>
                <w:lang w:val="en-US" w:eastAsia="en-US"/>
              </w:rPr>
              <w:t xml:space="preserve"> </w:t>
            </w:r>
            <w:proofErr w:type="spellStart"/>
            <w:r w:rsidR="008B6501" w:rsidRPr="00104CA3">
              <w:rPr>
                <w:b/>
                <w:sz w:val="24"/>
                <w:szCs w:val="24"/>
                <w:shd w:val="clear" w:color="auto" w:fill="FEFEFE"/>
                <w:lang w:val="en-US" w:eastAsia="en-US"/>
              </w:rPr>
              <w:t>ползван</w:t>
            </w:r>
            <w:proofErr w:type="spellEnd"/>
            <w:r w:rsidR="008B6501" w:rsidRPr="00104CA3">
              <w:rPr>
                <w:b/>
                <w:sz w:val="24"/>
                <w:szCs w:val="24"/>
                <w:shd w:val="clear" w:color="auto" w:fill="FEFEFE"/>
                <w:lang w:val="en-US" w:eastAsia="en-US"/>
              </w:rPr>
              <w:t xml:space="preserve"> </w:t>
            </w:r>
            <w:proofErr w:type="spellStart"/>
            <w:r w:rsidR="008B6501" w:rsidRPr="00104CA3">
              <w:rPr>
                <w:b/>
                <w:sz w:val="24"/>
                <w:szCs w:val="24"/>
                <w:shd w:val="clear" w:color="auto" w:fill="FEFEFE"/>
                <w:lang w:val="en-US" w:eastAsia="en-US"/>
              </w:rPr>
              <w:t>патент</w:t>
            </w:r>
            <w:proofErr w:type="spellEnd"/>
            <w:r w:rsidR="008B6501" w:rsidRPr="00104CA3">
              <w:rPr>
                <w:b/>
                <w:sz w:val="24"/>
                <w:szCs w:val="24"/>
                <w:shd w:val="clear" w:color="auto" w:fill="FEFEFE"/>
                <w:lang w:val="en-US" w:eastAsia="en-US"/>
              </w:rPr>
              <w:t xml:space="preserve"> и/</w:t>
            </w:r>
            <w:proofErr w:type="spellStart"/>
            <w:r w:rsidR="008B6501" w:rsidRPr="00104CA3">
              <w:rPr>
                <w:b/>
                <w:sz w:val="24"/>
                <w:szCs w:val="24"/>
                <w:shd w:val="clear" w:color="auto" w:fill="FEFEFE"/>
                <w:lang w:val="en-US" w:eastAsia="en-US"/>
              </w:rPr>
              <w:t>или</w:t>
            </w:r>
            <w:proofErr w:type="spellEnd"/>
            <w:r w:rsidR="008B6501" w:rsidRPr="00104CA3">
              <w:rPr>
                <w:b/>
                <w:sz w:val="24"/>
                <w:szCs w:val="24"/>
                <w:shd w:val="clear" w:color="auto" w:fill="FEFEFE"/>
                <w:lang w:val="en-US" w:eastAsia="en-US"/>
              </w:rPr>
              <w:t xml:space="preserve"> </w:t>
            </w:r>
            <w:proofErr w:type="spellStart"/>
            <w:r w:rsidR="008B6501" w:rsidRPr="00104CA3">
              <w:rPr>
                <w:b/>
                <w:sz w:val="24"/>
                <w:szCs w:val="24"/>
                <w:shd w:val="clear" w:color="auto" w:fill="FEFEFE"/>
                <w:lang w:val="en-US" w:eastAsia="en-US"/>
              </w:rPr>
              <w:t>удостоверение</w:t>
            </w:r>
            <w:proofErr w:type="spellEnd"/>
            <w:r w:rsidR="008B6501" w:rsidRPr="00104CA3">
              <w:rPr>
                <w:b/>
                <w:sz w:val="24"/>
                <w:szCs w:val="24"/>
                <w:shd w:val="clear" w:color="auto" w:fill="FEFEFE"/>
                <w:lang w:val="en-US" w:eastAsia="en-US"/>
              </w:rPr>
              <w:t xml:space="preserve"> </w:t>
            </w:r>
            <w:proofErr w:type="spellStart"/>
            <w:r w:rsidR="008B6501" w:rsidRPr="00104CA3">
              <w:rPr>
                <w:b/>
                <w:sz w:val="24"/>
                <w:szCs w:val="24"/>
                <w:shd w:val="clear" w:color="auto" w:fill="FEFEFE"/>
                <w:lang w:val="en-US" w:eastAsia="en-US"/>
              </w:rPr>
              <w:t>за</w:t>
            </w:r>
            <w:proofErr w:type="spellEnd"/>
            <w:r w:rsidR="008B6501" w:rsidRPr="00104CA3">
              <w:rPr>
                <w:b/>
                <w:sz w:val="24"/>
                <w:szCs w:val="24"/>
                <w:shd w:val="clear" w:color="auto" w:fill="FEFEFE"/>
                <w:lang w:val="en-US" w:eastAsia="en-US"/>
              </w:rPr>
              <w:t xml:space="preserve"> </w:t>
            </w:r>
            <w:proofErr w:type="spellStart"/>
            <w:r w:rsidR="008B6501" w:rsidRPr="00104CA3">
              <w:rPr>
                <w:b/>
                <w:sz w:val="24"/>
                <w:szCs w:val="24"/>
                <w:shd w:val="clear" w:color="auto" w:fill="FEFEFE"/>
                <w:lang w:val="en-US" w:eastAsia="en-US"/>
              </w:rPr>
              <w:t>полезен</w:t>
            </w:r>
            <w:proofErr w:type="spellEnd"/>
            <w:r w:rsidR="008B6501" w:rsidRPr="00104CA3">
              <w:rPr>
                <w:b/>
                <w:sz w:val="24"/>
                <w:szCs w:val="24"/>
                <w:shd w:val="clear" w:color="auto" w:fill="FEFEFE"/>
                <w:lang w:val="en-US" w:eastAsia="en-US"/>
              </w:rPr>
              <w:t xml:space="preserve"> </w:t>
            </w:r>
            <w:proofErr w:type="spellStart"/>
            <w:r w:rsidR="008B6501" w:rsidRPr="00104CA3">
              <w:rPr>
                <w:b/>
                <w:sz w:val="24"/>
                <w:szCs w:val="24"/>
                <w:shd w:val="clear" w:color="auto" w:fill="FEFEFE"/>
                <w:lang w:val="en-US" w:eastAsia="en-US"/>
              </w:rPr>
              <w:t>модел</w:t>
            </w:r>
            <w:proofErr w:type="spellEnd"/>
            <w:r w:rsidR="008B6501" w:rsidRPr="00104CA3">
              <w:rPr>
                <w:b/>
                <w:sz w:val="24"/>
                <w:szCs w:val="24"/>
                <w:shd w:val="clear" w:color="auto" w:fill="FEFEFE"/>
                <w:lang w:val="en-US" w:eastAsia="en-US"/>
              </w:rPr>
              <w:t xml:space="preserve"> </w:t>
            </w:r>
            <w:proofErr w:type="spellStart"/>
            <w:r w:rsidR="008B6501" w:rsidRPr="00104CA3">
              <w:rPr>
                <w:b/>
                <w:sz w:val="24"/>
                <w:szCs w:val="24"/>
                <w:shd w:val="clear" w:color="auto" w:fill="FEFEFE"/>
                <w:lang w:val="en-US" w:eastAsia="en-US"/>
              </w:rPr>
              <w:t>или</w:t>
            </w:r>
            <w:proofErr w:type="spellEnd"/>
            <w:r w:rsidR="008B6501" w:rsidRPr="00104CA3">
              <w:rPr>
                <w:b/>
                <w:sz w:val="24"/>
                <w:szCs w:val="24"/>
                <w:shd w:val="clear" w:color="auto" w:fill="FEFEFE"/>
                <w:lang w:val="en-US" w:eastAsia="en-US"/>
              </w:rPr>
              <w:t xml:space="preserve"> </w:t>
            </w:r>
            <w:proofErr w:type="spellStart"/>
            <w:r w:rsidR="008B6501" w:rsidRPr="00104CA3">
              <w:rPr>
                <w:b/>
                <w:sz w:val="24"/>
                <w:szCs w:val="24"/>
                <w:shd w:val="clear" w:color="auto" w:fill="FEFEFE"/>
                <w:lang w:val="en-US" w:eastAsia="en-US"/>
              </w:rPr>
              <w:t>внедряване</w:t>
            </w:r>
            <w:proofErr w:type="spellEnd"/>
            <w:r w:rsidR="008B6501" w:rsidRPr="00104CA3">
              <w:rPr>
                <w:b/>
                <w:sz w:val="24"/>
                <w:szCs w:val="24"/>
                <w:shd w:val="clear" w:color="auto" w:fill="FEFEFE"/>
                <w:lang w:val="en-US" w:eastAsia="en-US"/>
              </w:rPr>
              <w:t xml:space="preserve"> на </w:t>
            </w:r>
            <w:proofErr w:type="spellStart"/>
            <w:r w:rsidR="008B6501" w:rsidRPr="00104CA3">
              <w:rPr>
                <w:b/>
                <w:sz w:val="24"/>
                <w:szCs w:val="24"/>
                <w:shd w:val="clear" w:color="auto" w:fill="FEFEFE"/>
                <w:lang w:val="en-US" w:eastAsia="en-US"/>
              </w:rPr>
              <w:t>инвестиции</w:t>
            </w:r>
            <w:proofErr w:type="spellEnd"/>
            <w:r w:rsidR="008B6501" w:rsidRPr="00104CA3">
              <w:rPr>
                <w:b/>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изпълнени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по</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чл</w:t>
            </w:r>
            <w:proofErr w:type="spellEnd"/>
            <w:r w:rsidR="008B6501" w:rsidRPr="00104CA3">
              <w:rPr>
                <w:sz w:val="24"/>
                <w:szCs w:val="24"/>
                <w:shd w:val="clear" w:color="auto" w:fill="FEFEFE"/>
                <w:lang w:val="en-US" w:eastAsia="en-US"/>
              </w:rPr>
              <w:t xml:space="preserve">. 35 </w:t>
            </w:r>
            <w:proofErr w:type="spellStart"/>
            <w:r w:rsidR="008B6501" w:rsidRPr="00104CA3">
              <w:rPr>
                <w:sz w:val="24"/>
                <w:szCs w:val="24"/>
                <w:shd w:val="clear" w:color="auto" w:fill="FEFEFE"/>
                <w:lang w:val="en-US" w:eastAsia="en-US"/>
              </w:rPr>
              <w:t>от</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Регламент</w:t>
            </w:r>
            <w:proofErr w:type="spellEnd"/>
            <w:r w:rsidR="008B6501" w:rsidRPr="00104CA3">
              <w:rPr>
                <w:sz w:val="24"/>
                <w:szCs w:val="24"/>
                <w:shd w:val="clear" w:color="auto" w:fill="FEFEFE"/>
                <w:lang w:val="en-US" w:eastAsia="en-US"/>
              </w:rPr>
              <w:t xml:space="preserve"> 1305/2013, </w:t>
            </w:r>
            <w:proofErr w:type="spellStart"/>
            <w:r w:rsidR="008B6501" w:rsidRPr="00104CA3">
              <w:rPr>
                <w:sz w:val="24"/>
                <w:szCs w:val="24"/>
                <w:shd w:val="clear" w:color="auto" w:fill="FEFEFE"/>
                <w:lang w:val="en-US" w:eastAsia="en-US"/>
              </w:rPr>
              <w:t>издадено</w:t>
            </w:r>
            <w:proofErr w:type="spellEnd"/>
            <w:r w:rsidR="008B6501" w:rsidRPr="00104CA3">
              <w:rPr>
                <w:sz w:val="24"/>
                <w:szCs w:val="24"/>
                <w:shd w:val="clear" w:color="auto" w:fill="FEFEFE"/>
                <w:lang w:val="en-US" w:eastAsia="en-US"/>
              </w:rPr>
              <w:t xml:space="preserve"> в </w:t>
            </w:r>
            <w:proofErr w:type="spellStart"/>
            <w:r w:rsidR="008B6501" w:rsidRPr="00104CA3">
              <w:rPr>
                <w:sz w:val="24"/>
                <w:szCs w:val="24"/>
                <w:shd w:val="clear" w:color="auto" w:fill="FEFEFE"/>
                <w:lang w:val="en-US" w:eastAsia="en-US"/>
              </w:rPr>
              <w:t>рамките</w:t>
            </w:r>
            <w:proofErr w:type="spellEnd"/>
            <w:r w:rsidR="008B6501" w:rsidRPr="00104CA3">
              <w:rPr>
                <w:sz w:val="24"/>
                <w:szCs w:val="24"/>
                <w:shd w:val="clear" w:color="auto" w:fill="FEFEFE"/>
                <w:lang w:val="en-US" w:eastAsia="en-US"/>
              </w:rPr>
              <w:t xml:space="preserve"> </w:t>
            </w:r>
            <w:r w:rsidR="008B6501" w:rsidRPr="00104CA3">
              <w:rPr>
                <w:sz w:val="24"/>
                <w:szCs w:val="24"/>
                <w:shd w:val="clear" w:color="auto" w:fill="FEFEFE"/>
                <w:lang w:val="en-US" w:eastAsia="en-US"/>
              </w:rPr>
              <w:lastRenderedPageBreak/>
              <w:t xml:space="preserve">на </w:t>
            </w:r>
            <w:proofErr w:type="spellStart"/>
            <w:r w:rsidR="008B6501" w:rsidRPr="00104CA3">
              <w:rPr>
                <w:sz w:val="24"/>
                <w:szCs w:val="24"/>
                <w:shd w:val="clear" w:color="auto" w:fill="FEFEFE"/>
                <w:lang w:val="en-US" w:eastAsia="en-US"/>
              </w:rPr>
              <w:t>две</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години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преди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датата</w:t>
            </w:r>
            <w:proofErr w:type="spellEnd"/>
            <w:r w:rsidR="008B6501" w:rsidRPr="00104CA3">
              <w:rPr>
                <w:sz w:val="24"/>
                <w:szCs w:val="24"/>
                <w:shd w:val="clear" w:color="auto" w:fill="FEFEFE"/>
                <w:lang w:val="en-US" w:eastAsia="en-US"/>
              </w:rPr>
              <w:t xml:space="preserve"> на </w:t>
            </w:r>
            <w:proofErr w:type="spellStart"/>
            <w:r w:rsidR="008B6501" w:rsidRPr="00104CA3">
              <w:rPr>
                <w:sz w:val="24"/>
                <w:szCs w:val="24"/>
                <w:shd w:val="clear" w:color="auto" w:fill="FEFEFE"/>
                <w:lang w:val="en-US" w:eastAsia="en-US"/>
              </w:rPr>
              <w:t>подаване</w:t>
            </w:r>
            <w:proofErr w:type="spellEnd"/>
            <w:r w:rsidR="008B6501" w:rsidRPr="00104CA3">
              <w:rPr>
                <w:sz w:val="24"/>
                <w:szCs w:val="24"/>
                <w:shd w:val="clear" w:color="auto" w:fill="FEFEFE"/>
                <w:lang w:val="en-US" w:eastAsia="en-US"/>
              </w:rPr>
              <w:t xml:space="preserve"> на </w:t>
            </w:r>
            <w:proofErr w:type="spellStart"/>
            <w:r w:rsidR="008B6501" w:rsidRPr="00104CA3">
              <w:rPr>
                <w:sz w:val="24"/>
                <w:szCs w:val="24"/>
                <w:shd w:val="clear" w:color="auto" w:fill="FEFEFE"/>
                <w:lang w:val="en-US" w:eastAsia="en-US"/>
              </w:rPr>
              <w:t>заявлението</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за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подпомагане</w:t>
            </w:r>
            <w:proofErr w:type="spellEnd"/>
            <w:r w:rsidR="008B6501" w:rsidRPr="00104CA3">
              <w:rPr>
                <w:sz w:val="24"/>
                <w:szCs w:val="24"/>
                <w:shd w:val="clear" w:color="auto" w:fill="FEFEFE"/>
                <w:lang w:val="en-US" w:eastAsia="en-US"/>
              </w:rPr>
              <w:t xml:space="preserve"> </w:t>
            </w:r>
            <w:r w:rsidR="008B6501" w:rsidRPr="00104CA3">
              <w:rPr>
                <w:i/>
                <w:sz w:val="24"/>
                <w:szCs w:val="24"/>
                <w:shd w:val="clear" w:color="auto" w:fill="FEFEFE"/>
                <w:lang w:val="en-US" w:eastAsia="en-US"/>
              </w:rPr>
              <w:t>(</w:t>
            </w:r>
            <w:proofErr w:type="spellStart"/>
            <w:r w:rsidR="008B6501" w:rsidRPr="00104CA3">
              <w:rPr>
                <w:i/>
                <w:sz w:val="24"/>
                <w:szCs w:val="24"/>
                <w:shd w:val="clear" w:color="auto" w:fill="FEFEFE"/>
                <w:lang w:val="en-US" w:eastAsia="en-US"/>
              </w:rPr>
              <w:t>когато</w:t>
            </w:r>
            <w:proofErr w:type="spellEnd"/>
            <w:r w:rsidR="008B6501" w:rsidRPr="00104CA3">
              <w:rPr>
                <w:i/>
                <w:sz w:val="24"/>
                <w:szCs w:val="24"/>
                <w:shd w:val="clear" w:color="auto" w:fill="FEFEFE"/>
                <w:lang w:val="en-US" w:eastAsia="en-US"/>
              </w:rPr>
              <w:t xml:space="preserve"> е </w:t>
            </w:r>
            <w:proofErr w:type="spellStart"/>
            <w:r w:rsidR="008B6501" w:rsidRPr="00104CA3">
              <w:rPr>
                <w:i/>
                <w:sz w:val="24"/>
                <w:szCs w:val="24"/>
                <w:shd w:val="clear" w:color="auto" w:fill="FEFEFE"/>
                <w:lang w:val="en-US" w:eastAsia="en-US"/>
              </w:rPr>
              <w:t>приложимо</w:t>
            </w:r>
            <w:proofErr w:type="spellEnd"/>
            <w:r w:rsidR="008B6501" w:rsidRPr="00104CA3">
              <w:rPr>
                <w:i/>
                <w:sz w:val="24"/>
                <w:szCs w:val="24"/>
                <w:shd w:val="clear" w:color="auto" w:fill="FEFEFE"/>
                <w:lang w:val="en-US" w:eastAsia="en-US"/>
              </w:rPr>
              <w:t>).</w:t>
            </w:r>
            <w:r w:rsidR="008B6501" w:rsidRPr="00104CA3">
              <w:rPr>
                <w:sz w:val="24"/>
                <w:szCs w:val="24"/>
                <w:shd w:val="clear" w:color="auto" w:fill="FEFEFE"/>
                <w:lang w:eastAsia="en-US"/>
              </w:rPr>
              <w:t xml:space="preserve"> </w:t>
            </w:r>
            <w:r w:rsidR="008B6501" w:rsidRPr="00104CA3">
              <w:rPr>
                <w:color w:val="000000"/>
                <w:sz w:val="24"/>
                <w:szCs w:val="24"/>
              </w:rPr>
              <w:t>Представя се във формат „</w:t>
            </w:r>
            <w:r w:rsidR="008B6501" w:rsidRPr="00104CA3">
              <w:rPr>
                <w:color w:val="000000"/>
                <w:sz w:val="24"/>
                <w:szCs w:val="24"/>
                <w:lang w:val="en-US"/>
              </w:rPr>
              <w:t>pdf</w:t>
            </w:r>
            <w:r w:rsidR="00B13906">
              <w:rPr>
                <w:color w:val="000000"/>
                <w:sz w:val="24"/>
                <w:szCs w:val="24"/>
              </w:rPr>
              <w:t>“</w:t>
            </w:r>
            <w:r w:rsidR="00B13906">
              <w:rPr>
                <w:sz w:val="24"/>
                <w:szCs w:val="24"/>
              </w:rPr>
              <w:t xml:space="preserve"> или „</w:t>
            </w:r>
            <w:proofErr w:type="spellStart"/>
            <w:r w:rsidR="00B13906">
              <w:rPr>
                <w:sz w:val="24"/>
                <w:szCs w:val="24"/>
              </w:rPr>
              <w:t>jpg</w:t>
            </w:r>
            <w:proofErr w:type="spellEnd"/>
            <w:r w:rsidR="00B13906">
              <w:rPr>
                <w:sz w:val="24"/>
                <w:szCs w:val="24"/>
              </w:rPr>
              <w:t>“;</w:t>
            </w:r>
          </w:p>
          <w:p w14:paraId="3BE21E80" w14:textId="77777777" w:rsidR="00104CA3" w:rsidRPr="00104CA3" w:rsidRDefault="00104CA3" w:rsidP="00104CA3">
            <w:pPr>
              <w:widowControl/>
              <w:autoSpaceDE/>
              <w:autoSpaceDN/>
              <w:adjustRightInd/>
              <w:spacing w:line="23" w:lineRule="atLeast"/>
              <w:jc w:val="both"/>
              <w:rPr>
                <w:rFonts w:ascii="Times New Roman CYR" w:hAnsi="Times New Roman CYR" w:cs="Times New Roman CYR"/>
                <w:b/>
                <w:bCs/>
                <w:sz w:val="24"/>
                <w:szCs w:val="24"/>
                <w:shd w:val="clear" w:color="auto" w:fill="FEFEFE"/>
                <w:lang w:eastAsia="en-US"/>
              </w:rPr>
            </w:pPr>
          </w:p>
          <w:p w14:paraId="6CB8E0B3" w14:textId="77777777" w:rsidR="00B13906" w:rsidRDefault="00D07EE5" w:rsidP="00B13906">
            <w:pPr>
              <w:widowControl/>
              <w:autoSpaceDE/>
              <w:autoSpaceDN/>
              <w:adjustRightInd/>
              <w:spacing w:line="23" w:lineRule="atLeast"/>
              <w:jc w:val="both"/>
              <w:rPr>
                <w:sz w:val="24"/>
                <w:szCs w:val="24"/>
                <w:shd w:val="clear" w:color="auto" w:fill="FEFEFE"/>
                <w:lang w:eastAsia="en-US"/>
              </w:rPr>
            </w:pPr>
            <w:r>
              <w:rPr>
                <w:rFonts w:ascii="Times New Roman CYR" w:hAnsi="Times New Roman CYR" w:cs="Times New Roman CYR"/>
                <w:b/>
                <w:bCs/>
                <w:sz w:val="24"/>
                <w:szCs w:val="24"/>
                <w:shd w:val="clear" w:color="auto" w:fill="FEFEFE"/>
                <w:lang w:eastAsia="en-US"/>
              </w:rPr>
              <w:t>52</w:t>
            </w:r>
            <w:r w:rsidR="008B6501" w:rsidRPr="00B13906">
              <w:rPr>
                <w:rFonts w:ascii="Times New Roman CYR" w:hAnsi="Times New Roman CYR" w:cs="Times New Roman CYR"/>
                <w:b/>
                <w:bCs/>
                <w:sz w:val="24"/>
                <w:szCs w:val="24"/>
                <w:shd w:val="clear" w:color="auto" w:fill="FEFEFE"/>
                <w:lang w:eastAsia="en-US"/>
              </w:rPr>
              <w:t xml:space="preserve">. </w:t>
            </w:r>
            <w:proofErr w:type="spellStart"/>
            <w:r w:rsidR="008B6501" w:rsidRPr="00B13906">
              <w:rPr>
                <w:b/>
                <w:sz w:val="24"/>
                <w:szCs w:val="24"/>
                <w:shd w:val="clear" w:color="auto" w:fill="FEFEFE"/>
                <w:lang w:val="en-US" w:eastAsia="en-US"/>
              </w:rPr>
              <w:t>Предварителни</w:t>
            </w:r>
            <w:proofErr w:type="spellEnd"/>
            <w:r w:rsidR="008B6501" w:rsidRPr="00B13906">
              <w:rPr>
                <w:b/>
                <w:sz w:val="24"/>
                <w:szCs w:val="24"/>
                <w:shd w:val="clear" w:color="auto" w:fill="FEFEFE"/>
                <w:lang w:val="en-US" w:eastAsia="en-US"/>
              </w:rPr>
              <w:t xml:space="preserve"> </w:t>
            </w:r>
            <w:proofErr w:type="spellStart"/>
            <w:r w:rsidR="008B6501" w:rsidRPr="00B13906">
              <w:rPr>
                <w:b/>
                <w:sz w:val="24"/>
                <w:szCs w:val="24"/>
                <w:shd w:val="clear" w:color="auto" w:fill="FEFEFE"/>
                <w:lang w:val="en-US" w:eastAsia="en-US"/>
              </w:rPr>
              <w:t>договори</w:t>
            </w:r>
            <w:proofErr w:type="spellEnd"/>
            <w:r w:rsidR="008B6501" w:rsidRPr="00B13906">
              <w:rPr>
                <w:b/>
                <w:sz w:val="24"/>
                <w:szCs w:val="24"/>
                <w:shd w:val="clear" w:color="auto" w:fill="FEFEFE"/>
                <w:lang w:val="en-US" w:eastAsia="en-US"/>
              </w:rPr>
              <w:t xml:space="preserve"> с </w:t>
            </w:r>
            <w:proofErr w:type="spellStart"/>
            <w:r w:rsidR="008B6501" w:rsidRPr="00B13906">
              <w:rPr>
                <w:b/>
                <w:sz w:val="24"/>
                <w:szCs w:val="24"/>
                <w:shd w:val="clear" w:color="auto" w:fill="FEFEFE"/>
                <w:lang w:val="en-US" w:eastAsia="en-US"/>
              </w:rPr>
              <w:t>описани</w:t>
            </w:r>
            <w:proofErr w:type="spellEnd"/>
            <w:r w:rsidR="008B6501" w:rsidRPr="00B13906">
              <w:rPr>
                <w:b/>
                <w:sz w:val="24"/>
                <w:szCs w:val="24"/>
                <w:shd w:val="clear" w:color="auto" w:fill="FEFEFE"/>
                <w:lang w:val="en-US" w:eastAsia="en-US"/>
              </w:rPr>
              <w:t xml:space="preserve"> </w:t>
            </w:r>
            <w:proofErr w:type="spellStart"/>
            <w:r w:rsidR="008B6501" w:rsidRPr="00B13906">
              <w:rPr>
                <w:b/>
                <w:sz w:val="24"/>
                <w:szCs w:val="24"/>
                <w:shd w:val="clear" w:color="auto" w:fill="FEFEFE"/>
                <w:lang w:val="en-US" w:eastAsia="en-US"/>
              </w:rPr>
              <w:t>количества</w:t>
            </w:r>
            <w:proofErr w:type="spellEnd"/>
            <w:r w:rsidR="008B6501" w:rsidRPr="00B13906">
              <w:rPr>
                <w:b/>
                <w:sz w:val="24"/>
                <w:szCs w:val="24"/>
                <w:shd w:val="clear" w:color="auto" w:fill="FEFEFE"/>
                <w:lang w:val="en-US" w:eastAsia="en-US"/>
              </w:rPr>
              <w:t xml:space="preserve"> и </w:t>
            </w:r>
            <w:proofErr w:type="spellStart"/>
            <w:r w:rsidR="008B6501" w:rsidRPr="00B13906">
              <w:rPr>
                <w:b/>
                <w:sz w:val="24"/>
                <w:szCs w:val="24"/>
                <w:shd w:val="clear" w:color="auto" w:fill="FEFEFE"/>
                <w:lang w:val="en-US" w:eastAsia="en-US"/>
              </w:rPr>
              <w:t>цени</w:t>
            </w:r>
            <w:proofErr w:type="spellEnd"/>
            <w:r w:rsidR="008B6501" w:rsidRPr="00B13906">
              <w:rPr>
                <w:b/>
                <w:sz w:val="24"/>
                <w:szCs w:val="24"/>
                <w:shd w:val="clear" w:color="auto" w:fill="FEFEFE"/>
                <w:lang w:val="en-US" w:eastAsia="en-US"/>
              </w:rPr>
              <w:t xml:space="preserve"> на </w:t>
            </w:r>
            <w:proofErr w:type="spellStart"/>
            <w:r w:rsidR="008B6501" w:rsidRPr="00B13906">
              <w:rPr>
                <w:b/>
                <w:sz w:val="24"/>
                <w:szCs w:val="24"/>
                <w:shd w:val="clear" w:color="auto" w:fill="FEFEFE"/>
                <w:lang w:val="en-US" w:eastAsia="en-US"/>
              </w:rPr>
              <w:t>биологични</w:t>
            </w:r>
            <w:proofErr w:type="spellEnd"/>
            <w:r w:rsidR="008B6501" w:rsidRPr="00B13906">
              <w:rPr>
                <w:b/>
                <w:sz w:val="24"/>
                <w:szCs w:val="24"/>
                <w:shd w:val="clear" w:color="auto" w:fill="FEFEFE"/>
                <w:lang w:val="en-US" w:eastAsia="en-US"/>
              </w:rPr>
              <w:t xml:space="preserve"> </w:t>
            </w:r>
            <w:proofErr w:type="spellStart"/>
            <w:r w:rsidR="008B6501" w:rsidRPr="00B13906">
              <w:rPr>
                <w:b/>
                <w:sz w:val="24"/>
                <w:szCs w:val="24"/>
                <w:shd w:val="clear" w:color="auto" w:fill="FEFEFE"/>
                <w:lang w:val="en-US" w:eastAsia="en-US"/>
              </w:rPr>
              <w:t>суровини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като</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доказателство</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че</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са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осигурени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най-малко</w:t>
            </w:r>
            <w:proofErr w:type="spellEnd"/>
            <w:r w:rsidR="00842763">
              <w:rPr>
                <w:sz w:val="24"/>
                <w:szCs w:val="24"/>
                <w:shd w:val="clear" w:color="auto" w:fill="FEFEFE"/>
                <w:lang w:eastAsia="en-US"/>
              </w:rPr>
              <w:t xml:space="preserve"> 50</w:t>
            </w:r>
            <w:r w:rsidR="008B6501" w:rsidRPr="00104CA3">
              <w:rPr>
                <w:sz w:val="24"/>
                <w:szCs w:val="24"/>
                <w:shd w:val="clear" w:color="auto" w:fill="FEFEFE"/>
                <w:lang w:val="en-US" w:eastAsia="en-US"/>
              </w:rPr>
              <w:t xml:space="preserve"> % </w:t>
            </w:r>
            <w:proofErr w:type="spellStart"/>
            <w:r w:rsidR="008B6501" w:rsidRPr="00104CA3">
              <w:rPr>
                <w:sz w:val="24"/>
                <w:szCs w:val="24"/>
                <w:shd w:val="clear" w:color="auto" w:fill="FEFEFE"/>
                <w:lang w:val="en-US" w:eastAsia="en-US"/>
              </w:rPr>
              <w:t>от</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суровините</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за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преработвателното</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предприятие</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съгласно</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производствената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му</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програма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за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първите</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три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или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пет</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прогнозни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години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от</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бизнес</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плана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след</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изплащане</w:t>
            </w:r>
            <w:proofErr w:type="spellEnd"/>
            <w:r w:rsidR="008B6501" w:rsidRPr="00104CA3">
              <w:rPr>
                <w:sz w:val="24"/>
                <w:szCs w:val="24"/>
                <w:shd w:val="clear" w:color="auto" w:fill="FEFEFE"/>
                <w:lang w:val="en-US" w:eastAsia="en-US"/>
              </w:rPr>
              <w:t xml:space="preserve"> на </w:t>
            </w:r>
            <w:proofErr w:type="spellStart"/>
            <w:r w:rsidR="008B6501" w:rsidRPr="00104CA3">
              <w:rPr>
                <w:sz w:val="24"/>
                <w:szCs w:val="24"/>
                <w:shd w:val="clear" w:color="auto" w:fill="FEFEFE"/>
                <w:lang w:val="en-US" w:eastAsia="en-US"/>
              </w:rPr>
              <w:t>финансовата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помощ</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придружени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със</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сертификат</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за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биологично</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производство</w:t>
            </w:r>
            <w:proofErr w:type="spellEnd"/>
            <w:r w:rsidR="008B6501" w:rsidRPr="00104CA3">
              <w:rPr>
                <w:sz w:val="24"/>
                <w:szCs w:val="24"/>
                <w:shd w:val="clear" w:color="auto" w:fill="FEFEFE"/>
                <w:lang w:val="en-US" w:eastAsia="en-US"/>
              </w:rPr>
              <w:t xml:space="preserve"> на </w:t>
            </w:r>
            <w:proofErr w:type="spellStart"/>
            <w:r w:rsidR="008B6501" w:rsidRPr="00104CA3">
              <w:rPr>
                <w:sz w:val="24"/>
                <w:szCs w:val="24"/>
                <w:shd w:val="clear" w:color="auto" w:fill="FEFEFE"/>
                <w:lang w:val="en-US" w:eastAsia="en-US"/>
              </w:rPr>
              <w:t>суровината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придружени</w:t>
            </w:r>
            <w:proofErr w:type="spellEnd"/>
            <w:r w:rsidR="008B6501" w:rsidRPr="00104CA3">
              <w:rPr>
                <w:sz w:val="24"/>
                <w:szCs w:val="24"/>
                <w:shd w:val="clear" w:color="auto" w:fill="FEFEFE"/>
                <w:lang w:val="en-US" w:eastAsia="en-US"/>
              </w:rPr>
              <w:t xml:space="preserve"> с </w:t>
            </w:r>
            <w:proofErr w:type="spellStart"/>
            <w:r w:rsidR="008B6501" w:rsidRPr="00104CA3">
              <w:rPr>
                <w:sz w:val="24"/>
                <w:szCs w:val="24"/>
                <w:shd w:val="clear" w:color="auto" w:fill="FEFEFE"/>
                <w:lang w:val="en-US" w:eastAsia="en-US"/>
              </w:rPr>
              <w:t>копие</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от</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сертификат</w:t>
            </w:r>
            <w:proofErr w:type="spellEnd"/>
            <w:r w:rsidR="008B6501" w:rsidRPr="00104CA3">
              <w:rPr>
                <w:sz w:val="24"/>
                <w:szCs w:val="24"/>
                <w:shd w:val="clear" w:color="auto" w:fill="FEFEFE"/>
                <w:lang w:val="en-US" w:eastAsia="en-US"/>
              </w:rPr>
              <w:t xml:space="preserve">/и </w:t>
            </w:r>
            <w:proofErr w:type="spellStart"/>
            <w:r w:rsidR="008B6501" w:rsidRPr="00104CA3">
              <w:rPr>
                <w:sz w:val="24"/>
                <w:szCs w:val="24"/>
                <w:shd w:val="clear" w:color="auto" w:fill="FEFEFE"/>
                <w:lang w:val="en-US" w:eastAsia="en-US"/>
              </w:rPr>
              <w:t>от</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контролиращо</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лице</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като</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доказателство</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че</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кандидатът</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ще</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преработва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най-малко</w:t>
            </w:r>
            <w:proofErr w:type="spellEnd"/>
            <w:r w:rsidR="008B6501" w:rsidRPr="00104CA3">
              <w:rPr>
                <w:sz w:val="24"/>
                <w:szCs w:val="24"/>
                <w:shd w:val="clear" w:color="auto" w:fill="FEFEFE"/>
                <w:lang w:val="en-US" w:eastAsia="en-US"/>
              </w:rPr>
              <w:t xml:space="preserve"> </w:t>
            </w:r>
            <w:r w:rsidR="00842763">
              <w:rPr>
                <w:sz w:val="24"/>
                <w:szCs w:val="24"/>
                <w:shd w:val="clear" w:color="auto" w:fill="FEFEFE"/>
                <w:lang w:eastAsia="en-US"/>
              </w:rPr>
              <w:t>100</w:t>
            </w:r>
            <w:r w:rsidR="008B6501" w:rsidRPr="00104CA3">
              <w:rPr>
                <w:sz w:val="24"/>
                <w:szCs w:val="24"/>
                <w:shd w:val="clear" w:color="auto" w:fill="FEFEFE"/>
                <w:lang w:val="en-US" w:eastAsia="en-US"/>
              </w:rPr>
              <w:t xml:space="preserve"> % </w:t>
            </w:r>
            <w:proofErr w:type="spellStart"/>
            <w:r w:rsidR="008B6501" w:rsidRPr="00104CA3">
              <w:rPr>
                <w:sz w:val="24"/>
                <w:szCs w:val="24"/>
                <w:shd w:val="clear" w:color="auto" w:fill="FEFEFE"/>
                <w:lang w:val="en-US" w:eastAsia="en-US"/>
              </w:rPr>
              <w:t>биологична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суровина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за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първата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прогнозна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година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от</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бизнес</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плана</w:t>
            </w:r>
            <w:proofErr w:type="spellEnd"/>
            <w:r w:rsidR="008B6501" w:rsidRPr="00104CA3">
              <w:rPr>
                <w:sz w:val="24"/>
                <w:szCs w:val="24"/>
                <w:shd w:val="clear" w:color="auto" w:fill="FEFEFE"/>
                <w:lang w:val="en-US" w:eastAsia="en-US"/>
              </w:rPr>
              <w:t xml:space="preserve"> - </w:t>
            </w:r>
            <w:proofErr w:type="spellStart"/>
            <w:r w:rsidR="008B6501" w:rsidRPr="00104CA3">
              <w:rPr>
                <w:sz w:val="24"/>
                <w:szCs w:val="24"/>
                <w:shd w:val="clear" w:color="auto" w:fill="FEFEFE"/>
                <w:lang w:val="en-US" w:eastAsia="en-US"/>
              </w:rPr>
              <w:t>не</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се</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отнася</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за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пазари</w:t>
            </w:r>
            <w:proofErr w:type="spellEnd"/>
            <w:r w:rsidR="008B6501" w:rsidRPr="00104CA3">
              <w:rPr>
                <w:sz w:val="24"/>
                <w:szCs w:val="24"/>
                <w:shd w:val="clear" w:color="auto" w:fill="FEFEFE"/>
                <w:lang w:val="en-US" w:eastAsia="en-US"/>
              </w:rPr>
              <w:t xml:space="preserve"> на </w:t>
            </w:r>
            <w:proofErr w:type="spellStart"/>
            <w:r w:rsidR="008B6501" w:rsidRPr="00104CA3">
              <w:rPr>
                <w:sz w:val="24"/>
                <w:szCs w:val="24"/>
                <w:shd w:val="clear" w:color="auto" w:fill="FEFEFE"/>
                <w:lang w:val="en-US" w:eastAsia="en-US"/>
              </w:rPr>
              <w:t>производители</w:t>
            </w:r>
            <w:proofErr w:type="spellEnd"/>
            <w:r w:rsidR="008B6501" w:rsidRPr="00104CA3">
              <w:rPr>
                <w:sz w:val="24"/>
                <w:szCs w:val="24"/>
                <w:shd w:val="clear" w:color="auto" w:fill="FEFEFE"/>
                <w:lang w:val="en-US" w:eastAsia="en-US"/>
              </w:rPr>
              <w:t xml:space="preserve"> </w:t>
            </w:r>
            <w:r w:rsidR="008B6501" w:rsidRPr="00104CA3">
              <w:rPr>
                <w:i/>
                <w:sz w:val="24"/>
                <w:szCs w:val="24"/>
                <w:shd w:val="clear" w:color="auto" w:fill="FEFEFE"/>
                <w:lang w:val="en-US" w:eastAsia="en-US"/>
              </w:rPr>
              <w:t>(</w:t>
            </w:r>
            <w:proofErr w:type="spellStart"/>
            <w:r w:rsidR="008B6501" w:rsidRPr="00104CA3">
              <w:rPr>
                <w:i/>
                <w:sz w:val="24"/>
                <w:szCs w:val="24"/>
                <w:shd w:val="clear" w:color="auto" w:fill="FEFEFE"/>
                <w:lang w:val="en-US" w:eastAsia="en-US"/>
              </w:rPr>
              <w:t>когато</w:t>
            </w:r>
            <w:proofErr w:type="spellEnd"/>
            <w:r w:rsidR="008B6501" w:rsidRPr="00104CA3">
              <w:rPr>
                <w:i/>
                <w:sz w:val="24"/>
                <w:szCs w:val="24"/>
                <w:shd w:val="clear" w:color="auto" w:fill="FEFEFE"/>
                <w:lang w:val="en-US" w:eastAsia="en-US"/>
              </w:rPr>
              <w:t xml:space="preserve"> е </w:t>
            </w:r>
            <w:proofErr w:type="spellStart"/>
            <w:r w:rsidR="008B6501" w:rsidRPr="00104CA3">
              <w:rPr>
                <w:i/>
                <w:sz w:val="24"/>
                <w:szCs w:val="24"/>
                <w:shd w:val="clear" w:color="auto" w:fill="FEFEFE"/>
                <w:lang w:val="en-US" w:eastAsia="en-US"/>
              </w:rPr>
              <w:t>приложимо</w:t>
            </w:r>
            <w:proofErr w:type="spellEnd"/>
            <w:r w:rsidR="008B6501" w:rsidRPr="00104CA3">
              <w:rPr>
                <w:i/>
                <w:sz w:val="24"/>
                <w:szCs w:val="24"/>
                <w:shd w:val="clear" w:color="auto" w:fill="FEFEFE"/>
                <w:lang w:val="en-US" w:eastAsia="en-US"/>
              </w:rPr>
              <w:t>).</w:t>
            </w:r>
            <w:r w:rsidR="008B6501" w:rsidRPr="00104CA3">
              <w:rPr>
                <w:sz w:val="24"/>
                <w:szCs w:val="24"/>
                <w:shd w:val="clear" w:color="auto" w:fill="FEFEFE"/>
                <w:lang w:eastAsia="en-US"/>
              </w:rPr>
              <w:t xml:space="preserve"> </w:t>
            </w:r>
          </w:p>
          <w:p w14:paraId="0B9128D1" w14:textId="77777777" w:rsidR="008B6501" w:rsidRDefault="008B6501" w:rsidP="00B13906">
            <w:pPr>
              <w:widowControl/>
              <w:autoSpaceDE/>
              <w:autoSpaceDN/>
              <w:adjustRightInd/>
              <w:spacing w:line="23" w:lineRule="atLeast"/>
              <w:jc w:val="both"/>
              <w:rPr>
                <w:color w:val="000000"/>
                <w:sz w:val="24"/>
                <w:szCs w:val="24"/>
              </w:rPr>
            </w:pPr>
            <w:r w:rsidRPr="00104CA3">
              <w:rPr>
                <w:color w:val="000000"/>
                <w:sz w:val="24"/>
                <w:szCs w:val="24"/>
              </w:rPr>
              <w:t>Представя се във формат „</w:t>
            </w:r>
            <w:r w:rsidRPr="00104CA3">
              <w:rPr>
                <w:color w:val="000000"/>
                <w:sz w:val="24"/>
                <w:szCs w:val="24"/>
                <w:lang w:val="en-US"/>
              </w:rPr>
              <w:t>pdf</w:t>
            </w:r>
            <w:r w:rsidR="00B13906">
              <w:rPr>
                <w:color w:val="000000"/>
                <w:sz w:val="24"/>
                <w:szCs w:val="24"/>
              </w:rPr>
              <w:t>“</w:t>
            </w:r>
            <w:r w:rsidR="00B13906">
              <w:rPr>
                <w:sz w:val="24"/>
                <w:szCs w:val="24"/>
              </w:rPr>
              <w:t xml:space="preserve"> или „</w:t>
            </w:r>
            <w:proofErr w:type="spellStart"/>
            <w:r w:rsidR="00B13906">
              <w:rPr>
                <w:sz w:val="24"/>
                <w:szCs w:val="24"/>
              </w:rPr>
              <w:t>jpg</w:t>
            </w:r>
            <w:proofErr w:type="spellEnd"/>
            <w:r w:rsidR="00B13906">
              <w:rPr>
                <w:sz w:val="24"/>
                <w:szCs w:val="24"/>
              </w:rPr>
              <w:t>“;</w:t>
            </w:r>
          </w:p>
          <w:p w14:paraId="5AD7A215" w14:textId="77777777" w:rsidR="00B13906" w:rsidRPr="00104CA3" w:rsidRDefault="00B13906" w:rsidP="00B13906">
            <w:pPr>
              <w:widowControl/>
              <w:autoSpaceDE/>
              <w:autoSpaceDN/>
              <w:adjustRightInd/>
              <w:spacing w:line="23" w:lineRule="atLeast"/>
              <w:jc w:val="both"/>
              <w:rPr>
                <w:rFonts w:ascii="Times New Roman CYR" w:hAnsi="Times New Roman CYR" w:cs="Times New Roman CYR"/>
                <w:bCs/>
                <w:sz w:val="24"/>
                <w:szCs w:val="24"/>
                <w:shd w:val="clear" w:color="auto" w:fill="FEFEFE"/>
                <w:lang w:eastAsia="en-US"/>
              </w:rPr>
            </w:pPr>
          </w:p>
          <w:p w14:paraId="1D71D666" w14:textId="77777777" w:rsidR="00B13906" w:rsidRDefault="00D07EE5" w:rsidP="00B13906">
            <w:pPr>
              <w:widowControl/>
              <w:autoSpaceDE/>
              <w:autoSpaceDN/>
              <w:adjustRightInd/>
              <w:spacing w:line="23" w:lineRule="atLeast"/>
              <w:jc w:val="both"/>
              <w:rPr>
                <w:sz w:val="24"/>
                <w:szCs w:val="24"/>
                <w:shd w:val="clear" w:color="auto" w:fill="FEFEFE"/>
                <w:lang w:eastAsia="en-US"/>
              </w:rPr>
            </w:pPr>
            <w:r>
              <w:rPr>
                <w:rFonts w:ascii="Times New Roman CYR" w:hAnsi="Times New Roman CYR" w:cs="Times New Roman CYR"/>
                <w:b/>
                <w:bCs/>
                <w:sz w:val="24"/>
                <w:szCs w:val="24"/>
                <w:shd w:val="clear" w:color="auto" w:fill="FEFEFE"/>
                <w:lang w:eastAsia="en-US"/>
              </w:rPr>
              <w:t>53</w:t>
            </w:r>
            <w:r w:rsidR="008B6501" w:rsidRPr="00B13906">
              <w:rPr>
                <w:rFonts w:ascii="Times New Roman CYR" w:hAnsi="Times New Roman CYR" w:cs="Times New Roman CYR"/>
                <w:b/>
                <w:bCs/>
                <w:sz w:val="24"/>
                <w:szCs w:val="24"/>
                <w:shd w:val="clear" w:color="auto" w:fill="FEFEFE"/>
                <w:lang w:eastAsia="en-US"/>
              </w:rPr>
              <w:t xml:space="preserve">. </w:t>
            </w:r>
            <w:proofErr w:type="spellStart"/>
            <w:r w:rsidR="008B6501" w:rsidRPr="00B13906">
              <w:rPr>
                <w:b/>
                <w:sz w:val="24"/>
                <w:szCs w:val="24"/>
                <w:shd w:val="clear" w:color="auto" w:fill="FEFEFE"/>
                <w:lang w:val="en-US" w:eastAsia="en-US"/>
              </w:rPr>
              <w:t>Становище</w:t>
            </w:r>
            <w:proofErr w:type="spellEnd"/>
            <w:r w:rsidR="008B6501" w:rsidRPr="00B13906">
              <w:rPr>
                <w:b/>
                <w:sz w:val="24"/>
                <w:szCs w:val="24"/>
                <w:shd w:val="clear" w:color="auto" w:fill="FEFEFE"/>
                <w:lang w:val="en-US" w:eastAsia="en-US"/>
              </w:rPr>
              <w:t xml:space="preserve"> на БАБХ, </w:t>
            </w:r>
            <w:proofErr w:type="spellStart"/>
            <w:r w:rsidR="008B6501" w:rsidRPr="00B13906">
              <w:rPr>
                <w:b/>
                <w:sz w:val="24"/>
                <w:szCs w:val="24"/>
                <w:shd w:val="clear" w:color="auto" w:fill="FEFEFE"/>
                <w:lang w:val="en-US" w:eastAsia="en-US"/>
              </w:rPr>
              <w:t>от</w:t>
            </w:r>
            <w:proofErr w:type="spellEnd"/>
            <w:r w:rsidR="008B6501" w:rsidRPr="00B13906">
              <w:rPr>
                <w:b/>
                <w:sz w:val="24"/>
                <w:szCs w:val="24"/>
                <w:shd w:val="clear" w:color="auto" w:fill="FEFEFE"/>
                <w:lang w:val="en-US" w:eastAsia="en-US"/>
              </w:rPr>
              <w:t xml:space="preserve"> </w:t>
            </w:r>
            <w:proofErr w:type="spellStart"/>
            <w:r w:rsidR="008B6501" w:rsidRPr="00B13906">
              <w:rPr>
                <w:b/>
                <w:sz w:val="24"/>
                <w:szCs w:val="24"/>
                <w:shd w:val="clear" w:color="auto" w:fill="FEFEFE"/>
                <w:lang w:val="en-US" w:eastAsia="en-US"/>
              </w:rPr>
              <w:t>което</w:t>
            </w:r>
            <w:proofErr w:type="spellEnd"/>
            <w:r w:rsidR="008B6501" w:rsidRPr="00B13906">
              <w:rPr>
                <w:b/>
                <w:sz w:val="24"/>
                <w:szCs w:val="24"/>
                <w:shd w:val="clear" w:color="auto" w:fill="FEFEFE"/>
                <w:lang w:val="en-US" w:eastAsia="en-US"/>
              </w:rPr>
              <w:t xml:space="preserve"> </w:t>
            </w:r>
            <w:proofErr w:type="spellStart"/>
            <w:r w:rsidR="008B6501" w:rsidRPr="00B13906">
              <w:rPr>
                <w:b/>
                <w:sz w:val="24"/>
                <w:szCs w:val="24"/>
                <w:shd w:val="clear" w:color="auto" w:fill="FEFEFE"/>
                <w:lang w:val="en-US" w:eastAsia="en-US"/>
              </w:rPr>
              <w:t>да</w:t>
            </w:r>
            <w:proofErr w:type="spellEnd"/>
            <w:r w:rsidR="008B6501" w:rsidRPr="00B13906">
              <w:rPr>
                <w:b/>
                <w:sz w:val="24"/>
                <w:szCs w:val="24"/>
                <w:shd w:val="clear" w:color="auto" w:fill="FEFEFE"/>
                <w:lang w:val="en-US" w:eastAsia="en-US"/>
              </w:rPr>
              <w:t xml:space="preserve"> е </w:t>
            </w:r>
            <w:proofErr w:type="spellStart"/>
            <w:r w:rsidR="008B6501" w:rsidRPr="00B13906">
              <w:rPr>
                <w:b/>
                <w:sz w:val="24"/>
                <w:szCs w:val="24"/>
                <w:shd w:val="clear" w:color="auto" w:fill="FEFEFE"/>
                <w:lang w:val="en-US" w:eastAsia="en-US"/>
              </w:rPr>
              <w:t>видно</w:t>
            </w:r>
            <w:proofErr w:type="spellEnd"/>
            <w:r w:rsidR="008B6501" w:rsidRPr="00B13906">
              <w:rPr>
                <w:b/>
                <w:sz w:val="24"/>
                <w:szCs w:val="24"/>
                <w:shd w:val="clear" w:color="auto" w:fill="FEFEFE"/>
                <w:lang w:val="en-US" w:eastAsia="en-US"/>
              </w:rPr>
              <w:t xml:space="preserve"> </w:t>
            </w:r>
            <w:proofErr w:type="spellStart"/>
            <w:r w:rsidR="008B6501" w:rsidRPr="00B13906">
              <w:rPr>
                <w:b/>
                <w:sz w:val="24"/>
                <w:szCs w:val="24"/>
                <w:shd w:val="clear" w:color="auto" w:fill="FEFEFE"/>
                <w:lang w:val="en-US" w:eastAsia="en-US"/>
              </w:rPr>
              <w:t>кои</w:t>
            </w:r>
            <w:proofErr w:type="spellEnd"/>
            <w:r w:rsidR="008B6501" w:rsidRPr="00B13906">
              <w:rPr>
                <w:b/>
                <w:sz w:val="24"/>
                <w:szCs w:val="24"/>
                <w:shd w:val="clear" w:color="auto" w:fill="FEFEFE"/>
                <w:lang w:val="en-US" w:eastAsia="en-US"/>
              </w:rPr>
              <w:t xml:space="preserve"> </w:t>
            </w:r>
            <w:proofErr w:type="spellStart"/>
            <w:r w:rsidR="008B6501" w:rsidRPr="00B13906">
              <w:rPr>
                <w:b/>
                <w:sz w:val="24"/>
                <w:szCs w:val="24"/>
                <w:shd w:val="clear" w:color="auto" w:fill="FEFEFE"/>
                <w:lang w:val="en-US" w:eastAsia="en-US"/>
              </w:rPr>
              <w:t>от</w:t>
            </w:r>
            <w:proofErr w:type="spellEnd"/>
            <w:r w:rsidR="008B6501" w:rsidRPr="00B13906">
              <w:rPr>
                <w:b/>
                <w:sz w:val="24"/>
                <w:szCs w:val="24"/>
                <w:shd w:val="clear" w:color="auto" w:fill="FEFEFE"/>
                <w:lang w:val="en-US" w:eastAsia="en-US"/>
              </w:rPr>
              <w:t xml:space="preserve"> </w:t>
            </w:r>
            <w:proofErr w:type="spellStart"/>
            <w:r w:rsidR="008B6501" w:rsidRPr="00B13906">
              <w:rPr>
                <w:b/>
                <w:sz w:val="24"/>
                <w:szCs w:val="24"/>
                <w:shd w:val="clear" w:color="auto" w:fill="FEFEFE"/>
                <w:lang w:val="en-US" w:eastAsia="en-US"/>
              </w:rPr>
              <w:t>предвидените</w:t>
            </w:r>
            <w:proofErr w:type="spellEnd"/>
            <w:r w:rsidR="008B6501" w:rsidRPr="00B13906">
              <w:rPr>
                <w:b/>
                <w:sz w:val="24"/>
                <w:szCs w:val="24"/>
                <w:shd w:val="clear" w:color="auto" w:fill="FEFEFE"/>
                <w:lang w:val="en-US" w:eastAsia="en-US"/>
              </w:rPr>
              <w:t xml:space="preserve"> </w:t>
            </w:r>
            <w:proofErr w:type="spellStart"/>
            <w:r w:rsidR="008B6501" w:rsidRPr="00B13906">
              <w:rPr>
                <w:b/>
                <w:sz w:val="24"/>
                <w:szCs w:val="24"/>
                <w:shd w:val="clear" w:color="auto" w:fill="FEFEFE"/>
                <w:lang w:val="en-US" w:eastAsia="en-US"/>
              </w:rPr>
              <w:t>инвестиции</w:t>
            </w:r>
            <w:proofErr w:type="spellEnd"/>
            <w:r w:rsidR="008B6501" w:rsidRPr="00B13906">
              <w:rPr>
                <w:b/>
                <w:sz w:val="24"/>
                <w:szCs w:val="24"/>
                <w:shd w:val="clear" w:color="auto" w:fill="FEFEFE"/>
                <w:lang w:val="en-US" w:eastAsia="en-US"/>
              </w:rPr>
              <w:t xml:space="preserve"> в </w:t>
            </w:r>
            <w:proofErr w:type="spellStart"/>
            <w:r w:rsidR="008B6501" w:rsidRPr="00B13906">
              <w:rPr>
                <w:b/>
                <w:sz w:val="24"/>
                <w:szCs w:val="24"/>
                <w:shd w:val="clear" w:color="auto" w:fill="FEFEFE"/>
                <w:lang w:val="en-US" w:eastAsia="en-US"/>
              </w:rPr>
              <w:t>проекта</w:t>
            </w:r>
            <w:proofErr w:type="spellEnd"/>
            <w:r w:rsidR="008B6501" w:rsidRPr="00B13906">
              <w:rPr>
                <w:b/>
                <w:sz w:val="24"/>
                <w:szCs w:val="24"/>
                <w:shd w:val="clear" w:color="auto" w:fill="FEFEFE"/>
                <w:lang w:val="en-US" w:eastAsia="en-US"/>
              </w:rPr>
              <w:t xml:space="preserve"> </w:t>
            </w:r>
            <w:proofErr w:type="spellStart"/>
            <w:r w:rsidR="008B6501" w:rsidRPr="00B13906">
              <w:rPr>
                <w:b/>
                <w:sz w:val="24"/>
                <w:szCs w:val="24"/>
                <w:shd w:val="clear" w:color="auto" w:fill="FEFEFE"/>
                <w:lang w:val="en-US" w:eastAsia="en-US"/>
              </w:rPr>
              <w:t>са</w:t>
            </w:r>
            <w:proofErr w:type="spellEnd"/>
            <w:r w:rsidR="008B6501" w:rsidRPr="00B13906">
              <w:rPr>
                <w:b/>
                <w:sz w:val="24"/>
                <w:szCs w:val="24"/>
                <w:shd w:val="clear" w:color="auto" w:fill="FEFEFE"/>
                <w:lang w:val="en-US" w:eastAsia="en-US"/>
              </w:rPr>
              <w:t xml:space="preserve"> </w:t>
            </w:r>
            <w:proofErr w:type="spellStart"/>
            <w:r w:rsidR="008B6501" w:rsidRPr="00B13906">
              <w:rPr>
                <w:b/>
                <w:sz w:val="24"/>
                <w:szCs w:val="24"/>
                <w:shd w:val="clear" w:color="auto" w:fill="FEFEFE"/>
                <w:lang w:val="en-US" w:eastAsia="en-US"/>
              </w:rPr>
              <w:t>насочени</w:t>
            </w:r>
            <w:proofErr w:type="spellEnd"/>
            <w:r w:rsidR="008B6501" w:rsidRPr="00B13906">
              <w:rPr>
                <w:b/>
                <w:sz w:val="24"/>
                <w:szCs w:val="24"/>
                <w:shd w:val="clear" w:color="auto" w:fill="FEFEFE"/>
                <w:lang w:val="en-US" w:eastAsia="en-US"/>
              </w:rPr>
              <w:t xml:space="preserve"> </w:t>
            </w:r>
            <w:proofErr w:type="spellStart"/>
            <w:r w:rsidR="008B6501" w:rsidRPr="00B13906">
              <w:rPr>
                <w:b/>
                <w:sz w:val="24"/>
                <w:szCs w:val="24"/>
                <w:shd w:val="clear" w:color="auto" w:fill="FEFEFE"/>
                <w:lang w:val="en-US" w:eastAsia="en-US"/>
              </w:rPr>
              <w:t>към</w:t>
            </w:r>
            <w:proofErr w:type="spellEnd"/>
            <w:r w:rsidR="008B6501" w:rsidRPr="00B13906">
              <w:rPr>
                <w:b/>
                <w:sz w:val="24"/>
                <w:szCs w:val="24"/>
                <w:shd w:val="clear" w:color="auto" w:fill="FEFEFE"/>
                <w:lang w:val="en-US" w:eastAsia="en-US"/>
              </w:rPr>
              <w:t xml:space="preserve"> </w:t>
            </w:r>
            <w:proofErr w:type="spellStart"/>
            <w:r w:rsidR="008B6501" w:rsidRPr="00B13906">
              <w:rPr>
                <w:b/>
                <w:sz w:val="24"/>
                <w:szCs w:val="24"/>
                <w:shd w:val="clear" w:color="auto" w:fill="FEFEFE"/>
                <w:lang w:val="en-US" w:eastAsia="en-US"/>
              </w:rPr>
              <w:t>постигане</w:t>
            </w:r>
            <w:proofErr w:type="spellEnd"/>
            <w:r w:rsidR="008B6501" w:rsidRPr="00B13906">
              <w:rPr>
                <w:b/>
                <w:sz w:val="24"/>
                <w:szCs w:val="24"/>
                <w:shd w:val="clear" w:color="auto" w:fill="FEFEFE"/>
                <w:lang w:val="en-US" w:eastAsia="en-US"/>
              </w:rPr>
              <w:t xml:space="preserve"> на </w:t>
            </w:r>
            <w:proofErr w:type="spellStart"/>
            <w:r w:rsidR="008B6501" w:rsidRPr="00B13906">
              <w:rPr>
                <w:b/>
                <w:sz w:val="24"/>
                <w:szCs w:val="24"/>
                <w:shd w:val="clear" w:color="auto" w:fill="FEFEFE"/>
                <w:lang w:val="en-US" w:eastAsia="en-US"/>
              </w:rPr>
              <w:t>стандартите</w:t>
            </w:r>
            <w:proofErr w:type="spellEnd"/>
            <w:r w:rsidR="008B6501" w:rsidRPr="00B13906">
              <w:rPr>
                <w:b/>
                <w:sz w:val="24"/>
                <w:szCs w:val="24"/>
                <w:shd w:val="clear" w:color="auto" w:fill="FEFEFE"/>
                <w:lang w:val="en-US" w:eastAsia="en-US"/>
              </w:rPr>
              <w:t xml:space="preserve"> на ЕС</w:t>
            </w:r>
            <w:r w:rsidR="008B6501" w:rsidRPr="00104CA3">
              <w:rPr>
                <w:sz w:val="24"/>
                <w:szCs w:val="24"/>
                <w:shd w:val="clear" w:color="auto" w:fill="FEFEFE"/>
                <w:lang w:val="en-US" w:eastAsia="en-US"/>
              </w:rPr>
              <w:t xml:space="preserve"> </w:t>
            </w:r>
            <w:r w:rsidR="008B6501" w:rsidRPr="00104CA3">
              <w:rPr>
                <w:i/>
                <w:sz w:val="24"/>
                <w:szCs w:val="24"/>
                <w:shd w:val="clear" w:color="auto" w:fill="FEFEFE"/>
                <w:lang w:val="en-US" w:eastAsia="en-US"/>
              </w:rPr>
              <w:t>(</w:t>
            </w:r>
            <w:proofErr w:type="spellStart"/>
            <w:r w:rsidR="008B6501" w:rsidRPr="00104CA3">
              <w:rPr>
                <w:i/>
                <w:sz w:val="24"/>
                <w:szCs w:val="24"/>
                <w:shd w:val="clear" w:color="auto" w:fill="FEFEFE"/>
                <w:lang w:val="en-US" w:eastAsia="en-US"/>
              </w:rPr>
              <w:t>когато</w:t>
            </w:r>
            <w:proofErr w:type="spellEnd"/>
            <w:r w:rsidR="008B6501" w:rsidRPr="00104CA3">
              <w:rPr>
                <w:i/>
                <w:sz w:val="24"/>
                <w:szCs w:val="24"/>
                <w:shd w:val="clear" w:color="auto" w:fill="FEFEFE"/>
                <w:lang w:val="en-US" w:eastAsia="en-US"/>
              </w:rPr>
              <w:t xml:space="preserve"> е </w:t>
            </w:r>
            <w:proofErr w:type="spellStart"/>
            <w:r w:rsidR="008B6501" w:rsidRPr="00104CA3">
              <w:rPr>
                <w:i/>
                <w:sz w:val="24"/>
                <w:szCs w:val="24"/>
                <w:shd w:val="clear" w:color="auto" w:fill="FEFEFE"/>
                <w:lang w:val="en-US" w:eastAsia="en-US"/>
              </w:rPr>
              <w:t>приложимо</w:t>
            </w:r>
            <w:proofErr w:type="spellEnd"/>
            <w:r w:rsidR="008B6501" w:rsidRPr="00104CA3">
              <w:rPr>
                <w:i/>
                <w:sz w:val="24"/>
                <w:szCs w:val="24"/>
                <w:shd w:val="clear" w:color="auto" w:fill="FEFEFE"/>
                <w:lang w:val="en-US" w:eastAsia="en-US"/>
              </w:rPr>
              <w:t>)</w:t>
            </w:r>
            <w:r w:rsidR="008B6501" w:rsidRPr="00104CA3">
              <w:rPr>
                <w:i/>
                <w:sz w:val="24"/>
                <w:szCs w:val="24"/>
                <w:shd w:val="clear" w:color="auto" w:fill="FEFEFE"/>
                <w:lang w:eastAsia="en-US"/>
              </w:rPr>
              <w:t>.</w:t>
            </w:r>
            <w:r w:rsidR="008B6501" w:rsidRPr="00104CA3">
              <w:rPr>
                <w:sz w:val="24"/>
                <w:szCs w:val="24"/>
                <w:shd w:val="clear" w:color="auto" w:fill="FEFEFE"/>
                <w:lang w:eastAsia="en-US"/>
              </w:rPr>
              <w:t xml:space="preserve"> </w:t>
            </w:r>
          </w:p>
          <w:p w14:paraId="333AC792" w14:textId="77777777" w:rsidR="008B6501" w:rsidRDefault="008B6501" w:rsidP="00B13906">
            <w:pPr>
              <w:widowControl/>
              <w:autoSpaceDE/>
              <w:autoSpaceDN/>
              <w:adjustRightInd/>
              <w:spacing w:line="23" w:lineRule="atLeast"/>
              <w:jc w:val="both"/>
              <w:rPr>
                <w:color w:val="000000"/>
                <w:sz w:val="24"/>
                <w:szCs w:val="24"/>
              </w:rPr>
            </w:pPr>
            <w:r w:rsidRPr="00104CA3">
              <w:rPr>
                <w:color w:val="000000"/>
                <w:sz w:val="24"/>
                <w:szCs w:val="24"/>
              </w:rPr>
              <w:t>Представя се във формат „</w:t>
            </w:r>
            <w:r w:rsidRPr="00104CA3">
              <w:rPr>
                <w:color w:val="000000"/>
                <w:sz w:val="24"/>
                <w:szCs w:val="24"/>
                <w:lang w:val="en-US"/>
              </w:rPr>
              <w:t>pdf</w:t>
            </w:r>
            <w:r w:rsidR="00B13906">
              <w:rPr>
                <w:color w:val="000000"/>
                <w:sz w:val="24"/>
                <w:szCs w:val="24"/>
              </w:rPr>
              <w:t>“</w:t>
            </w:r>
            <w:r w:rsidR="00B13906">
              <w:rPr>
                <w:sz w:val="24"/>
                <w:szCs w:val="24"/>
              </w:rPr>
              <w:t xml:space="preserve"> или „</w:t>
            </w:r>
            <w:proofErr w:type="spellStart"/>
            <w:r w:rsidR="00B13906">
              <w:rPr>
                <w:sz w:val="24"/>
                <w:szCs w:val="24"/>
              </w:rPr>
              <w:t>jpg</w:t>
            </w:r>
            <w:proofErr w:type="spellEnd"/>
            <w:r w:rsidR="00B13906">
              <w:rPr>
                <w:sz w:val="24"/>
                <w:szCs w:val="24"/>
              </w:rPr>
              <w:t>“;</w:t>
            </w:r>
          </w:p>
          <w:p w14:paraId="7106EE93" w14:textId="77777777" w:rsidR="00B13906" w:rsidRPr="00104CA3" w:rsidRDefault="00B13906" w:rsidP="00B13906">
            <w:pPr>
              <w:widowControl/>
              <w:autoSpaceDE/>
              <w:autoSpaceDN/>
              <w:adjustRightInd/>
              <w:spacing w:line="23" w:lineRule="atLeast"/>
              <w:jc w:val="both"/>
              <w:rPr>
                <w:color w:val="000000"/>
                <w:sz w:val="24"/>
                <w:szCs w:val="24"/>
              </w:rPr>
            </w:pPr>
          </w:p>
          <w:p w14:paraId="31FB62A2" w14:textId="77777777" w:rsidR="007A1708" w:rsidRDefault="007A1708" w:rsidP="007A1708">
            <w:pPr>
              <w:widowControl/>
              <w:autoSpaceDE/>
              <w:autoSpaceDN/>
              <w:adjustRightInd/>
              <w:spacing w:line="23" w:lineRule="atLeast"/>
              <w:jc w:val="both"/>
              <w:rPr>
                <w:color w:val="000000"/>
                <w:sz w:val="24"/>
                <w:szCs w:val="24"/>
              </w:rPr>
            </w:pPr>
            <w:r w:rsidRPr="007A1708">
              <w:rPr>
                <w:b/>
                <w:color w:val="000000"/>
                <w:sz w:val="24"/>
                <w:szCs w:val="24"/>
              </w:rPr>
              <w:t>5</w:t>
            </w:r>
            <w:r w:rsidR="00D07EE5">
              <w:rPr>
                <w:b/>
                <w:color w:val="000000"/>
                <w:sz w:val="24"/>
                <w:szCs w:val="24"/>
              </w:rPr>
              <w:t>4</w:t>
            </w:r>
            <w:r w:rsidR="008B6501" w:rsidRPr="007A1708">
              <w:rPr>
                <w:b/>
                <w:color w:val="000000"/>
                <w:sz w:val="24"/>
                <w:szCs w:val="24"/>
              </w:rPr>
              <w:t>. Документ, удостоверяващ, че предприятието отговаря на изискванията за хигиена на храните/фуражите и тяхната безопасност</w:t>
            </w:r>
            <w:r w:rsidR="008B6501" w:rsidRPr="00104CA3">
              <w:rPr>
                <w:color w:val="000000"/>
                <w:sz w:val="24"/>
                <w:szCs w:val="24"/>
              </w:rPr>
              <w:t xml:space="preserve">, издаден от БАБХ, в случаите на производство и/или маркетинг на хранителни стоки/фуражи. </w:t>
            </w:r>
          </w:p>
          <w:p w14:paraId="1403A39E" w14:textId="77777777" w:rsidR="008B6501" w:rsidRDefault="008B6501" w:rsidP="007A1708">
            <w:pPr>
              <w:widowControl/>
              <w:autoSpaceDE/>
              <w:autoSpaceDN/>
              <w:adjustRightInd/>
              <w:spacing w:line="23" w:lineRule="atLeast"/>
              <w:jc w:val="both"/>
              <w:rPr>
                <w:color w:val="000000"/>
                <w:sz w:val="24"/>
                <w:szCs w:val="24"/>
              </w:rPr>
            </w:pPr>
            <w:r w:rsidRPr="00104CA3">
              <w:rPr>
                <w:color w:val="000000"/>
                <w:sz w:val="24"/>
                <w:szCs w:val="24"/>
              </w:rPr>
              <w:t>Представя се във формат „</w:t>
            </w:r>
            <w:r w:rsidRPr="00104CA3">
              <w:rPr>
                <w:color w:val="000000"/>
                <w:sz w:val="24"/>
                <w:szCs w:val="24"/>
                <w:lang w:val="en-US"/>
              </w:rPr>
              <w:t>pdf</w:t>
            </w:r>
            <w:r w:rsidR="007A1708">
              <w:rPr>
                <w:color w:val="000000"/>
                <w:sz w:val="24"/>
                <w:szCs w:val="24"/>
              </w:rPr>
              <w:t>“</w:t>
            </w:r>
            <w:r w:rsidR="007A1708">
              <w:rPr>
                <w:sz w:val="24"/>
                <w:szCs w:val="24"/>
              </w:rPr>
              <w:t xml:space="preserve"> или „</w:t>
            </w:r>
            <w:proofErr w:type="spellStart"/>
            <w:r w:rsidR="007A1708">
              <w:rPr>
                <w:sz w:val="24"/>
                <w:szCs w:val="24"/>
              </w:rPr>
              <w:t>jpg</w:t>
            </w:r>
            <w:proofErr w:type="spellEnd"/>
            <w:r w:rsidR="007A1708">
              <w:rPr>
                <w:sz w:val="24"/>
                <w:szCs w:val="24"/>
              </w:rPr>
              <w:t>“;</w:t>
            </w:r>
          </w:p>
          <w:p w14:paraId="6AA891CD" w14:textId="77777777" w:rsidR="007A1708" w:rsidRDefault="007A1708" w:rsidP="007A1708">
            <w:pPr>
              <w:widowControl/>
              <w:autoSpaceDE/>
              <w:autoSpaceDN/>
              <w:adjustRightInd/>
              <w:spacing w:line="23" w:lineRule="atLeast"/>
              <w:jc w:val="both"/>
              <w:rPr>
                <w:rFonts w:ascii="Times New Roman CYR" w:hAnsi="Times New Roman CYR" w:cs="Times New Roman CYR"/>
                <w:bCs/>
                <w:sz w:val="24"/>
                <w:szCs w:val="24"/>
                <w:shd w:val="clear" w:color="auto" w:fill="FEFEFE"/>
                <w:lang w:eastAsia="en-US"/>
              </w:rPr>
            </w:pPr>
          </w:p>
          <w:p w14:paraId="5FEE6885" w14:textId="77777777" w:rsidR="007A1708" w:rsidRDefault="00D07EE5" w:rsidP="007A1708">
            <w:pPr>
              <w:widowControl/>
              <w:autoSpaceDE/>
              <w:autoSpaceDN/>
              <w:adjustRightInd/>
              <w:spacing w:line="23" w:lineRule="atLeast"/>
              <w:jc w:val="both"/>
              <w:rPr>
                <w:sz w:val="24"/>
                <w:szCs w:val="24"/>
                <w:shd w:val="clear" w:color="auto" w:fill="FEFEFE"/>
                <w:lang w:eastAsia="en-US"/>
              </w:rPr>
            </w:pPr>
            <w:r>
              <w:rPr>
                <w:rFonts w:ascii="Times New Roman CYR" w:hAnsi="Times New Roman CYR" w:cs="Times New Roman CYR"/>
                <w:b/>
                <w:bCs/>
                <w:sz w:val="24"/>
                <w:szCs w:val="24"/>
                <w:shd w:val="clear" w:color="auto" w:fill="FEFEFE"/>
                <w:lang w:eastAsia="en-US"/>
              </w:rPr>
              <w:t>55</w:t>
            </w:r>
            <w:r w:rsidR="008B6501" w:rsidRPr="007A1708">
              <w:rPr>
                <w:rFonts w:ascii="Times New Roman CYR" w:hAnsi="Times New Roman CYR" w:cs="Times New Roman CYR"/>
                <w:b/>
                <w:bCs/>
                <w:sz w:val="24"/>
                <w:szCs w:val="24"/>
                <w:shd w:val="clear" w:color="auto" w:fill="FEFEFE"/>
                <w:lang w:eastAsia="en-US"/>
              </w:rPr>
              <w:t xml:space="preserve">. </w:t>
            </w:r>
            <w:proofErr w:type="spellStart"/>
            <w:r w:rsidR="008B6501" w:rsidRPr="007A1708">
              <w:rPr>
                <w:b/>
                <w:sz w:val="24"/>
                <w:szCs w:val="24"/>
                <w:shd w:val="clear" w:color="auto" w:fill="FEFEFE"/>
                <w:lang w:val="en-US" w:eastAsia="en-US"/>
              </w:rPr>
              <w:t>Становище</w:t>
            </w:r>
            <w:proofErr w:type="spellEnd"/>
            <w:r w:rsidR="008B6501" w:rsidRPr="007A1708">
              <w:rPr>
                <w:b/>
                <w:sz w:val="24"/>
                <w:szCs w:val="24"/>
                <w:shd w:val="clear" w:color="auto" w:fill="FEFEFE"/>
                <w:lang w:val="en-US" w:eastAsia="en-US"/>
              </w:rPr>
              <w:t xml:space="preserve"> </w:t>
            </w:r>
            <w:proofErr w:type="spellStart"/>
            <w:r w:rsidR="008B6501" w:rsidRPr="007A1708">
              <w:rPr>
                <w:b/>
                <w:sz w:val="24"/>
                <w:szCs w:val="24"/>
                <w:shd w:val="clear" w:color="auto" w:fill="FEFEFE"/>
                <w:lang w:val="en-US" w:eastAsia="en-US"/>
              </w:rPr>
              <w:t>от</w:t>
            </w:r>
            <w:proofErr w:type="spellEnd"/>
            <w:r w:rsidR="008B6501" w:rsidRPr="007A1708">
              <w:rPr>
                <w:b/>
                <w:sz w:val="24"/>
                <w:szCs w:val="24"/>
                <w:shd w:val="clear" w:color="auto" w:fill="FEFEFE"/>
                <w:lang w:val="en-US" w:eastAsia="en-US"/>
              </w:rPr>
              <w:t xml:space="preserve"> ГД "</w:t>
            </w:r>
            <w:proofErr w:type="spellStart"/>
            <w:r w:rsidR="008B6501" w:rsidRPr="007A1708">
              <w:rPr>
                <w:b/>
                <w:sz w:val="24"/>
                <w:szCs w:val="24"/>
                <w:shd w:val="clear" w:color="auto" w:fill="FEFEFE"/>
                <w:lang w:val="en-US" w:eastAsia="en-US"/>
              </w:rPr>
              <w:t>Технически</w:t>
            </w:r>
            <w:proofErr w:type="spellEnd"/>
            <w:r w:rsidR="008B6501" w:rsidRPr="007A1708">
              <w:rPr>
                <w:b/>
                <w:sz w:val="24"/>
                <w:szCs w:val="24"/>
                <w:shd w:val="clear" w:color="auto" w:fill="FEFEFE"/>
                <w:lang w:val="en-US" w:eastAsia="en-US"/>
              </w:rPr>
              <w:t xml:space="preserve"> </w:t>
            </w:r>
            <w:proofErr w:type="spellStart"/>
            <w:r w:rsidR="008B6501" w:rsidRPr="007A1708">
              <w:rPr>
                <w:b/>
                <w:sz w:val="24"/>
                <w:szCs w:val="24"/>
                <w:shd w:val="clear" w:color="auto" w:fill="FEFEFE"/>
                <w:lang w:val="en-US" w:eastAsia="en-US"/>
              </w:rPr>
              <w:t>надзор</w:t>
            </w:r>
            <w:proofErr w:type="spellEnd"/>
            <w:r w:rsidR="008B6501" w:rsidRPr="007A1708">
              <w:rPr>
                <w:b/>
                <w:sz w:val="24"/>
                <w:szCs w:val="24"/>
                <w:shd w:val="clear" w:color="auto" w:fill="FEFEFE"/>
                <w:lang w:val="en-US" w:eastAsia="en-US"/>
              </w:rPr>
              <w:t xml:space="preserve"> на </w:t>
            </w:r>
            <w:proofErr w:type="spellStart"/>
            <w:r w:rsidR="008B6501" w:rsidRPr="007A1708">
              <w:rPr>
                <w:b/>
                <w:sz w:val="24"/>
                <w:szCs w:val="24"/>
                <w:shd w:val="clear" w:color="auto" w:fill="FEFEFE"/>
                <w:lang w:val="en-US" w:eastAsia="en-US"/>
              </w:rPr>
              <w:t>съоръжения</w:t>
            </w:r>
            <w:proofErr w:type="spellEnd"/>
            <w:r w:rsidR="008B6501" w:rsidRPr="007A1708">
              <w:rPr>
                <w:b/>
                <w:sz w:val="24"/>
                <w:szCs w:val="24"/>
                <w:shd w:val="clear" w:color="auto" w:fill="FEFEFE"/>
                <w:lang w:val="en-US" w:eastAsia="en-US"/>
              </w:rPr>
              <w:t xml:space="preserve"> с </w:t>
            </w:r>
            <w:proofErr w:type="spellStart"/>
            <w:r w:rsidR="008B6501" w:rsidRPr="007A1708">
              <w:rPr>
                <w:b/>
                <w:sz w:val="24"/>
                <w:szCs w:val="24"/>
                <w:shd w:val="clear" w:color="auto" w:fill="FEFEFE"/>
                <w:lang w:val="en-US" w:eastAsia="en-US"/>
              </w:rPr>
              <w:t>повишена</w:t>
            </w:r>
            <w:proofErr w:type="spellEnd"/>
            <w:r w:rsidR="008B6501" w:rsidRPr="007A1708">
              <w:rPr>
                <w:b/>
                <w:sz w:val="24"/>
                <w:szCs w:val="24"/>
                <w:shd w:val="clear" w:color="auto" w:fill="FEFEFE"/>
                <w:lang w:val="en-US" w:eastAsia="en-US"/>
              </w:rPr>
              <w:t xml:space="preserve"> </w:t>
            </w:r>
            <w:proofErr w:type="spellStart"/>
            <w:r w:rsidR="008B6501" w:rsidRPr="007A1708">
              <w:rPr>
                <w:b/>
                <w:sz w:val="24"/>
                <w:szCs w:val="24"/>
                <w:shd w:val="clear" w:color="auto" w:fill="FEFEFE"/>
                <w:lang w:val="en-US" w:eastAsia="en-US"/>
              </w:rPr>
              <w:t>опасност</w:t>
            </w:r>
            <w:proofErr w:type="spellEnd"/>
            <w:r w:rsidR="008B6501" w:rsidRPr="007A1708">
              <w:rPr>
                <w:b/>
                <w:sz w:val="24"/>
                <w:szCs w:val="24"/>
                <w:shd w:val="clear" w:color="auto" w:fill="FEFEFE"/>
                <w:lang w:val="en-US" w:eastAsia="en-US"/>
              </w:rPr>
              <w:t>",</w:t>
            </w:r>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удостоверяващо</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кои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от</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инвестициите</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са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насочени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за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изпълнение</w:t>
            </w:r>
            <w:proofErr w:type="spellEnd"/>
            <w:r w:rsidR="008B6501" w:rsidRPr="00104CA3">
              <w:rPr>
                <w:sz w:val="24"/>
                <w:szCs w:val="24"/>
                <w:shd w:val="clear" w:color="auto" w:fill="FEFEFE"/>
                <w:lang w:val="en-US" w:eastAsia="en-US"/>
              </w:rPr>
              <w:t xml:space="preserve"> на </w:t>
            </w:r>
            <w:proofErr w:type="spellStart"/>
            <w:r w:rsidR="008B6501" w:rsidRPr="00104CA3">
              <w:rPr>
                <w:sz w:val="24"/>
                <w:szCs w:val="24"/>
                <w:shd w:val="clear" w:color="auto" w:fill="FEFEFE"/>
                <w:lang w:val="en-US" w:eastAsia="en-US"/>
              </w:rPr>
              <w:t>Регламент</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за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изпълнение</w:t>
            </w:r>
            <w:proofErr w:type="spellEnd"/>
            <w:r w:rsidR="008B6501" w:rsidRPr="00104CA3">
              <w:rPr>
                <w:sz w:val="24"/>
                <w:szCs w:val="24"/>
                <w:shd w:val="clear" w:color="auto" w:fill="FEFEFE"/>
                <w:lang w:val="en-US" w:eastAsia="en-US"/>
              </w:rPr>
              <w:t xml:space="preserve"> на </w:t>
            </w:r>
            <w:proofErr w:type="spellStart"/>
            <w:r w:rsidR="008B6501" w:rsidRPr="00104CA3">
              <w:rPr>
                <w:sz w:val="24"/>
                <w:szCs w:val="24"/>
                <w:shd w:val="clear" w:color="auto" w:fill="FEFEFE"/>
                <w:lang w:val="en-US" w:eastAsia="en-US"/>
              </w:rPr>
              <w:t>Директива</w:t>
            </w:r>
            <w:proofErr w:type="spellEnd"/>
            <w:r w:rsidR="008B6501" w:rsidRPr="00104CA3">
              <w:rPr>
                <w:sz w:val="24"/>
                <w:szCs w:val="24"/>
                <w:shd w:val="clear" w:color="auto" w:fill="FEFEFE"/>
                <w:lang w:val="en-US" w:eastAsia="en-US"/>
              </w:rPr>
              <w:t xml:space="preserve"> 2009/125/ЕС, </w:t>
            </w:r>
            <w:proofErr w:type="spellStart"/>
            <w:r w:rsidR="008B6501" w:rsidRPr="00104CA3">
              <w:rPr>
                <w:sz w:val="24"/>
                <w:szCs w:val="24"/>
                <w:shd w:val="clear" w:color="auto" w:fill="FEFEFE"/>
                <w:lang w:val="en-US" w:eastAsia="en-US"/>
              </w:rPr>
              <w:t>водещи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до</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намаляване</w:t>
            </w:r>
            <w:proofErr w:type="spellEnd"/>
            <w:r w:rsidR="008B6501" w:rsidRPr="00104CA3">
              <w:rPr>
                <w:sz w:val="24"/>
                <w:szCs w:val="24"/>
                <w:shd w:val="clear" w:color="auto" w:fill="FEFEFE"/>
                <w:lang w:val="en-US" w:eastAsia="en-US"/>
              </w:rPr>
              <w:t xml:space="preserve"> на </w:t>
            </w:r>
            <w:proofErr w:type="spellStart"/>
            <w:r w:rsidR="008B6501" w:rsidRPr="00104CA3">
              <w:rPr>
                <w:sz w:val="24"/>
                <w:szCs w:val="24"/>
                <w:shd w:val="clear" w:color="auto" w:fill="FEFEFE"/>
                <w:lang w:val="en-US" w:eastAsia="en-US"/>
              </w:rPr>
              <w:t>емисиите</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когато</w:t>
            </w:r>
            <w:proofErr w:type="spellEnd"/>
            <w:r w:rsidR="008B6501" w:rsidRPr="00104CA3">
              <w:rPr>
                <w:sz w:val="24"/>
                <w:szCs w:val="24"/>
                <w:shd w:val="clear" w:color="auto" w:fill="FEFEFE"/>
                <w:lang w:val="en-US" w:eastAsia="en-US"/>
              </w:rPr>
              <w:t xml:space="preserve"> е </w:t>
            </w:r>
            <w:proofErr w:type="spellStart"/>
            <w:r w:rsidR="008B6501" w:rsidRPr="00104CA3">
              <w:rPr>
                <w:sz w:val="24"/>
                <w:szCs w:val="24"/>
                <w:shd w:val="clear" w:color="auto" w:fill="FEFEFE"/>
                <w:lang w:val="en-US" w:eastAsia="en-US"/>
              </w:rPr>
              <w:t>приложимо</w:t>
            </w:r>
            <w:proofErr w:type="spellEnd"/>
            <w:r w:rsidR="008B6501" w:rsidRPr="00104CA3">
              <w:rPr>
                <w:sz w:val="24"/>
                <w:szCs w:val="24"/>
                <w:shd w:val="clear" w:color="auto" w:fill="FEFEFE"/>
                <w:lang w:val="en-US" w:eastAsia="en-US"/>
              </w:rPr>
              <w:t>).</w:t>
            </w:r>
            <w:r w:rsidR="008B6501" w:rsidRPr="00104CA3">
              <w:rPr>
                <w:sz w:val="24"/>
                <w:szCs w:val="24"/>
                <w:shd w:val="clear" w:color="auto" w:fill="FEFEFE"/>
                <w:lang w:eastAsia="en-US"/>
              </w:rPr>
              <w:t xml:space="preserve"> </w:t>
            </w:r>
          </w:p>
          <w:p w14:paraId="582CAA9B" w14:textId="77777777" w:rsidR="008B6501" w:rsidRDefault="008B6501" w:rsidP="007A1708">
            <w:pPr>
              <w:widowControl/>
              <w:autoSpaceDE/>
              <w:autoSpaceDN/>
              <w:adjustRightInd/>
              <w:spacing w:line="23" w:lineRule="atLeast"/>
              <w:jc w:val="both"/>
              <w:rPr>
                <w:color w:val="000000"/>
                <w:sz w:val="24"/>
                <w:szCs w:val="24"/>
              </w:rPr>
            </w:pPr>
            <w:r w:rsidRPr="00104CA3">
              <w:rPr>
                <w:color w:val="000000"/>
                <w:sz w:val="24"/>
                <w:szCs w:val="24"/>
              </w:rPr>
              <w:t>Представя се във формат „</w:t>
            </w:r>
            <w:r w:rsidRPr="00104CA3">
              <w:rPr>
                <w:color w:val="000000"/>
                <w:sz w:val="24"/>
                <w:szCs w:val="24"/>
                <w:lang w:val="en-US"/>
              </w:rPr>
              <w:t>pdf</w:t>
            </w:r>
            <w:r w:rsidR="007A1708">
              <w:rPr>
                <w:color w:val="000000"/>
                <w:sz w:val="24"/>
                <w:szCs w:val="24"/>
              </w:rPr>
              <w:t>“</w:t>
            </w:r>
            <w:r w:rsidR="007A1708">
              <w:rPr>
                <w:sz w:val="24"/>
                <w:szCs w:val="24"/>
              </w:rPr>
              <w:t xml:space="preserve"> или „</w:t>
            </w:r>
            <w:proofErr w:type="spellStart"/>
            <w:r w:rsidR="007A1708">
              <w:rPr>
                <w:sz w:val="24"/>
                <w:szCs w:val="24"/>
              </w:rPr>
              <w:t>jpg</w:t>
            </w:r>
            <w:proofErr w:type="spellEnd"/>
            <w:r w:rsidR="007A1708">
              <w:rPr>
                <w:sz w:val="24"/>
                <w:szCs w:val="24"/>
              </w:rPr>
              <w:t>“;</w:t>
            </w:r>
          </w:p>
          <w:p w14:paraId="4499D28D" w14:textId="77777777" w:rsidR="007A1708" w:rsidRPr="007A1708" w:rsidRDefault="007A1708" w:rsidP="007A1708">
            <w:pPr>
              <w:widowControl/>
              <w:autoSpaceDE/>
              <w:autoSpaceDN/>
              <w:adjustRightInd/>
              <w:spacing w:line="23" w:lineRule="atLeast"/>
              <w:jc w:val="both"/>
              <w:rPr>
                <w:rFonts w:ascii="Times New Roman CYR" w:hAnsi="Times New Roman CYR" w:cs="Times New Roman CYR"/>
                <w:b/>
                <w:bCs/>
                <w:sz w:val="24"/>
                <w:szCs w:val="24"/>
                <w:shd w:val="clear" w:color="auto" w:fill="FEFEFE"/>
                <w:lang w:eastAsia="en-US"/>
              </w:rPr>
            </w:pPr>
          </w:p>
          <w:p w14:paraId="5C2F47AF" w14:textId="77777777" w:rsidR="007A1708" w:rsidRDefault="00D07EE5" w:rsidP="007A1708">
            <w:pPr>
              <w:widowControl/>
              <w:autoSpaceDE/>
              <w:autoSpaceDN/>
              <w:adjustRightInd/>
              <w:spacing w:line="23" w:lineRule="atLeast"/>
              <w:jc w:val="both"/>
              <w:rPr>
                <w:i/>
                <w:sz w:val="24"/>
                <w:szCs w:val="24"/>
                <w:shd w:val="clear" w:color="auto" w:fill="FEFEFE"/>
                <w:lang w:eastAsia="en-US"/>
              </w:rPr>
            </w:pPr>
            <w:r>
              <w:rPr>
                <w:rFonts w:ascii="Times New Roman CYR" w:hAnsi="Times New Roman CYR" w:cs="Times New Roman CYR"/>
                <w:b/>
                <w:bCs/>
                <w:sz w:val="24"/>
                <w:szCs w:val="24"/>
                <w:shd w:val="clear" w:color="auto" w:fill="FEFEFE"/>
                <w:lang w:eastAsia="en-US"/>
              </w:rPr>
              <w:t>56</w:t>
            </w:r>
            <w:r w:rsidR="008B6501" w:rsidRPr="007A1708">
              <w:rPr>
                <w:rFonts w:ascii="Times New Roman CYR" w:hAnsi="Times New Roman CYR" w:cs="Times New Roman CYR"/>
                <w:b/>
                <w:bCs/>
                <w:sz w:val="24"/>
                <w:szCs w:val="24"/>
                <w:shd w:val="clear" w:color="auto" w:fill="FEFEFE"/>
                <w:lang w:eastAsia="en-US"/>
              </w:rPr>
              <w:t xml:space="preserve">. </w:t>
            </w:r>
            <w:proofErr w:type="spellStart"/>
            <w:r w:rsidR="008B6501" w:rsidRPr="007A1708">
              <w:rPr>
                <w:b/>
                <w:sz w:val="24"/>
                <w:szCs w:val="24"/>
                <w:shd w:val="clear" w:color="auto" w:fill="FEFEFE"/>
                <w:lang w:val="en-US" w:eastAsia="en-US"/>
              </w:rPr>
              <w:t>Резюме</w:t>
            </w:r>
            <w:proofErr w:type="spellEnd"/>
            <w:r w:rsidR="008B6501" w:rsidRPr="007A1708">
              <w:rPr>
                <w:b/>
                <w:sz w:val="24"/>
                <w:szCs w:val="24"/>
                <w:shd w:val="clear" w:color="auto" w:fill="FEFEFE"/>
                <w:lang w:val="en-US" w:eastAsia="en-US"/>
              </w:rPr>
              <w:t xml:space="preserve"> </w:t>
            </w:r>
            <w:proofErr w:type="spellStart"/>
            <w:r w:rsidR="008B6501" w:rsidRPr="007A1708">
              <w:rPr>
                <w:b/>
                <w:sz w:val="24"/>
                <w:szCs w:val="24"/>
                <w:shd w:val="clear" w:color="auto" w:fill="FEFEFE"/>
                <w:lang w:val="en-US" w:eastAsia="en-US"/>
              </w:rPr>
              <w:t>за</w:t>
            </w:r>
            <w:proofErr w:type="spellEnd"/>
            <w:r w:rsidR="008B6501" w:rsidRPr="007A1708">
              <w:rPr>
                <w:b/>
                <w:sz w:val="24"/>
                <w:szCs w:val="24"/>
                <w:shd w:val="clear" w:color="auto" w:fill="FEFEFE"/>
                <w:lang w:val="en-US" w:eastAsia="en-US"/>
              </w:rPr>
              <w:t xml:space="preserve"> </w:t>
            </w:r>
            <w:proofErr w:type="spellStart"/>
            <w:r w:rsidR="008B6501" w:rsidRPr="007A1708">
              <w:rPr>
                <w:b/>
                <w:sz w:val="24"/>
                <w:szCs w:val="24"/>
                <w:shd w:val="clear" w:color="auto" w:fill="FEFEFE"/>
                <w:lang w:val="en-US" w:eastAsia="en-US"/>
              </w:rPr>
              <w:t>отразяване</w:t>
            </w:r>
            <w:proofErr w:type="spellEnd"/>
            <w:r w:rsidR="008B6501" w:rsidRPr="007A1708">
              <w:rPr>
                <w:b/>
                <w:sz w:val="24"/>
                <w:szCs w:val="24"/>
                <w:shd w:val="clear" w:color="auto" w:fill="FEFEFE"/>
                <w:lang w:val="en-US" w:eastAsia="en-US"/>
              </w:rPr>
              <w:t xml:space="preserve"> на </w:t>
            </w:r>
            <w:proofErr w:type="spellStart"/>
            <w:r w:rsidR="008B6501" w:rsidRPr="007A1708">
              <w:rPr>
                <w:b/>
                <w:sz w:val="24"/>
                <w:szCs w:val="24"/>
                <w:shd w:val="clear" w:color="auto" w:fill="FEFEFE"/>
                <w:lang w:val="en-US" w:eastAsia="en-US"/>
              </w:rPr>
              <w:t>резултатите</w:t>
            </w:r>
            <w:proofErr w:type="spellEnd"/>
            <w:r w:rsidR="008B6501" w:rsidRPr="007A1708">
              <w:rPr>
                <w:b/>
                <w:sz w:val="24"/>
                <w:szCs w:val="24"/>
                <w:shd w:val="clear" w:color="auto" w:fill="FEFEFE"/>
                <w:lang w:val="en-US" w:eastAsia="en-US"/>
              </w:rPr>
              <w:t xml:space="preserve"> </w:t>
            </w:r>
            <w:proofErr w:type="spellStart"/>
            <w:r w:rsidR="008B6501" w:rsidRPr="007A1708">
              <w:rPr>
                <w:b/>
                <w:sz w:val="24"/>
                <w:szCs w:val="24"/>
                <w:shd w:val="clear" w:color="auto" w:fill="FEFEFE"/>
                <w:lang w:val="en-US" w:eastAsia="en-US"/>
              </w:rPr>
              <w:t>от</w:t>
            </w:r>
            <w:proofErr w:type="spellEnd"/>
            <w:r w:rsidR="008B6501" w:rsidRPr="007A1708">
              <w:rPr>
                <w:b/>
                <w:sz w:val="24"/>
                <w:szCs w:val="24"/>
                <w:shd w:val="clear" w:color="auto" w:fill="FEFEFE"/>
                <w:lang w:val="en-US" w:eastAsia="en-US"/>
              </w:rPr>
              <w:t xml:space="preserve"> </w:t>
            </w:r>
            <w:proofErr w:type="spellStart"/>
            <w:r w:rsidR="008B6501" w:rsidRPr="007A1708">
              <w:rPr>
                <w:b/>
                <w:sz w:val="24"/>
                <w:szCs w:val="24"/>
                <w:shd w:val="clear" w:color="auto" w:fill="FEFEFE"/>
                <w:lang w:val="en-US" w:eastAsia="en-US"/>
              </w:rPr>
              <w:t>енергийно</w:t>
            </w:r>
            <w:proofErr w:type="spellEnd"/>
            <w:r w:rsidR="008B6501" w:rsidRPr="007A1708">
              <w:rPr>
                <w:b/>
                <w:sz w:val="24"/>
                <w:szCs w:val="24"/>
                <w:shd w:val="clear" w:color="auto" w:fill="FEFEFE"/>
                <w:lang w:val="en-US" w:eastAsia="en-US"/>
              </w:rPr>
              <w:t xml:space="preserve"> </w:t>
            </w:r>
            <w:proofErr w:type="spellStart"/>
            <w:r w:rsidR="008B6501" w:rsidRPr="007A1708">
              <w:rPr>
                <w:b/>
                <w:sz w:val="24"/>
                <w:szCs w:val="24"/>
                <w:shd w:val="clear" w:color="auto" w:fill="FEFEFE"/>
                <w:lang w:val="en-US" w:eastAsia="en-US"/>
              </w:rPr>
              <w:t>обследване</w:t>
            </w:r>
            <w:proofErr w:type="spellEnd"/>
            <w:r w:rsidR="008B6501" w:rsidRPr="007A1708">
              <w:rPr>
                <w:b/>
                <w:sz w:val="24"/>
                <w:szCs w:val="24"/>
                <w:shd w:val="clear" w:color="auto" w:fill="FEFEFE"/>
                <w:lang w:val="en-US" w:eastAsia="en-US"/>
              </w:rPr>
              <w:t xml:space="preserve"> на </w:t>
            </w:r>
            <w:proofErr w:type="spellStart"/>
            <w:r w:rsidR="008B6501" w:rsidRPr="007A1708">
              <w:rPr>
                <w:b/>
                <w:sz w:val="24"/>
                <w:szCs w:val="24"/>
                <w:shd w:val="clear" w:color="auto" w:fill="FEFEFE"/>
                <w:lang w:val="en-US" w:eastAsia="en-US"/>
              </w:rPr>
              <w:t>промишлената</w:t>
            </w:r>
            <w:proofErr w:type="spellEnd"/>
            <w:r w:rsidR="008B6501" w:rsidRPr="007A1708">
              <w:rPr>
                <w:b/>
                <w:sz w:val="24"/>
                <w:szCs w:val="24"/>
                <w:shd w:val="clear" w:color="auto" w:fill="FEFEFE"/>
                <w:lang w:val="en-US" w:eastAsia="en-US"/>
              </w:rPr>
              <w:t xml:space="preserve"> </w:t>
            </w:r>
            <w:proofErr w:type="spellStart"/>
            <w:r w:rsidR="008B6501" w:rsidRPr="007A1708">
              <w:rPr>
                <w:b/>
                <w:sz w:val="24"/>
                <w:szCs w:val="24"/>
                <w:shd w:val="clear" w:color="auto" w:fill="FEFEFE"/>
                <w:lang w:val="en-US" w:eastAsia="en-US"/>
              </w:rPr>
              <w:t>система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съобразно</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изискванията</w:t>
            </w:r>
            <w:proofErr w:type="spellEnd"/>
            <w:r w:rsidR="008B6501" w:rsidRPr="00104CA3">
              <w:rPr>
                <w:sz w:val="24"/>
                <w:szCs w:val="24"/>
                <w:shd w:val="clear" w:color="auto" w:fill="FEFEFE"/>
                <w:lang w:val="en-US" w:eastAsia="en-US"/>
              </w:rPr>
              <w:t xml:space="preserve"> на </w:t>
            </w:r>
            <w:proofErr w:type="spellStart"/>
            <w:r w:rsidR="008B6501" w:rsidRPr="00104CA3">
              <w:rPr>
                <w:sz w:val="24"/>
                <w:szCs w:val="24"/>
                <w:shd w:val="clear" w:color="auto" w:fill="FEFEFE"/>
                <w:lang w:val="en-US" w:eastAsia="en-US"/>
              </w:rPr>
              <w:t>Наредба</w:t>
            </w:r>
            <w:proofErr w:type="spellEnd"/>
            <w:r w:rsidR="008B6501" w:rsidRPr="00104CA3">
              <w:rPr>
                <w:sz w:val="24"/>
                <w:szCs w:val="24"/>
                <w:shd w:val="clear" w:color="auto" w:fill="FEFEFE"/>
                <w:lang w:val="en-US" w:eastAsia="en-US"/>
              </w:rPr>
              <w:t xml:space="preserve"> № РД-16-346 </w:t>
            </w:r>
            <w:proofErr w:type="spellStart"/>
            <w:r w:rsidR="008B6501" w:rsidRPr="00104CA3">
              <w:rPr>
                <w:sz w:val="24"/>
                <w:szCs w:val="24"/>
                <w:shd w:val="clear" w:color="auto" w:fill="FEFEFE"/>
                <w:lang w:val="en-US" w:eastAsia="en-US"/>
              </w:rPr>
              <w:t>от</w:t>
            </w:r>
            <w:proofErr w:type="spellEnd"/>
            <w:r w:rsidR="008B6501" w:rsidRPr="00104CA3">
              <w:rPr>
                <w:sz w:val="24"/>
                <w:szCs w:val="24"/>
                <w:shd w:val="clear" w:color="auto" w:fill="FEFEFE"/>
                <w:lang w:val="en-US" w:eastAsia="en-US"/>
              </w:rPr>
              <w:t xml:space="preserve"> 2.04.2009 г. </w:t>
            </w:r>
            <w:proofErr w:type="spellStart"/>
            <w:r w:rsidR="008B6501" w:rsidRPr="00104CA3">
              <w:rPr>
                <w:sz w:val="24"/>
                <w:szCs w:val="24"/>
                <w:shd w:val="clear" w:color="auto" w:fill="FEFEFE"/>
                <w:lang w:val="en-US" w:eastAsia="en-US"/>
              </w:rPr>
              <w:t>за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показателите</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за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разход</w:t>
            </w:r>
            <w:proofErr w:type="spellEnd"/>
            <w:r w:rsidR="008B6501" w:rsidRPr="00104CA3">
              <w:rPr>
                <w:sz w:val="24"/>
                <w:szCs w:val="24"/>
                <w:shd w:val="clear" w:color="auto" w:fill="FEFEFE"/>
                <w:lang w:val="en-US" w:eastAsia="en-US"/>
              </w:rPr>
              <w:t xml:space="preserve"> на </w:t>
            </w:r>
            <w:proofErr w:type="spellStart"/>
            <w:r w:rsidR="008B6501" w:rsidRPr="00104CA3">
              <w:rPr>
                <w:sz w:val="24"/>
                <w:szCs w:val="24"/>
                <w:shd w:val="clear" w:color="auto" w:fill="FEFEFE"/>
                <w:lang w:val="en-US" w:eastAsia="en-US"/>
              </w:rPr>
              <w:t>енергия</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енергийните</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характеристики</w:t>
            </w:r>
            <w:proofErr w:type="spellEnd"/>
            <w:r w:rsidR="008B6501" w:rsidRPr="00104CA3">
              <w:rPr>
                <w:sz w:val="24"/>
                <w:szCs w:val="24"/>
                <w:shd w:val="clear" w:color="auto" w:fill="FEFEFE"/>
                <w:lang w:val="en-US" w:eastAsia="en-US"/>
              </w:rPr>
              <w:t xml:space="preserve"> на </w:t>
            </w:r>
            <w:proofErr w:type="spellStart"/>
            <w:r w:rsidR="008B6501" w:rsidRPr="00104CA3">
              <w:rPr>
                <w:sz w:val="24"/>
                <w:szCs w:val="24"/>
                <w:shd w:val="clear" w:color="auto" w:fill="FEFEFE"/>
                <w:lang w:val="en-US" w:eastAsia="en-US"/>
              </w:rPr>
              <w:t>промишлени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системи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условията</w:t>
            </w:r>
            <w:proofErr w:type="spellEnd"/>
            <w:r w:rsidR="008B6501" w:rsidRPr="00104CA3">
              <w:rPr>
                <w:sz w:val="24"/>
                <w:szCs w:val="24"/>
                <w:shd w:val="clear" w:color="auto" w:fill="FEFEFE"/>
                <w:lang w:val="en-US" w:eastAsia="en-US"/>
              </w:rPr>
              <w:t xml:space="preserve"> и </w:t>
            </w:r>
            <w:proofErr w:type="spellStart"/>
            <w:r w:rsidR="008B6501" w:rsidRPr="00104CA3">
              <w:rPr>
                <w:sz w:val="24"/>
                <w:szCs w:val="24"/>
                <w:shd w:val="clear" w:color="auto" w:fill="FEFEFE"/>
                <w:lang w:val="en-US" w:eastAsia="en-US"/>
              </w:rPr>
              <w:t>реда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за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извършване</w:t>
            </w:r>
            <w:proofErr w:type="spellEnd"/>
            <w:r w:rsidR="008B6501" w:rsidRPr="00104CA3">
              <w:rPr>
                <w:sz w:val="24"/>
                <w:szCs w:val="24"/>
                <w:shd w:val="clear" w:color="auto" w:fill="FEFEFE"/>
                <w:lang w:val="en-US" w:eastAsia="en-US"/>
              </w:rPr>
              <w:t xml:space="preserve"> на </w:t>
            </w:r>
            <w:proofErr w:type="spellStart"/>
            <w:r w:rsidR="008B6501" w:rsidRPr="00104CA3">
              <w:rPr>
                <w:sz w:val="24"/>
                <w:szCs w:val="24"/>
                <w:shd w:val="clear" w:color="auto" w:fill="FEFEFE"/>
                <w:lang w:val="en-US" w:eastAsia="en-US"/>
              </w:rPr>
              <w:t>обследване</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за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енергийна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ефективност</w:t>
            </w:r>
            <w:proofErr w:type="spellEnd"/>
            <w:r w:rsidR="008B6501" w:rsidRPr="00104CA3">
              <w:rPr>
                <w:sz w:val="24"/>
                <w:szCs w:val="24"/>
                <w:shd w:val="clear" w:color="auto" w:fill="FEFEFE"/>
                <w:lang w:val="en-US" w:eastAsia="en-US"/>
              </w:rPr>
              <w:t xml:space="preserve"> на </w:t>
            </w:r>
            <w:proofErr w:type="spellStart"/>
            <w:r w:rsidR="008B6501" w:rsidRPr="00104CA3">
              <w:rPr>
                <w:sz w:val="24"/>
                <w:szCs w:val="24"/>
                <w:shd w:val="clear" w:color="auto" w:fill="FEFEFE"/>
                <w:lang w:val="en-US" w:eastAsia="en-US"/>
              </w:rPr>
              <w:t>промишлени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системи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изготвени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от</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правоспособни</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лица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вписани</w:t>
            </w:r>
            <w:proofErr w:type="spellEnd"/>
            <w:r w:rsidR="008B6501" w:rsidRPr="00104CA3">
              <w:rPr>
                <w:sz w:val="24"/>
                <w:szCs w:val="24"/>
                <w:shd w:val="clear" w:color="auto" w:fill="FEFEFE"/>
                <w:lang w:val="en-US" w:eastAsia="en-US"/>
              </w:rPr>
              <w:t xml:space="preserve"> в </w:t>
            </w:r>
            <w:proofErr w:type="spellStart"/>
            <w:r w:rsidR="008B6501" w:rsidRPr="00104CA3">
              <w:rPr>
                <w:sz w:val="24"/>
                <w:szCs w:val="24"/>
                <w:shd w:val="clear" w:color="auto" w:fill="FEFEFE"/>
                <w:lang w:val="en-US" w:eastAsia="en-US"/>
              </w:rPr>
              <w:t>публичния</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регистър</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по</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чл</w:t>
            </w:r>
            <w:proofErr w:type="spellEnd"/>
            <w:r w:rsidR="008B6501" w:rsidRPr="00104CA3">
              <w:rPr>
                <w:sz w:val="24"/>
                <w:szCs w:val="24"/>
                <w:shd w:val="clear" w:color="auto" w:fill="FEFEFE"/>
                <w:lang w:val="en-US" w:eastAsia="en-US"/>
              </w:rPr>
              <w:t xml:space="preserve">. 34, </w:t>
            </w:r>
            <w:proofErr w:type="spellStart"/>
            <w:r w:rsidR="008B6501" w:rsidRPr="00104CA3">
              <w:rPr>
                <w:sz w:val="24"/>
                <w:szCs w:val="24"/>
                <w:shd w:val="clear" w:color="auto" w:fill="FEFEFE"/>
                <w:lang w:val="en-US" w:eastAsia="en-US"/>
              </w:rPr>
              <w:t>ал</w:t>
            </w:r>
            <w:proofErr w:type="spellEnd"/>
            <w:r w:rsidR="008B6501" w:rsidRPr="00104CA3">
              <w:rPr>
                <w:sz w:val="24"/>
                <w:szCs w:val="24"/>
                <w:shd w:val="clear" w:color="auto" w:fill="FEFEFE"/>
                <w:lang w:val="en-US" w:eastAsia="en-US"/>
              </w:rPr>
              <w:t xml:space="preserve">. 1 </w:t>
            </w:r>
            <w:proofErr w:type="spellStart"/>
            <w:r w:rsidR="008B6501" w:rsidRPr="00104CA3">
              <w:rPr>
                <w:sz w:val="24"/>
                <w:szCs w:val="24"/>
                <w:shd w:val="clear" w:color="auto" w:fill="FEFEFE"/>
                <w:lang w:val="en-US" w:eastAsia="en-US"/>
              </w:rPr>
              <w:t>от</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Закона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за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енергийна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ефективност</w:t>
            </w:r>
            <w:proofErr w:type="spellEnd"/>
            <w:r w:rsidR="008B6501" w:rsidRPr="00104CA3">
              <w:rPr>
                <w:sz w:val="24"/>
                <w:szCs w:val="24"/>
                <w:shd w:val="clear" w:color="auto" w:fill="FEFEFE"/>
                <w:lang w:val="en-US" w:eastAsia="en-US"/>
              </w:rPr>
              <w:t xml:space="preserve"> (ЗЕЕ) </w:t>
            </w:r>
            <w:r w:rsidR="008B6501" w:rsidRPr="00104CA3">
              <w:rPr>
                <w:i/>
                <w:sz w:val="24"/>
                <w:szCs w:val="24"/>
                <w:shd w:val="clear" w:color="auto" w:fill="FEFEFE"/>
                <w:lang w:val="en-US" w:eastAsia="en-US"/>
              </w:rPr>
              <w:t>(</w:t>
            </w:r>
            <w:proofErr w:type="spellStart"/>
            <w:r w:rsidR="008B6501" w:rsidRPr="00104CA3">
              <w:rPr>
                <w:i/>
                <w:sz w:val="24"/>
                <w:szCs w:val="24"/>
                <w:shd w:val="clear" w:color="auto" w:fill="FEFEFE"/>
                <w:lang w:val="en-US" w:eastAsia="en-US"/>
              </w:rPr>
              <w:t>когато</w:t>
            </w:r>
            <w:proofErr w:type="spellEnd"/>
            <w:r w:rsidR="008B6501" w:rsidRPr="00104CA3">
              <w:rPr>
                <w:i/>
                <w:sz w:val="24"/>
                <w:szCs w:val="24"/>
                <w:shd w:val="clear" w:color="auto" w:fill="FEFEFE"/>
                <w:lang w:val="en-US" w:eastAsia="en-US"/>
              </w:rPr>
              <w:t xml:space="preserve"> е </w:t>
            </w:r>
            <w:proofErr w:type="spellStart"/>
            <w:r w:rsidR="008B6501" w:rsidRPr="00104CA3">
              <w:rPr>
                <w:i/>
                <w:sz w:val="24"/>
                <w:szCs w:val="24"/>
                <w:shd w:val="clear" w:color="auto" w:fill="FEFEFE"/>
                <w:lang w:val="en-US" w:eastAsia="en-US"/>
              </w:rPr>
              <w:t>приложимо</w:t>
            </w:r>
            <w:proofErr w:type="spellEnd"/>
            <w:r w:rsidR="008B6501" w:rsidRPr="00104CA3">
              <w:rPr>
                <w:i/>
                <w:sz w:val="24"/>
                <w:szCs w:val="24"/>
                <w:shd w:val="clear" w:color="auto" w:fill="FEFEFE"/>
                <w:lang w:val="en-US" w:eastAsia="en-US"/>
              </w:rPr>
              <w:t>).</w:t>
            </w:r>
            <w:r w:rsidR="008B6501" w:rsidRPr="00104CA3">
              <w:rPr>
                <w:i/>
                <w:sz w:val="24"/>
                <w:szCs w:val="24"/>
                <w:shd w:val="clear" w:color="auto" w:fill="FEFEFE"/>
                <w:lang w:eastAsia="en-US"/>
              </w:rPr>
              <w:t xml:space="preserve"> </w:t>
            </w:r>
          </w:p>
          <w:p w14:paraId="1CDDE3F6" w14:textId="77777777" w:rsidR="008B6501" w:rsidRDefault="008B6501" w:rsidP="007A1708">
            <w:pPr>
              <w:widowControl/>
              <w:autoSpaceDE/>
              <w:autoSpaceDN/>
              <w:adjustRightInd/>
              <w:spacing w:line="23" w:lineRule="atLeast"/>
              <w:jc w:val="both"/>
              <w:rPr>
                <w:color w:val="000000"/>
                <w:sz w:val="24"/>
                <w:szCs w:val="24"/>
              </w:rPr>
            </w:pPr>
            <w:r w:rsidRPr="00104CA3">
              <w:rPr>
                <w:color w:val="000000"/>
                <w:sz w:val="24"/>
                <w:szCs w:val="24"/>
              </w:rPr>
              <w:t>Представя се във формат „</w:t>
            </w:r>
            <w:r w:rsidRPr="00104CA3">
              <w:rPr>
                <w:color w:val="000000"/>
                <w:sz w:val="24"/>
                <w:szCs w:val="24"/>
                <w:lang w:val="en-US"/>
              </w:rPr>
              <w:t>pdf</w:t>
            </w:r>
            <w:r w:rsidR="007A1708">
              <w:rPr>
                <w:color w:val="000000"/>
                <w:sz w:val="24"/>
                <w:szCs w:val="24"/>
              </w:rPr>
              <w:t xml:space="preserve">“ </w:t>
            </w:r>
            <w:r w:rsidR="007A1708">
              <w:rPr>
                <w:sz w:val="24"/>
                <w:szCs w:val="24"/>
              </w:rPr>
              <w:t>или „</w:t>
            </w:r>
            <w:proofErr w:type="spellStart"/>
            <w:r w:rsidR="007A1708">
              <w:rPr>
                <w:sz w:val="24"/>
                <w:szCs w:val="24"/>
              </w:rPr>
              <w:t>jpg</w:t>
            </w:r>
            <w:proofErr w:type="spellEnd"/>
            <w:r w:rsidR="007A1708">
              <w:rPr>
                <w:sz w:val="24"/>
                <w:szCs w:val="24"/>
              </w:rPr>
              <w:t>“;</w:t>
            </w:r>
          </w:p>
          <w:p w14:paraId="077F109D" w14:textId="77777777" w:rsidR="007A1708" w:rsidRPr="00104CA3" w:rsidRDefault="007A1708" w:rsidP="007A1708">
            <w:pPr>
              <w:widowControl/>
              <w:autoSpaceDE/>
              <w:autoSpaceDN/>
              <w:adjustRightInd/>
              <w:spacing w:line="23" w:lineRule="atLeast"/>
              <w:jc w:val="both"/>
              <w:rPr>
                <w:rFonts w:ascii="Times New Roman CYR" w:hAnsi="Times New Roman CYR" w:cs="Times New Roman CYR"/>
                <w:bCs/>
                <w:sz w:val="24"/>
                <w:szCs w:val="24"/>
                <w:shd w:val="clear" w:color="auto" w:fill="FEFEFE"/>
                <w:lang w:eastAsia="en-US"/>
              </w:rPr>
            </w:pPr>
          </w:p>
          <w:p w14:paraId="30AD0C03" w14:textId="77777777" w:rsidR="007A1708" w:rsidRDefault="00D07EE5" w:rsidP="007A1708">
            <w:pPr>
              <w:widowControl/>
              <w:autoSpaceDE/>
              <w:autoSpaceDN/>
              <w:adjustRightInd/>
              <w:spacing w:line="23" w:lineRule="atLeast"/>
              <w:jc w:val="both"/>
              <w:rPr>
                <w:sz w:val="24"/>
                <w:szCs w:val="24"/>
                <w:shd w:val="clear" w:color="auto" w:fill="FEFEFE"/>
                <w:lang w:eastAsia="en-US"/>
              </w:rPr>
            </w:pPr>
            <w:r>
              <w:rPr>
                <w:rFonts w:ascii="Times New Roman CYR" w:hAnsi="Times New Roman CYR" w:cs="Times New Roman CYR"/>
                <w:b/>
                <w:bCs/>
                <w:sz w:val="24"/>
                <w:szCs w:val="24"/>
                <w:shd w:val="clear" w:color="auto" w:fill="FEFEFE"/>
                <w:lang w:eastAsia="en-US"/>
              </w:rPr>
              <w:t>57</w:t>
            </w:r>
            <w:r w:rsidR="008B6501" w:rsidRPr="007A1708">
              <w:rPr>
                <w:rFonts w:ascii="Times New Roman CYR" w:hAnsi="Times New Roman CYR" w:cs="Times New Roman CYR"/>
                <w:b/>
                <w:bCs/>
                <w:sz w:val="24"/>
                <w:szCs w:val="24"/>
                <w:shd w:val="clear" w:color="auto" w:fill="FEFEFE"/>
                <w:lang w:eastAsia="en-US"/>
              </w:rPr>
              <w:t xml:space="preserve">. </w:t>
            </w:r>
            <w:proofErr w:type="spellStart"/>
            <w:r w:rsidR="008B6501" w:rsidRPr="007A1708">
              <w:rPr>
                <w:b/>
                <w:sz w:val="24"/>
                <w:szCs w:val="24"/>
                <w:shd w:val="clear" w:color="auto" w:fill="FEFEFE"/>
                <w:lang w:val="en-US" w:eastAsia="en-US"/>
              </w:rPr>
              <w:t>Справка</w:t>
            </w:r>
            <w:proofErr w:type="spellEnd"/>
            <w:r w:rsidR="008B6501" w:rsidRPr="007A1708">
              <w:rPr>
                <w:b/>
                <w:sz w:val="24"/>
                <w:szCs w:val="24"/>
                <w:shd w:val="clear" w:color="auto" w:fill="FEFEFE"/>
                <w:lang w:val="en-US" w:eastAsia="en-US"/>
              </w:rPr>
              <w:t xml:space="preserve"> </w:t>
            </w:r>
            <w:proofErr w:type="spellStart"/>
            <w:r w:rsidR="008B6501" w:rsidRPr="007A1708">
              <w:rPr>
                <w:b/>
                <w:sz w:val="24"/>
                <w:szCs w:val="24"/>
                <w:shd w:val="clear" w:color="auto" w:fill="FEFEFE"/>
                <w:lang w:val="en-US" w:eastAsia="en-US"/>
              </w:rPr>
              <w:t>за</w:t>
            </w:r>
            <w:proofErr w:type="spellEnd"/>
            <w:r w:rsidR="008B6501" w:rsidRPr="007A1708">
              <w:rPr>
                <w:b/>
                <w:sz w:val="24"/>
                <w:szCs w:val="24"/>
                <w:shd w:val="clear" w:color="auto" w:fill="FEFEFE"/>
                <w:lang w:val="en-US" w:eastAsia="en-US"/>
              </w:rPr>
              <w:t xml:space="preserve"> </w:t>
            </w:r>
            <w:proofErr w:type="spellStart"/>
            <w:r w:rsidR="008B6501" w:rsidRPr="007A1708">
              <w:rPr>
                <w:b/>
                <w:sz w:val="24"/>
                <w:szCs w:val="24"/>
                <w:shd w:val="clear" w:color="auto" w:fill="FEFEFE"/>
                <w:lang w:val="en-US" w:eastAsia="en-US"/>
              </w:rPr>
              <w:t>съществуващия</w:t>
            </w:r>
            <w:proofErr w:type="spellEnd"/>
            <w:r w:rsidR="008B6501" w:rsidRPr="007A1708">
              <w:rPr>
                <w:b/>
                <w:sz w:val="24"/>
                <w:szCs w:val="24"/>
                <w:shd w:val="clear" w:color="auto" w:fill="FEFEFE"/>
                <w:lang w:val="en-US" w:eastAsia="en-US"/>
              </w:rPr>
              <w:t xml:space="preserve"> и </w:t>
            </w:r>
            <w:proofErr w:type="spellStart"/>
            <w:r w:rsidR="008B6501" w:rsidRPr="007A1708">
              <w:rPr>
                <w:b/>
                <w:sz w:val="24"/>
                <w:szCs w:val="24"/>
                <w:shd w:val="clear" w:color="auto" w:fill="FEFEFE"/>
                <w:lang w:val="en-US" w:eastAsia="en-US"/>
              </w:rPr>
              <w:t>нает</w:t>
            </w:r>
            <w:proofErr w:type="spellEnd"/>
            <w:r w:rsidR="008B6501" w:rsidRPr="007A1708">
              <w:rPr>
                <w:b/>
                <w:sz w:val="24"/>
                <w:szCs w:val="24"/>
                <w:shd w:val="clear" w:color="auto" w:fill="FEFEFE"/>
                <w:lang w:val="en-US" w:eastAsia="en-US"/>
              </w:rPr>
              <w:t xml:space="preserve"> </w:t>
            </w:r>
            <w:proofErr w:type="spellStart"/>
            <w:r w:rsidR="008B6501" w:rsidRPr="007A1708">
              <w:rPr>
                <w:b/>
                <w:sz w:val="24"/>
                <w:szCs w:val="24"/>
                <w:shd w:val="clear" w:color="auto" w:fill="FEFEFE"/>
                <w:lang w:val="en-US" w:eastAsia="en-US"/>
              </w:rPr>
              <w:t>от</w:t>
            </w:r>
            <w:proofErr w:type="spellEnd"/>
            <w:r w:rsidR="008B6501" w:rsidRPr="007A1708">
              <w:rPr>
                <w:b/>
                <w:sz w:val="24"/>
                <w:szCs w:val="24"/>
                <w:shd w:val="clear" w:color="auto" w:fill="FEFEFE"/>
                <w:lang w:val="en-US" w:eastAsia="en-US"/>
              </w:rPr>
              <w:t xml:space="preserve"> </w:t>
            </w:r>
            <w:proofErr w:type="spellStart"/>
            <w:r w:rsidR="008B6501" w:rsidRPr="007A1708">
              <w:rPr>
                <w:b/>
                <w:sz w:val="24"/>
                <w:szCs w:val="24"/>
                <w:shd w:val="clear" w:color="auto" w:fill="FEFEFE"/>
                <w:lang w:val="en-US" w:eastAsia="en-US"/>
              </w:rPr>
              <w:t>кандидата</w:t>
            </w:r>
            <w:proofErr w:type="spellEnd"/>
            <w:r w:rsidR="008B6501" w:rsidRPr="007A1708">
              <w:rPr>
                <w:b/>
                <w:sz w:val="24"/>
                <w:szCs w:val="24"/>
                <w:shd w:val="clear" w:color="auto" w:fill="FEFEFE"/>
                <w:lang w:val="en-US" w:eastAsia="en-US"/>
              </w:rPr>
              <w:t xml:space="preserve"> </w:t>
            </w:r>
            <w:proofErr w:type="spellStart"/>
            <w:r w:rsidR="008B6501" w:rsidRPr="007A1708">
              <w:rPr>
                <w:b/>
                <w:sz w:val="24"/>
                <w:szCs w:val="24"/>
                <w:shd w:val="clear" w:color="auto" w:fill="FEFEFE"/>
                <w:lang w:val="en-US" w:eastAsia="en-US"/>
              </w:rPr>
              <w:t>персонал</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към</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края</w:t>
            </w:r>
            <w:proofErr w:type="spellEnd"/>
            <w:r w:rsidR="008B6501" w:rsidRPr="00104CA3">
              <w:rPr>
                <w:sz w:val="24"/>
                <w:szCs w:val="24"/>
                <w:shd w:val="clear" w:color="auto" w:fill="FEFEFE"/>
                <w:lang w:val="en-US" w:eastAsia="en-US"/>
              </w:rPr>
              <w:t xml:space="preserve"> на </w:t>
            </w:r>
            <w:proofErr w:type="spellStart"/>
            <w:r w:rsidR="008B6501" w:rsidRPr="00104CA3">
              <w:rPr>
                <w:sz w:val="24"/>
                <w:szCs w:val="24"/>
                <w:shd w:val="clear" w:color="auto" w:fill="FEFEFE"/>
                <w:lang w:val="en-US" w:eastAsia="en-US"/>
              </w:rPr>
              <w:t>предходната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спрямо</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кандидатстването</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календарна</w:t>
            </w:r>
            <w:proofErr w:type="spellEnd"/>
            <w:r w:rsidR="008B6501" w:rsidRPr="00104CA3">
              <w:rPr>
                <w:sz w:val="24"/>
                <w:szCs w:val="24"/>
                <w:shd w:val="clear" w:color="auto" w:fill="FEFEFE"/>
                <w:lang w:val="en-US" w:eastAsia="en-US"/>
              </w:rPr>
              <w:t xml:space="preserve"> </w:t>
            </w:r>
            <w:proofErr w:type="spellStart"/>
            <w:r w:rsidR="008B6501" w:rsidRPr="00104CA3">
              <w:rPr>
                <w:sz w:val="24"/>
                <w:szCs w:val="24"/>
                <w:shd w:val="clear" w:color="auto" w:fill="FEFEFE"/>
                <w:lang w:val="en-US" w:eastAsia="en-US"/>
              </w:rPr>
              <w:t>година</w:t>
            </w:r>
            <w:proofErr w:type="spellEnd"/>
            <w:r w:rsidR="008B6501" w:rsidRPr="00104CA3">
              <w:rPr>
                <w:sz w:val="24"/>
                <w:szCs w:val="24"/>
                <w:shd w:val="clear" w:color="auto" w:fill="FEFEFE"/>
                <w:lang w:val="en-US" w:eastAsia="en-US"/>
              </w:rPr>
              <w:t xml:space="preserve"> – </w:t>
            </w:r>
            <w:r w:rsidR="007A1708" w:rsidRPr="007A1708">
              <w:rPr>
                <w:i/>
                <w:sz w:val="24"/>
                <w:szCs w:val="24"/>
                <w:shd w:val="clear" w:color="auto" w:fill="FEFEFE"/>
                <w:lang w:eastAsia="en-US"/>
              </w:rPr>
              <w:t>П</w:t>
            </w:r>
            <w:proofErr w:type="spellStart"/>
            <w:r w:rsidR="008B6501" w:rsidRPr="007A1708">
              <w:rPr>
                <w:i/>
                <w:sz w:val="24"/>
                <w:szCs w:val="24"/>
                <w:shd w:val="clear" w:color="auto" w:fill="FEFEFE"/>
                <w:lang w:val="en-US" w:eastAsia="en-US"/>
              </w:rPr>
              <w:t>риложение</w:t>
            </w:r>
            <w:proofErr w:type="spellEnd"/>
            <w:r w:rsidR="008B6501" w:rsidRPr="007A1708">
              <w:rPr>
                <w:i/>
                <w:sz w:val="24"/>
                <w:szCs w:val="24"/>
                <w:shd w:val="clear" w:color="auto" w:fill="FEFEFE"/>
                <w:lang w:val="en-US" w:eastAsia="en-US"/>
              </w:rPr>
              <w:t xml:space="preserve"> № 17</w:t>
            </w:r>
            <w:r w:rsidR="008B6501" w:rsidRPr="00104CA3">
              <w:rPr>
                <w:sz w:val="24"/>
                <w:szCs w:val="24"/>
                <w:shd w:val="clear" w:color="auto" w:fill="FEFEFE"/>
                <w:lang w:eastAsia="en-US"/>
              </w:rPr>
              <w:t xml:space="preserve"> </w:t>
            </w:r>
            <w:r w:rsidR="008B6501" w:rsidRPr="00104CA3">
              <w:rPr>
                <w:color w:val="000000"/>
                <w:sz w:val="24"/>
                <w:szCs w:val="24"/>
              </w:rPr>
              <w:t xml:space="preserve">от указанията за </w:t>
            </w:r>
            <w:proofErr w:type="spellStart"/>
            <w:r w:rsidR="008B6501" w:rsidRPr="00104CA3">
              <w:rPr>
                <w:color w:val="000000"/>
                <w:sz w:val="24"/>
                <w:szCs w:val="24"/>
              </w:rPr>
              <w:t>кандидатсване</w:t>
            </w:r>
            <w:proofErr w:type="spellEnd"/>
            <w:r w:rsidR="008B6501" w:rsidRPr="00104CA3">
              <w:rPr>
                <w:color w:val="000000"/>
                <w:sz w:val="24"/>
                <w:szCs w:val="24"/>
              </w:rPr>
              <w:t xml:space="preserve"> </w:t>
            </w:r>
            <w:r w:rsidR="008B6501" w:rsidRPr="00104CA3">
              <w:rPr>
                <w:i/>
                <w:sz w:val="24"/>
                <w:szCs w:val="24"/>
                <w:shd w:val="clear" w:color="auto" w:fill="FEFEFE"/>
                <w:lang w:val="en-US" w:eastAsia="en-US"/>
              </w:rPr>
              <w:t>(</w:t>
            </w:r>
            <w:proofErr w:type="spellStart"/>
            <w:r w:rsidR="008B6501" w:rsidRPr="00104CA3">
              <w:rPr>
                <w:i/>
                <w:sz w:val="24"/>
                <w:szCs w:val="24"/>
                <w:shd w:val="clear" w:color="auto" w:fill="FEFEFE"/>
                <w:lang w:val="en-US" w:eastAsia="en-US"/>
              </w:rPr>
              <w:t>когато</w:t>
            </w:r>
            <w:proofErr w:type="spellEnd"/>
            <w:r w:rsidR="008B6501" w:rsidRPr="00104CA3">
              <w:rPr>
                <w:i/>
                <w:sz w:val="24"/>
                <w:szCs w:val="24"/>
                <w:shd w:val="clear" w:color="auto" w:fill="FEFEFE"/>
                <w:lang w:val="en-US" w:eastAsia="en-US"/>
              </w:rPr>
              <w:t xml:space="preserve"> е </w:t>
            </w:r>
            <w:proofErr w:type="spellStart"/>
            <w:r w:rsidR="008B6501" w:rsidRPr="00104CA3">
              <w:rPr>
                <w:i/>
                <w:sz w:val="24"/>
                <w:szCs w:val="24"/>
                <w:shd w:val="clear" w:color="auto" w:fill="FEFEFE"/>
                <w:lang w:val="en-US" w:eastAsia="en-US"/>
              </w:rPr>
              <w:t>приложимо</w:t>
            </w:r>
            <w:proofErr w:type="spellEnd"/>
            <w:r w:rsidR="008B6501" w:rsidRPr="00104CA3">
              <w:rPr>
                <w:i/>
                <w:sz w:val="24"/>
                <w:szCs w:val="24"/>
                <w:shd w:val="clear" w:color="auto" w:fill="FEFEFE"/>
                <w:lang w:val="en-US" w:eastAsia="en-US"/>
              </w:rPr>
              <w:t>).</w:t>
            </w:r>
            <w:r w:rsidR="008B6501" w:rsidRPr="00104CA3">
              <w:rPr>
                <w:sz w:val="24"/>
                <w:szCs w:val="24"/>
                <w:shd w:val="clear" w:color="auto" w:fill="FEFEFE"/>
                <w:lang w:eastAsia="en-US"/>
              </w:rPr>
              <w:t xml:space="preserve"> </w:t>
            </w:r>
          </w:p>
          <w:p w14:paraId="79B292AC" w14:textId="77777777" w:rsidR="008B6501" w:rsidRDefault="008B6501" w:rsidP="007A1708">
            <w:pPr>
              <w:widowControl/>
              <w:autoSpaceDE/>
              <w:autoSpaceDN/>
              <w:adjustRightInd/>
              <w:spacing w:line="23" w:lineRule="atLeast"/>
              <w:jc w:val="both"/>
              <w:rPr>
                <w:sz w:val="24"/>
                <w:szCs w:val="24"/>
                <w:lang w:val="en-US"/>
              </w:rPr>
            </w:pPr>
            <w:r w:rsidRPr="00104CA3">
              <w:rPr>
                <w:color w:val="000000"/>
                <w:sz w:val="24"/>
                <w:szCs w:val="24"/>
              </w:rPr>
              <w:t>Представя се във формат „</w:t>
            </w:r>
            <w:r w:rsidRPr="00104CA3">
              <w:rPr>
                <w:color w:val="000000"/>
                <w:sz w:val="24"/>
                <w:szCs w:val="24"/>
                <w:lang w:val="en-US"/>
              </w:rPr>
              <w:t>pdf</w:t>
            </w:r>
            <w:r w:rsidR="007A1708">
              <w:rPr>
                <w:color w:val="000000"/>
                <w:sz w:val="24"/>
                <w:szCs w:val="24"/>
              </w:rPr>
              <w:t xml:space="preserve">“ </w:t>
            </w:r>
            <w:r w:rsidR="007A1708">
              <w:rPr>
                <w:sz w:val="24"/>
                <w:szCs w:val="24"/>
              </w:rPr>
              <w:t>или „</w:t>
            </w:r>
            <w:proofErr w:type="spellStart"/>
            <w:r w:rsidR="007A1708">
              <w:rPr>
                <w:sz w:val="24"/>
                <w:szCs w:val="24"/>
              </w:rPr>
              <w:t>jpg</w:t>
            </w:r>
            <w:proofErr w:type="spellEnd"/>
            <w:r w:rsidR="007A1708">
              <w:rPr>
                <w:sz w:val="24"/>
                <w:szCs w:val="24"/>
              </w:rPr>
              <w:t>“;</w:t>
            </w:r>
          </w:p>
          <w:p w14:paraId="52B1CA8B" w14:textId="77777777" w:rsidR="002931F0" w:rsidRPr="002931F0" w:rsidRDefault="002931F0" w:rsidP="007A1708">
            <w:pPr>
              <w:widowControl/>
              <w:autoSpaceDE/>
              <w:autoSpaceDN/>
              <w:adjustRightInd/>
              <w:spacing w:line="23" w:lineRule="atLeast"/>
              <w:jc w:val="both"/>
              <w:rPr>
                <w:rFonts w:ascii="Times New Roman CYR" w:hAnsi="Times New Roman CYR" w:cs="Times New Roman CYR"/>
                <w:bCs/>
                <w:sz w:val="24"/>
                <w:szCs w:val="24"/>
                <w:shd w:val="clear" w:color="auto" w:fill="FEFEFE"/>
                <w:lang w:val="en-US" w:eastAsia="en-US"/>
              </w:rPr>
            </w:pPr>
          </w:p>
          <w:p w14:paraId="09B40C4B" w14:textId="77777777" w:rsidR="008B6501" w:rsidRDefault="00905D36" w:rsidP="002931F0">
            <w:pPr>
              <w:widowControl/>
              <w:autoSpaceDE/>
              <w:autoSpaceDN/>
              <w:adjustRightInd/>
              <w:spacing w:line="23" w:lineRule="atLeast"/>
              <w:jc w:val="both"/>
              <w:rPr>
                <w:sz w:val="24"/>
                <w:szCs w:val="24"/>
                <w:lang w:val="en-US"/>
              </w:rPr>
            </w:pPr>
            <w:r>
              <w:rPr>
                <w:rFonts w:ascii="Times New Roman CYR" w:hAnsi="Times New Roman CYR" w:cs="Times New Roman CYR"/>
                <w:b/>
                <w:bCs/>
                <w:sz w:val="24"/>
                <w:szCs w:val="24"/>
                <w:shd w:val="clear" w:color="auto" w:fill="FEFEFE"/>
                <w:lang w:val="en-US" w:eastAsia="en-US"/>
              </w:rPr>
              <w:t>5</w:t>
            </w:r>
            <w:r w:rsidR="00D07EE5">
              <w:rPr>
                <w:rFonts w:ascii="Times New Roman CYR" w:hAnsi="Times New Roman CYR" w:cs="Times New Roman CYR"/>
                <w:b/>
                <w:bCs/>
                <w:sz w:val="24"/>
                <w:szCs w:val="24"/>
                <w:shd w:val="clear" w:color="auto" w:fill="FEFEFE"/>
                <w:lang w:eastAsia="en-US"/>
              </w:rPr>
              <w:t>8</w:t>
            </w:r>
            <w:r w:rsidR="008B6501" w:rsidRPr="002931F0">
              <w:rPr>
                <w:rFonts w:ascii="Times New Roman CYR" w:hAnsi="Times New Roman CYR" w:cs="Times New Roman CYR"/>
                <w:b/>
                <w:bCs/>
                <w:sz w:val="24"/>
                <w:szCs w:val="24"/>
                <w:shd w:val="clear" w:color="auto" w:fill="FEFEFE"/>
                <w:lang w:eastAsia="en-US"/>
              </w:rPr>
              <w:t>. Декларация за иновации</w:t>
            </w:r>
            <w:r w:rsidR="002931F0">
              <w:rPr>
                <w:rFonts w:ascii="Times New Roman CYR" w:hAnsi="Times New Roman CYR" w:cs="Times New Roman CYR"/>
                <w:bCs/>
                <w:sz w:val="24"/>
                <w:szCs w:val="24"/>
                <w:shd w:val="clear" w:color="auto" w:fill="FEFEFE"/>
                <w:lang w:eastAsia="en-US"/>
              </w:rPr>
              <w:t xml:space="preserve"> – </w:t>
            </w:r>
            <w:r w:rsidR="002931F0" w:rsidRPr="002931F0">
              <w:rPr>
                <w:rFonts w:ascii="Times New Roman CYR" w:hAnsi="Times New Roman CYR" w:cs="Times New Roman CYR"/>
                <w:bCs/>
                <w:i/>
                <w:sz w:val="24"/>
                <w:szCs w:val="24"/>
                <w:shd w:val="clear" w:color="auto" w:fill="FEFEFE"/>
                <w:lang w:eastAsia="en-US"/>
              </w:rPr>
              <w:t>П</w:t>
            </w:r>
            <w:r w:rsidR="008B6501" w:rsidRPr="002931F0">
              <w:rPr>
                <w:rFonts w:ascii="Times New Roman CYR" w:hAnsi="Times New Roman CYR" w:cs="Times New Roman CYR"/>
                <w:bCs/>
                <w:i/>
                <w:sz w:val="24"/>
                <w:szCs w:val="24"/>
                <w:shd w:val="clear" w:color="auto" w:fill="FEFEFE"/>
                <w:lang w:eastAsia="en-US"/>
              </w:rPr>
              <w:t>риложение № 18</w:t>
            </w:r>
            <w:r w:rsidR="008B6501" w:rsidRPr="00104CA3">
              <w:rPr>
                <w:rFonts w:ascii="Times New Roman CYR" w:hAnsi="Times New Roman CYR" w:cs="Times New Roman CYR"/>
                <w:bCs/>
                <w:sz w:val="24"/>
                <w:szCs w:val="24"/>
                <w:shd w:val="clear" w:color="auto" w:fill="FEFEFE"/>
                <w:lang w:eastAsia="en-US"/>
              </w:rPr>
              <w:t xml:space="preserve"> </w:t>
            </w:r>
            <w:r w:rsidR="008B6501" w:rsidRPr="00104CA3">
              <w:rPr>
                <w:color w:val="000000"/>
                <w:sz w:val="24"/>
                <w:szCs w:val="24"/>
              </w:rPr>
              <w:t xml:space="preserve">от указанията за </w:t>
            </w:r>
            <w:proofErr w:type="spellStart"/>
            <w:r w:rsidR="008B6501" w:rsidRPr="00104CA3">
              <w:rPr>
                <w:color w:val="000000"/>
                <w:sz w:val="24"/>
                <w:szCs w:val="24"/>
              </w:rPr>
              <w:t>кандидатсване</w:t>
            </w:r>
            <w:proofErr w:type="spellEnd"/>
            <w:r>
              <w:rPr>
                <w:color w:val="000000"/>
                <w:sz w:val="24"/>
                <w:szCs w:val="24"/>
              </w:rPr>
              <w:t xml:space="preserve"> </w:t>
            </w:r>
            <w:r w:rsidRPr="00905D36">
              <w:rPr>
                <w:i/>
                <w:color w:val="000000"/>
                <w:sz w:val="24"/>
                <w:szCs w:val="24"/>
                <w:lang w:val="en-US"/>
              </w:rPr>
              <w:t>(</w:t>
            </w:r>
            <w:r w:rsidRPr="00905D36">
              <w:rPr>
                <w:i/>
                <w:color w:val="000000"/>
                <w:sz w:val="24"/>
                <w:szCs w:val="24"/>
              </w:rPr>
              <w:t>когато е приложимо</w:t>
            </w:r>
            <w:r w:rsidRPr="00905D36">
              <w:rPr>
                <w:i/>
                <w:color w:val="000000"/>
                <w:sz w:val="24"/>
                <w:szCs w:val="24"/>
                <w:lang w:val="en-US"/>
              </w:rPr>
              <w:t>)</w:t>
            </w:r>
            <w:r w:rsidR="008B6501" w:rsidRPr="00905D36">
              <w:rPr>
                <w:rFonts w:ascii="Times New Roman CYR" w:hAnsi="Times New Roman CYR" w:cs="Times New Roman CYR"/>
                <w:bCs/>
                <w:i/>
                <w:sz w:val="24"/>
                <w:szCs w:val="24"/>
                <w:shd w:val="clear" w:color="auto" w:fill="FEFEFE"/>
                <w:lang w:eastAsia="en-US"/>
              </w:rPr>
              <w:t xml:space="preserve">. </w:t>
            </w:r>
            <w:r w:rsidR="008B6501" w:rsidRPr="00104CA3">
              <w:rPr>
                <w:color w:val="000000"/>
                <w:sz w:val="24"/>
                <w:szCs w:val="24"/>
              </w:rPr>
              <w:t>Представя се във формат „</w:t>
            </w:r>
            <w:r w:rsidR="008B6501" w:rsidRPr="00104CA3">
              <w:rPr>
                <w:color w:val="000000"/>
                <w:sz w:val="24"/>
                <w:szCs w:val="24"/>
                <w:lang w:val="en-US"/>
              </w:rPr>
              <w:t>pdf</w:t>
            </w:r>
            <w:r w:rsidR="007A1708">
              <w:rPr>
                <w:color w:val="000000"/>
                <w:sz w:val="24"/>
                <w:szCs w:val="24"/>
              </w:rPr>
              <w:t xml:space="preserve">“ </w:t>
            </w:r>
            <w:r w:rsidR="007A1708">
              <w:rPr>
                <w:sz w:val="24"/>
                <w:szCs w:val="24"/>
              </w:rPr>
              <w:t>или „</w:t>
            </w:r>
            <w:proofErr w:type="spellStart"/>
            <w:r w:rsidR="007A1708">
              <w:rPr>
                <w:sz w:val="24"/>
                <w:szCs w:val="24"/>
              </w:rPr>
              <w:t>jpg</w:t>
            </w:r>
            <w:proofErr w:type="spellEnd"/>
            <w:r w:rsidR="007A1708">
              <w:rPr>
                <w:sz w:val="24"/>
                <w:szCs w:val="24"/>
              </w:rPr>
              <w:t>“;</w:t>
            </w:r>
          </w:p>
          <w:p w14:paraId="5B484BE5" w14:textId="77777777" w:rsidR="002931F0" w:rsidRPr="002931F0" w:rsidRDefault="002931F0" w:rsidP="002931F0">
            <w:pPr>
              <w:widowControl/>
              <w:autoSpaceDE/>
              <w:autoSpaceDN/>
              <w:adjustRightInd/>
              <w:spacing w:line="23" w:lineRule="atLeast"/>
              <w:jc w:val="both"/>
              <w:rPr>
                <w:color w:val="000000"/>
                <w:sz w:val="24"/>
                <w:szCs w:val="24"/>
                <w:lang w:val="en-US"/>
              </w:rPr>
            </w:pPr>
          </w:p>
          <w:p w14:paraId="7F94884C" w14:textId="77777777" w:rsidR="00945935" w:rsidRDefault="00905D36" w:rsidP="002931F0">
            <w:pPr>
              <w:widowControl/>
              <w:autoSpaceDE/>
              <w:autoSpaceDN/>
              <w:adjustRightInd/>
              <w:spacing w:line="23" w:lineRule="atLeast"/>
              <w:jc w:val="both"/>
              <w:rPr>
                <w:sz w:val="24"/>
                <w:szCs w:val="24"/>
                <w:lang w:val="en-US"/>
              </w:rPr>
            </w:pPr>
            <w:r>
              <w:rPr>
                <w:b/>
                <w:color w:val="000000"/>
                <w:sz w:val="24"/>
                <w:szCs w:val="24"/>
                <w:lang w:val="en-US"/>
              </w:rPr>
              <w:t>5</w:t>
            </w:r>
            <w:r w:rsidR="00D07EE5">
              <w:rPr>
                <w:b/>
                <w:color w:val="000000"/>
                <w:sz w:val="24"/>
                <w:szCs w:val="24"/>
              </w:rPr>
              <w:t>9</w:t>
            </w:r>
            <w:r w:rsidR="00945935" w:rsidRPr="002931F0">
              <w:rPr>
                <w:b/>
                <w:color w:val="000000"/>
                <w:sz w:val="24"/>
                <w:szCs w:val="24"/>
              </w:rPr>
              <w:t>. Декларация двойно финансиране</w:t>
            </w:r>
            <w:r w:rsidR="00945935" w:rsidRPr="00104CA3">
              <w:rPr>
                <w:color w:val="000000"/>
                <w:sz w:val="24"/>
                <w:szCs w:val="24"/>
              </w:rPr>
              <w:t xml:space="preserve"> - </w:t>
            </w:r>
            <w:r w:rsidR="002931F0" w:rsidRPr="002931F0">
              <w:rPr>
                <w:rFonts w:ascii="Times New Roman CYR" w:hAnsi="Times New Roman CYR" w:cs="Times New Roman CYR"/>
                <w:bCs/>
                <w:i/>
                <w:sz w:val="24"/>
                <w:szCs w:val="24"/>
                <w:shd w:val="clear" w:color="auto" w:fill="FEFEFE"/>
                <w:lang w:eastAsia="en-US"/>
              </w:rPr>
              <w:t>П</w:t>
            </w:r>
            <w:r w:rsidR="00945935" w:rsidRPr="002931F0">
              <w:rPr>
                <w:rFonts w:ascii="Times New Roman CYR" w:hAnsi="Times New Roman CYR" w:cs="Times New Roman CYR"/>
                <w:bCs/>
                <w:i/>
                <w:sz w:val="24"/>
                <w:szCs w:val="24"/>
                <w:shd w:val="clear" w:color="auto" w:fill="FEFEFE"/>
                <w:lang w:eastAsia="en-US"/>
              </w:rPr>
              <w:t>рило</w:t>
            </w:r>
            <w:r w:rsidR="002931F0" w:rsidRPr="002931F0">
              <w:rPr>
                <w:rFonts w:ascii="Times New Roman CYR" w:hAnsi="Times New Roman CYR" w:cs="Times New Roman CYR"/>
                <w:bCs/>
                <w:i/>
                <w:sz w:val="24"/>
                <w:szCs w:val="24"/>
                <w:shd w:val="clear" w:color="auto" w:fill="FEFEFE"/>
                <w:lang w:eastAsia="en-US"/>
              </w:rPr>
              <w:t xml:space="preserve">жение № </w:t>
            </w:r>
            <w:r w:rsidR="002931F0" w:rsidRPr="002931F0">
              <w:rPr>
                <w:rFonts w:ascii="Times New Roman CYR" w:hAnsi="Times New Roman CYR" w:cs="Times New Roman CYR"/>
                <w:bCs/>
                <w:i/>
                <w:sz w:val="24"/>
                <w:szCs w:val="24"/>
                <w:shd w:val="clear" w:color="auto" w:fill="FEFEFE"/>
                <w:lang w:val="en-US" w:eastAsia="en-US"/>
              </w:rPr>
              <w:t>19</w:t>
            </w:r>
            <w:r w:rsidR="00945935" w:rsidRPr="00104CA3">
              <w:rPr>
                <w:rFonts w:ascii="Times New Roman CYR" w:hAnsi="Times New Roman CYR" w:cs="Times New Roman CYR"/>
                <w:bCs/>
                <w:sz w:val="24"/>
                <w:szCs w:val="24"/>
                <w:shd w:val="clear" w:color="auto" w:fill="FEFEFE"/>
                <w:lang w:eastAsia="en-US"/>
              </w:rPr>
              <w:t xml:space="preserve"> </w:t>
            </w:r>
            <w:r w:rsidR="00945935" w:rsidRPr="00104CA3">
              <w:rPr>
                <w:color w:val="000000"/>
                <w:sz w:val="24"/>
                <w:szCs w:val="24"/>
              </w:rPr>
              <w:t xml:space="preserve">от указанията за </w:t>
            </w:r>
            <w:proofErr w:type="spellStart"/>
            <w:r w:rsidR="00945935" w:rsidRPr="00104CA3">
              <w:rPr>
                <w:color w:val="000000"/>
                <w:sz w:val="24"/>
                <w:szCs w:val="24"/>
              </w:rPr>
              <w:t>кандидатсване</w:t>
            </w:r>
            <w:proofErr w:type="spellEnd"/>
            <w:r w:rsidR="00945935" w:rsidRPr="00104CA3">
              <w:rPr>
                <w:rFonts w:ascii="Times New Roman CYR" w:hAnsi="Times New Roman CYR" w:cs="Times New Roman CYR"/>
                <w:bCs/>
                <w:sz w:val="24"/>
                <w:szCs w:val="24"/>
                <w:shd w:val="clear" w:color="auto" w:fill="FEFEFE"/>
                <w:lang w:eastAsia="en-US"/>
              </w:rPr>
              <w:t xml:space="preserve">. </w:t>
            </w:r>
            <w:r w:rsidR="00945935" w:rsidRPr="00104CA3">
              <w:rPr>
                <w:color w:val="000000"/>
                <w:sz w:val="24"/>
                <w:szCs w:val="24"/>
              </w:rPr>
              <w:t>Представя се във формат „</w:t>
            </w:r>
            <w:r w:rsidR="00945935" w:rsidRPr="00104CA3">
              <w:rPr>
                <w:color w:val="000000"/>
                <w:sz w:val="24"/>
                <w:szCs w:val="24"/>
                <w:lang w:val="en-US"/>
              </w:rPr>
              <w:t>pdf</w:t>
            </w:r>
            <w:r w:rsidR="007A1708">
              <w:rPr>
                <w:color w:val="000000"/>
                <w:sz w:val="24"/>
                <w:szCs w:val="24"/>
              </w:rPr>
              <w:t xml:space="preserve">“ </w:t>
            </w:r>
            <w:r w:rsidR="007A1708">
              <w:rPr>
                <w:sz w:val="24"/>
                <w:szCs w:val="24"/>
              </w:rPr>
              <w:t>или „</w:t>
            </w:r>
            <w:proofErr w:type="spellStart"/>
            <w:r w:rsidR="007A1708">
              <w:rPr>
                <w:sz w:val="24"/>
                <w:szCs w:val="24"/>
              </w:rPr>
              <w:t>jpg</w:t>
            </w:r>
            <w:proofErr w:type="spellEnd"/>
            <w:r w:rsidR="007A1708">
              <w:rPr>
                <w:sz w:val="24"/>
                <w:szCs w:val="24"/>
              </w:rPr>
              <w:t>“;</w:t>
            </w:r>
          </w:p>
          <w:p w14:paraId="003DD256" w14:textId="77777777" w:rsidR="002931F0" w:rsidRPr="002931F0" w:rsidRDefault="002931F0" w:rsidP="00A900BE">
            <w:pPr>
              <w:widowControl/>
              <w:autoSpaceDE/>
              <w:autoSpaceDN/>
              <w:adjustRightInd/>
              <w:spacing w:line="23" w:lineRule="atLeast"/>
              <w:ind w:firstLine="709"/>
              <w:jc w:val="both"/>
              <w:rPr>
                <w:color w:val="000000"/>
                <w:sz w:val="24"/>
                <w:szCs w:val="24"/>
                <w:lang w:val="en-US"/>
              </w:rPr>
            </w:pPr>
          </w:p>
          <w:p w14:paraId="5EBAD122" w14:textId="77777777" w:rsidR="002931F0" w:rsidRDefault="00D07EE5" w:rsidP="002931F0">
            <w:pPr>
              <w:widowControl/>
              <w:autoSpaceDE/>
              <w:autoSpaceDN/>
              <w:adjustRightInd/>
              <w:spacing w:line="23" w:lineRule="atLeast"/>
              <w:jc w:val="both"/>
              <w:rPr>
                <w:rFonts w:ascii="Times New Roman CYR" w:hAnsi="Times New Roman CYR" w:cs="Times New Roman CYR"/>
                <w:bCs/>
                <w:sz w:val="24"/>
                <w:szCs w:val="24"/>
                <w:shd w:val="clear" w:color="auto" w:fill="FEFEFE"/>
                <w:lang w:eastAsia="en-US"/>
              </w:rPr>
            </w:pPr>
            <w:r>
              <w:rPr>
                <w:b/>
                <w:color w:val="000000"/>
                <w:sz w:val="24"/>
                <w:szCs w:val="24"/>
              </w:rPr>
              <w:t>60</w:t>
            </w:r>
            <w:r w:rsidR="00945935" w:rsidRPr="002931F0">
              <w:rPr>
                <w:b/>
                <w:color w:val="000000"/>
                <w:sz w:val="24"/>
                <w:szCs w:val="24"/>
              </w:rPr>
              <w:t>. Декларация за липса на изкуствено създадени условия</w:t>
            </w:r>
            <w:r w:rsidR="00945935" w:rsidRPr="00104CA3">
              <w:rPr>
                <w:color w:val="000000"/>
                <w:sz w:val="24"/>
                <w:szCs w:val="24"/>
              </w:rPr>
              <w:t xml:space="preserve"> -  </w:t>
            </w:r>
            <w:r w:rsidR="002931F0" w:rsidRPr="002931F0">
              <w:rPr>
                <w:rFonts w:ascii="Times New Roman CYR" w:hAnsi="Times New Roman CYR" w:cs="Times New Roman CYR"/>
                <w:bCs/>
                <w:i/>
                <w:sz w:val="24"/>
                <w:szCs w:val="24"/>
                <w:shd w:val="clear" w:color="auto" w:fill="FEFEFE"/>
                <w:lang w:eastAsia="en-US"/>
              </w:rPr>
              <w:t>Приложение № 20</w:t>
            </w:r>
            <w:r w:rsidR="00945935" w:rsidRPr="00104CA3">
              <w:rPr>
                <w:rFonts w:ascii="Times New Roman CYR" w:hAnsi="Times New Roman CYR" w:cs="Times New Roman CYR"/>
                <w:bCs/>
                <w:sz w:val="24"/>
                <w:szCs w:val="24"/>
                <w:shd w:val="clear" w:color="auto" w:fill="FEFEFE"/>
                <w:lang w:eastAsia="en-US"/>
              </w:rPr>
              <w:t xml:space="preserve"> </w:t>
            </w:r>
            <w:r w:rsidR="00945935" w:rsidRPr="00104CA3">
              <w:rPr>
                <w:color w:val="000000"/>
                <w:sz w:val="24"/>
                <w:szCs w:val="24"/>
              </w:rPr>
              <w:t xml:space="preserve">от указанията за </w:t>
            </w:r>
            <w:proofErr w:type="spellStart"/>
            <w:r w:rsidR="00945935" w:rsidRPr="00104CA3">
              <w:rPr>
                <w:color w:val="000000"/>
                <w:sz w:val="24"/>
                <w:szCs w:val="24"/>
              </w:rPr>
              <w:t>кандидатсване</w:t>
            </w:r>
            <w:proofErr w:type="spellEnd"/>
            <w:r w:rsidR="00945935" w:rsidRPr="00104CA3">
              <w:rPr>
                <w:rFonts w:ascii="Times New Roman CYR" w:hAnsi="Times New Roman CYR" w:cs="Times New Roman CYR"/>
                <w:bCs/>
                <w:sz w:val="24"/>
                <w:szCs w:val="24"/>
                <w:shd w:val="clear" w:color="auto" w:fill="FEFEFE"/>
                <w:lang w:eastAsia="en-US"/>
              </w:rPr>
              <w:t xml:space="preserve">. </w:t>
            </w:r>
          </w:p>
          <w:p w14:paraId="3FF5DF6B" w14:textId="77777777" w:rsidR="00945935" w:rsidRPr="002931F0" w:rsidRDefault="00945935" w:rsidP="002931F0">
            <w:pPr>
              <w:widowControl/>
              <w:autoSpaceDE/>
              <w:autoSpaceDN/>
              <w:adjustRightInd/>
              <w:spacing w:line="23" w:lineRule="atLeast"/>
              <w:jc w:val="both"/>
              <w:rPr>
                <w:color w:val="000000"/>
                <w:sz w:val="24"/>
                <w:szCs w:val="24"/>
                <w:lang w:val="en-US"/>
              </w:rPr>
            </w:pPr>
            <w:r w:rsidRPr="00104CA3">
              <w:rPr>
                <w:color w:val="000000"/>
                <w:sz w:val="24"/>
                <w:szCs w:val="24"/>
              </w:rPr>
              <w:t>Представя се във формат „</w:t>
            </w:r>
            <w:r w:rsidRPr="00104CA3">
              <w:rPr>
                <w:color w:val="000000"/>
                <w:sz w:val="24"/>
                <w:szCs w:val="24"/>
                <w:lang w:val="en-US"/>
              </w:rPr>
              <w:t>pdf</w:t>
            </w:r>
            <w:r w:rsidR="007A1708">
              <w:rPr>
                <w:color w:val="000000"/>
                <w:sz w:val="24"/>
                <w:szCs w:val="24"/>
              </w:rPr>
              <w:t xml:space="preserve">“ </w:t>
            </w:r>
            <w:r w:rsidR="007A1708">
              <w:rPr>
                <w:sz w:val="24"/>
                <w:szCs w:val="24"/>
              </w:rPr>
              <w:t>или „</w:t>
            </w:r>
            <w:proofErr w:type="spellStart"/>
            <w:r w:rsidR="007A1708">
              <w:rPr>
                <w:sz w:val="24"/>
                <w:szCs w:val="24"/>
              </w:rPr>
              <w:t>jpg</w:t>
            </w:r>
            <w:proofErr w:type="spellEnd"/>
            <w:r w:rsidR="007A1708">
              <w:rPr>
                <w:sz w:val="24"/>
                <w:szCs w:val="24"/>
              </w:rPr>
              <w:t>“.</w:t>
            </w:r>
          </w:p>
          <w:p w14:paraId="5688DA78" w14:textId="77777777" w:rsidR="00374219" w:rsidRDefault="00374219" w:rsidP="007620E2">
            <w:pPr>
              <w:widowControl/>
              <w:autoSpaceDE/>
              <w:autoSpaceDN/>
              <w:adjustRightInd/>
              <w:spacing w:line="23" w:lineRule="atLeast"/>
              <w:jc w:val="both"/>
              <w:rPr>
                <w:sz w:val="24"/>
                <w:szCs w:val="24"/>
                <w:lang w:eastAsia="en-US"/>
              </w:rPr>
            </w:pPr>
          </w:p>
          <w:p w14:paraId="5B321C30" w14:textId="77777777" w:rsidR="00374219" w:rsidRDefault="00374219" w:rsidP="007620E2">
            <w:pPr>
              <w:widowControl/>
              <w:autoSpaceDE/>
              <w:autoSpaceDN/>
              <w:adjustRightInd/>
              <w:spacing w:line="23" w:lineRule="atLeast"/>
              <w:jc w:val="both"/>
              <w:rPr>
                <w:sz w:val="24"/>
                <w:szCs w:val="24"/>
                <w:lang w:eastAsia="en-US"/>
              </w:rPr>
            </w:pPr>
          </w:p>
          <w:p w14:paraId="2C703B2D" w14:textId="77777777" w:rsidR="006810E6" w:rsidRPr="004D6BB9" w:rsidRDefault="002931F0" w:rsidP="007620E2">
            <w:pPr>
              <w:widowControl/>
              <w:autoSpaceDE/>
              <w:autoSpaceDN/>
              <w:adjustRightInd/>
              <w:spacing w:line="23" w:lineRule="atLeast"/>
              <w:jc w:val="both"/>
              <w:rPr>
                <w:rFonts w:eastAsia="Calibri"/>
                <w:b/>
                <w:sz w:val="24"/>
                <w:szCs w:val="24"/>
                <w:u w:val="single"/>
              </w:rPr>
            </w:pPr>
            <w:r w:rsidRPr="004D6BB9">
              <w:rPr>
                <w:b/>
                <w:sz w:val="24"/>
                <w:szCs w:val="24"/>
                <w:u w:val="single"/>
              </w:rPr>
              <w:t>24.3</w:t>
            </w:r>
            <w:r w:rsidR="006810E6" w:rsidRPr="004D6BB9">
              <w:rPr>
                <w:b/>
                <w:sz w:val="24"/>
                <w:szCs w:val="24"/>
                <w:u w:val="single"/>
              </w:rPr>
              <w:t xml:space="preserve"> Списък с </w:t>
            </w:r>
            <w:r w:rsidR="006810E6" w:rsidRPr="004D6BB9">
              <w:rPr>
                <w:rFonts w:eastAsia="Calibri"/>
                <w:b/>
                <w:sz w:val="24"/>
                <w:szCs w:val="24"/>
                <w:u w:val="single"/>
              </w:rPr>
              <w:t>документи, доказващи съответствие с критериите за подбор на проекти:</w:t>
            </w:r>
            <w:bookmarkEnd w:id="27"/>
          </w:p>
          <w:p w14:paraId="689AE9BD" w14:textId="77777777" w:rsidR="006810E6" w:rsidRDefault="006810E6" w:rsidP="006810E6">
            <w:pPr>
              <w:contextualSpacing/>
              <w:jc w:val="both"/>
              <w:rPr>
                <w:b/>
                <w:sz w:val="24"/>
                <w:szCs w:val="24"/>
              </w:rPr>
            </w:pPr>
          </w:p>
          <w:p w14:paraId="1A05E0F0" w14:textId="77777777" w:rsidR="006926BF" w:rsidRDefault="006810E6" w:rsidP="006810E6">
            <w:pPr>
              <w:contextualSpacing/>
              <w:jc w:val="both"/>
              <w:rPr>
                <w:iCs/>
                <w:sz w:val="24"/>
                <w:szCs w:val="24"/>
              </w:rPr>
            </w:pPr>
            <w:r w:rsidRPr="006810E6">
              <w:rPr>
                <w:b/>
                <w:sz w:val="24"/>
                <w:szCs w:val="24"/>
              </w:rPr>
              <w:t xml:space="preserve">1. </w:t>
            </w:r>
            <w:r w:rsidRPr="006810E6">
              <w:rPr>
                <w:b/>
                <w:iCs/>
                <w:sz w:val="24"/>
                <w:szCs w:val="24"/>
              </w:rPr>
              <w:t xml:space="preserve">Доклад и Резюме за отразяване на резултатите от енергийно обследване на </w:t>
            </w:r>
            <w:r w:rsidRPr="006810E6">
              <w:rPr>
                <w:b/>
                <w:iCs/>
                <w:sz w:val="24"/>
                <w:szCs w:val="24"/>
              </w:rPr>
              <w:lastRenderedPageBreak/>
              <w:t>промишлената система</w:t>
            </w:r>
            <w:r w:rsidRPr="0024299D">
              <w:rPr>
                <w:iCs/>
                <w:sz w:val="24"/>
                <w:szCs w:val="24"/>
              </w:rPr>
              <w:t xml:space="preserve">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w:t>
            </w:r>
            <w:r w:rsidRPr="0024299D">
              <w:rPr>
                <w:bCs/>
                <w:i/>
                <w:iCs/>
                <w:sz w:val="24"/>
                <w:szCs w:val="24"/>
              </w:rPr>
              <w:t>Обн. ДВ. бр. 81 от 2016 г.)</w:t>
            </w:r>
            <w:r w:rsidRPr="0024299D">
              <w:rPr>
                <w:iCs/>
                <w:sz w:val="24"/>
                <w:szCs w:val="24"/>
              </w:rPr>
              <w:t xml:space="preserve"> издадено от лица, които отговарят на изискванията на 59, ал. 1 от ЗЕЕ и са вписани в рег</w:t>
            </w:r>
            <w:r w:rsidR="006926BF">
              <w:rPr>
                <w:iCs/>
                <w:sz w:val="24"/>
                <w:szCs w:val="24"/>
              </w:rPr>
              <w:t>истъра по чл. 60, ал. 1 от ЗЕЕ;</w:t>
            </w:r>
          </w:p>
          <w:p w14:paraId="6E931287" w14:textId="77777777" w:rsidR="00C92C26" w:rsidRPr="00830012" w:rsidRDefault="006810E6" w:rsidP="006810E6">
            <w:pPr>
              <w:contextualSpacing/>
              <w:jc w:val="both"/>
              <w:rPr>
                <w:i/>
                <w:iCs/>
                <w:sz w:val="24"/>
                <w:szCs w:val="24"/>
              </w:rPr>
            </w:pPr>
            <w:r w:rsidRPr="00E461AA">
              <w:rPr>
                <w:i/>
                <w:sz w:val="24"/>
                <w:szCs w:val="24"/>
              </w:rPr>
              <w:t>(Представя се, в случай че кандидатът заявява точки по критерий</w:t>
            </w:r>
            <w:r w:rsidR="006926BF" w:rsidRPr="00E461AA">
              <w:rPr>
                <w:i/>
                <w:sz w:val="24"/>
                <w:szCs w:val="24"/>
              </w:rPr>
              <w:t xml:space="preserve"> за подбор  от Раздел 22 към Условията за кандидатстване</w:t>
            </w:r>
            <w:r w:rsidRPr="00E461AA">
              <w:rPr>
                <w:i/>
                <w:sz w:val="24"/>
                <w:szCs w:val="24"/>
              </w:rPr>
              <w:t>).</w:t>
            </w:r>
            <w:r w:rsidRPr="00830012">
              <w:rPr>
                <w:i/>
                <w:iCs/>
                <w:sz w:val="24"/>
                <w:szCs w:val="24"/>
              </w:rPr>
              <w:t xml:space="preserve"> </w:t>
            </w:r>
          </w:p>
          <w:p w14:paraId="1B3ABFDA" w14:textId="77777777" w:rsidR="006810E6" w:rsidRPr="004D6BB9" w:rsidRDefault="006810E6" w:rsidP="006810E6">
            <w:pPr>
              <w:contextualSpacing/>
              <w:jc w:val="both"/>
              <w:rPr>
                <w:iCs/>
                <w:sz w:val="24"/>
                <w:szCs w:val="24"/>
              </w:rPr>
            </w:pPr>
            <w:r w:rsidRPr="004D6BB9">
              <w:rPr>
                <w:iCs/>
                <w:sz w:val="24"/>
                <w:szCs w:val="24"/>
              </w:rPr>
              <w:t>Представя се във формат „</w:t>
            </w:r>
            <w:proofErr w:type="spellStart"/>
            <w:r w:rsidRPr="004D6BB9">
              <w:rPr>
                <w:iCs/>
                <w:sz w:val="24"/>
                <w:szCs w:val="24"/>
              </w:rPr>
              <w:t>pdf</w:t>
            </w:r>
            <w:proofErr w:type="spellEnd"/>
            <w:r w:rsidRPr="004D6BB9">
              <w:rPr>
                <w:iCs/>
                <w:sz w:val="24"/>
                <w:szCs w:val="24"/>
              </w:rPr>
              <w:t>“ или „</w:t>
            </w:r>
            <w:r w:rsidRPr="004D6BB9">
              <w:rPr>
                <w:iCs/>
                <w:sz w:val="24"/>
                <w:szCs w:val="24"/>
                <w:lang w:val="en-US"/>
              </w:rPr>
              <w:t>jpg”.</w:t>
            </w:r>
          </w:p>
          <w:p w14:paraId="37DEDCF2" w14:textId="77777777" w:rsidR="00905D36" w:rsidRDefault="00905D36" w:rsidP="006810E6">
            <w:pPr>
              <w:contextualSpacing/>
              <w:jc w:val="both"/>
              <w:rPr>
                <w:rFonts w:ascii="Times New Roman CYR" w:hAnsi="Times New Roman CYR" w:cs="Times New Roman CYR"/>
                <w:b/>
                <w:bCs/>
                <w:sz w:val="24"/>
                <w:szCs w:val="24"/>
                <w:shd w:val="clear" w:color="auto" w:fill="FEFEFE"/>
                <w:lang w:eastAsia="en-US"/>
              </w:rPr>
            </w:pPr>
          </w:p>
          <w:p w14:paraId="7BCF0614" w14:textId="77777777" w:rsidR="00905D36" w:rsidRDefault="00905D36" w:rsidP="006810E6">
            <w:pPr>
              <w:contextualSpacing/>
              <w:jc w:val="both"/>
              <w:rPr>
                <w:rFonts w:ascii="Times New Roman CYR" w:hAnsi="Times New Roman CYR" w:cs="Times New Roman CYR"/>
                <w:bCs/>
                <w:i/>
                <w:sz w:val="24"/>
                <w:szCs w:val="24"/>
                <w:shd w:val="clear" w:color="auto" w:fill="FEFEFE"/>
                <w:lang w:eastAsia="en-US"/>
              </w:rPr>
            </w:pPr>
            <w:r>
              <w:rPr>
                <w:rFonts w:ascii="Times New Roman CYR" w:hAnsi="Times New Roman CYR" w:cs="Times New Roman CYR"/>
                <w:b/>
                <w:bCs/>
                <w:sz w:val="24"/>
                <w:szCs w:val="24"/>
                <w:shd w:val="clear" w:color="auto" w:fill="FEFEFE"/>
                <w:lang w:eastAsia="en-US"/>
              </w:rPr>
              <w:t xml:space="preserve">2. </w:t>
            </w:r>
            <w:r w:rsidRPr="002931F0">
              <w:rPr>
                <w:rFonts w:ascii="Times New Roman CYR" w:hAnsi="Times New Roman CYR" w:cs="Times New Roman CYR"/>
                <w:b/>
                <w:bCs/>
                <w:sz w:val="24"/>
                <w:szCs w:val="24"/>
                <w:shd w:val="clear" w:color="auto" w:fill="FEFEFE"/>
                <w:lang w:eastAsia="en-US"/>
              </w:rPr>
              <w:t xml:space="preserve">Декларация за </w:t>
            </w:r>
            <w:r w:rsidR="00A13D74">
              <w:rPr>
                <w:rFonts w:ascii="Times New Roman CYR" w:hAnsi="Times New Roman CYR" w:cs="Times New Roman CYR"/>
                <w:b/>
                <w:bCs/>
                <w:sz w:val="24"/>
                <w:szCs w:val="24"/>
                <w:shd w:val="clear" w:color="auto" w:fill="FEFEFE"/>
                <w:lang w:eastAsia="en-US"/>
              </w:rPr>
              <w:t>нов процес и/или технология</w:t>
            </w:r>
            <w:r>
              <w:rPr>
                <w:rFonts w:ascii="Times New Roman CYR" w:hAnsi="Times New Roman CYR" w:cs="Times New Roman CYR"/>
                <w:bCs/>
                <w:sz w:val="24"/>
                <w:szCs w:val="24"/>
                <w:shd w:val="clear" w:color="auto" w:fill="FEFEFE"/>
                <w:lang w:eastAsia="en-US"/>
              </w:rPr>
              <w:t xml:space="preserve"> – </w:t>
            </w:r>
            <w:r w:rsidRPr="002931F0">
              <w:rPr>
                <w:rFonts w:ascii="Times New Roman CYR" w:hAnsi="Times New Roman CYR" w:cs="Times New Roman CYR"/>
                <w:bCs/>
                <w:i/>
                <w:sz w:val="24"/>
                <w:szCs w:val="24"/>
                <w:shd w:val="clear" w:color="auto" w:fill="FEFEFE"/>
                <w:lang w:eastAsia="en-US"/>
              </w:rPr>
              <w:t>Приложение № 18</w:t>
            </w:r>
            <w:r w:rsidRPr="00104CA3">
              <w:rPr>
                <w:rFonts w:ascii="Times New Roman CYR" w:hAnsi="Times New Roman CYR" w:cs="Times New Roman CYR"/>
                <w:bCs/>
                <w:sz w:val="24"/>
                <w:szCs w:val="24"/>
                <w:shd w:val="clear" w:color="auto" w:fill="FEFEFE"/>
                <w:lang w:eastAsia="en-US"/>
              </w:rPr>
              <w:t xml:space="preserve"> </w:t>
            </w:r>
            <w:r w:rsidRPr="00104CA3">
              <w:rPr>
                <w:color w:val="000000"/>
                <w:sz w:val="24"/>
                <w:szCs w:val="24"/>
              </w:rPr>
              <w:t xml:space="preserve">от указанията за </w:t>
            </w:r>
            <w:proofErr w:type="spellStart"/>
            <w:r w:rsidRPr="00104CA3">
              <w:rPr>
                <w:color w:val="000000"/>
                <w:sz w:val="24"/>
                <w:szCs w:val="24"/>
              </w:rPr>
              <w:t>кандидатсване</w:t>
            </w:r>
            <w:proofErr w:type="spellEnd"/>
            <w:r>
              <w:rPr>
                <w:color w:val="000000"/>
                <w:sz w:val="24"/>
                <w:szCs w:val="24"/>
              </w:rPr>
              <w:t xml:space="preserve"> </w:t>
            </w:r>
            <w:r w:rsidRPr="00E461AA">
              <w:rPr>
                <w:i/>
                <w:color w:val="000000"/>
                <w:sz w:val="24"/>
                <w:szCs w:val="24"/>
                <w:lang w:val="en-US"/>
              </w:rPr>
              <w:t>(</w:t>
            </w:r>
            <w:r w:rsidRPr="00E461AA">
              <w:rPr>
                <w:i/>
                <w:sz w:val="24"/>
                <w:szCs w:val="24"/>
              </w:rPr>
              <w:t>Представя се, в случай че кандидатът заявява точки по критерий за подбор  от Раздел 22 към Условията за кандидатстване )</w:t>
            </w:r>
            <w:r w:rsidRPr="00E461AA">
              <w:rPr>
                <w:rFonts w:ascii="Times New Roman CYR" w:hAnsi="Times New Roman CYR" w:cs="Times New Roman CYR"/>
                <w:bCs/>
                <w:i/>
                <w:sz w:val="24"/>
                <w:szCs w:val="24"/>
                <w:shd w:val="clear" w:color="auto" w:fill="FEFEFE"/>
                <w:lang w:eastAsia="en-US"/>
              </w:rPr>
              <w:t>.</w:t>
            </w:r>
            <w:r w:rsidRPr="00905D36">
              <w:rPr>
                <w:rFonts w:ascii="Times New Roman CYR" w:hAnsi="Times New Roman CYR" w:cs="Times New Roman CYR"/>
                <w:bCs/>
                <w:i/>
                <w:sz w:val="24"/>
                <w:szCs w:val="24"/>
                <w:shd w:val="clear" w:color="auto" w:fill="FEFEFE"/>
                <w:lang w:eastAsia="en-US"/>
              </w:rPr>
              <w:t xml:space="preserve"> </w:t>
            </w:r>
          </w:p>
          <w:p w14:paraId="5029291F" w14:textId="77777777" w:rsidR="00C92C26" w:rsidRDefault="00905D36" w:rsidP="006810E6">
            <w:pPr>
              <w:contextualSpacing/>
              <w:jc w:val="both"/>
              <w:rPr>
                <w:i/>
                <w:iCs/>
                <w:sz w:val="24"/>
                <w:szCs w:val="24"/>
              </w:rPr>
            </w:pPr>
            <w:r w:rsidRPr="00104CA3">
              <w:rPr>
                <w:color w:val="000000"/>
                <w:sz w:val="24"/>
                <w:szCs w:val="24"/>
              </w:rPr>
              <w:t>Представя се във формат „</w:t>
            </w:r>
            <w:r w:rsidRPr="00104CA3">
              <w:rPr>
                <w:color w:val="000000"/>
                <w:sz w:val="24"/>
                <w:szCs w:val="24"/>
                <w:lang w:val="en-US"/>
              </w:rPr>
              <w:t>pdf</w:t>
            </w:r>
            <w:r>
              <w:rPr>
                <w:color w:val="000000"/>
                <w:sz w:val="24"/>
                <w:szCs w:val="24"/>
              </w:rPr>
              <w:t xml:space="preserve">“ </w:t>
            </w:r>
            <w:r>
              <w:rPr>
                <w:sz w:val="24"/>
                <w:szCs w:val="24"/>
              </w:rPr>
              <w:t>или „</w:t>
            </w:r>
            <w:proofErr w:type="spellStart"/>
            <w:r>
              <w:rPr>
                <w:sz w:val="24"/>
                <w:szCs w:val="24"/>
              </w:rPr>
              <w:t>jpg</w:t>
            </w:r>
            <w:proofErr w:type="spellEnd"/>
            <w:r>
              <w:rPr>
                <w:sz w:val="24"/>
                <w:szCs w:val="24"/>
              </w:rPr>
              <w:t>“;</w:t>
            </w:r>
          </w:p>
          <w:p w14:paraId="561B6DD7" w14:textId="77777777" w:rsidR="00905D36" w:rsidRDefault="00905D36" w:rsidP="006810E6">
            <w:pPr>
              <w:contextualSpacing/>
              <w:jc w:val="both"/>
              <w:rPr>
                <w:i/>
                <w:iCs/>
                <w:sz w:val="24"/>
                <w:szCs w:val="24"/>
              </w:rPr>
            </w:pPr>
          </w:p>
          <w:p w14:paraId="7551BA4D" w14:textId="77777777" w:rsidR="00C92C26" w:rsidRDefault="0014487A" w:rsidP="00C92C26">
            <w:pPr>
              <w:jc w:val="both"/>
              <w:rPr>
                <w:rFonts w:eastAsiaTheme="minorEastAsia"/>
                <w:sz w:val="24"/>
                <w:szCs w:val="24"/>
              </w:rPr>
            </w:pPr>
            <w:r>
              <w:rPr>
                <w:rFonts w:eastAsiaTheme="minorEastAsia"/>
                <w:b/>
                <w:sz w:val="24"/>
                <w:szCs w:val="24"/>
              </w:rPr>
              <w:t>3</w:t>
            </w:r>
            <w:r w:rsidR="00C92C26" w:rsidRPr="00C92C26">
              <w:rPr>
                <w:rFonts w:eastAsiaTheme="minorEastAsia"/>
                <w:b/>
                <w:sz w:val="24"/>
                <w:szCs w:val="24"/>
              </w:rPr>
              <w:t>. Предварителни или окончателни договори</w:t>
            </w:r>
            <w:r w:rsidR="00C92C26" w:rsidRPr="00C92C26">
              <w:rPr>
                <w:rFonts w:eastAsiaTheme="minorEastAsia"/>
                <w:sz w:val="24"/>
                <w:szCs w:val="24"/>
              </w:rPr>
              <w:t xml:space="preserve"> с описани вид, количества, произход и цени на основните суровини (важи в случаите, когато не се предвижда преработка на собствена земеделска продукция) и/или декларация по образец </w:t>
            </w:r>
            <w:r w:rsidR="00AB18EE">
              <w:rPr>
                <w:rFonts w:eastAsiaTheme="minorEastAsia"/>
                <w:i/>
                <w:sz w:val="24"/>
                <w:szCs w:val="24"/>
              </w:rPr>
              <w:t>(Приложение № 8</w:t>
            </w:r>
            <w:r w:rsidR="00C92C26" w:rsidRPr="00125CC3">
              <w:rPr>
                <w:rFonts w:eastAsiaTheme="minorEastAsia"/>
                <w:i/>
                <w:sz w:val="24"/>
                <w:szCs w:val="24"/>
              </w:rPr>
              <w:t>)</w:t>
            </w:r>
            <w:r w:rsidR="00C92C26" w:rsidRPr="00C92C26">
              <w:rPr>
                <w:rFonts w:eastAsiaTheme="minorEastAsia"/>
                <w:sz w:val="24"/>
                <w:szCs w:val="24"/>
              </w:rPr>
              <w:t xml:space="preserve"> от кандидата с описани вид, количества и произход на основните суровини (важи в случаите, когато се предвижда преработка на собствена земеделска продукция) като доказателство, че  осигурените най-малко 50 %</w:t>
            </w:r>
            <w:r w:rsidR="00C92C26">
              <w:rPr>
                <w:rFonts w:eastAsiaTheme="minorEastAsia"/>
                <w:sz w:val="24"/>
                <w:szCs w:val="24"/>
              </w:rPr>
              <w:t xml:space="preserve">, </w:t>
            </w:r>
            <w:r w:rsidR="00C92C26" w:rsidRPr="00C92C26">
              <w:rPr>
                <w:rFonts w:eastAsiaTheme="minorEastAsia"/>
                <w:sz w:val="24"/>
                <w:szCs w:val="24"/>
              </w:rPr>
              <w:t xml:space="preserve">от  обема на преработените суровини са от </w:t>
            </w:r>
            <w:r w:rsidR="0070155D" w:rsidRPr="0070155D">
              <w:rPr>
                <w:rFonts w:eastAsiaTheme="minorEastAsia"/>
                <w:sz w:val="24"/>
                <w:szCs w:val="24"/>
              </w:rPr>
              <w:t>собствена или продукция от местни зем</w:t>
            </w:r>
            <w:r w:rsidR="00E461AA">
              <w:rPr>
                <w:rFonts w:eastAsiaTheme="minorEastAsia"/>
                <w:sz w:val="24"/>
                <w:szCs w:val="24"/>
              </w:rPr>
              <w:t>еделски</w:t>
            </w:r>
            <w:r w:rsidR="0070155D" w:rsidRPr="0070155D">
              <w:rPr>
                <w:rFonts w:eastAsiaTheme="minorEastAsia"/>
                <w:sz w:val="24"/>
                <w:szCs w:val="24"/>
              </w:rPr>
              <w:t xml:space="preserve"> производители или от групи зем</w:t>
            </w:r>
            <w:r w:rsidR="00E461AA">
              <w:rPr>
                <w:rFonts w:eastAsiaTheme="minorEastAsia"/>
                <w:sz w:val="24"/>
                <w:szCs w:val="24"/>
              </w:rPr>
              <w:t xml:space="preserve">еделски </w:t>
            </w:r>
            <w:r w:rsidR="0070155D" w:rsidRPr="0070155D">
              <w:rPr>
                <w:rFonts w:eastAsiaTheme="minorEastAsia"/>
                <w:sz w:val="24"/>
                <w:szCs w:val="24"/>
              </w:rPr>
              <w:t>производители</w:t>
            </w:r>
            <w:r w:rsidR="00C92C26" w:rsidRPr="00C92C26">
              <w:rPr>
                <w:rFonts w:eastAsiaTheme="minorEastAsia"/>
                <w:b/>
                <w:i/>
                <w:sz w:val="24"/>
                <w:szCs w:val="24"/>
              </w:rPr>
              <w:t xml:space="preserve"> </w:t>
            </w:r>
            <w:r w:rsidR="00C92C26" w:rsidRPr="00830012">
              <w:rPr>
                <w:rFonts w:eastAsiaTheme="minorEastAsia"/>
                <w:i/>
                <w:sz w:val="24"/>
                <w:szCs w:val="24"/>
              </w:rPr>
              <w:t>(</w:t>
            </w:r>
            <w:r w:rsidR="00C92C26" w:rsidRPr="00830012">
              <w:rPr>
                <w:i/>
                <w:sz w:val="24"/>
                <w:szCs w:val="24"/>
              </w:rPr>
              <w:t>Представя се, в случай че кандидатът заявява точки по критерий за подбор  от Раздел 22 към Условията за кандидатстване).</w:t>
            </w:r>
          </w:p>
          <w:p w14:paraId="5B651D13" w14:textId="77777777" w:rsidR="00C92C26" w:rsidRPr="004D6BB9" w:rsidRDefault="00C92C26" w:rsidP="00C92C26">
            <w:pPr>
              <w:jc w:val="both"/>
              <w:rPr>
                <w:rFonts w:eastAsiaTheme="minorEastAsia"/>
                <w:sz w:val="24"/>
                <w:szCs w:val="24"/>
              </w:rPr>
            </w:pPr>
            <w:r w:rsidRPr="004D6BB9">
              <w:rPr>
                <w:rFonts w:eastAsiaTheme="minorEastAsia"/>
                <w:sz w:val="24"/>
                <w:szCs w:val="24"/>
              </w:rPr>
              <w:t>Представя се във формат „</w:t>
            </w:r>
            <w:proofErr w:type="spellStart"/>
            <w:r w:rsidRPr="004D6BB9">
              <w:rPr>
                <w:rFonts w:eastAsiaTheme="minorEastAsia"/>
                <w:sz w:val="24"/>
                <w:szCs w:val="24"/>
              </w:rPr>
              <w:t>pdf</w:t>
            </w:r>
            <w:proofErr w:type="spellEnd"/>
            <w:r w:rsidRPr="004D6BB9">
              <w:rPr>
                <w:rFonts w:eastAsiaTheme="minorEastAsia"/>
                <w:sz w:val="24"/>
                <w:szCs w:val="24"/>
              </w:rPr>
              <w:t>“ или „</w:t>
            </w:r>
            <w:proofErr w:type="spellStart"/>
            <w:r w:rsidRPr="004D6BB9">
              <w:rPr>
                <w:rFonts w:eastAsiaTheme="minorEastAsia"/>
                <w:sz w:val="24"/>
                <w:szCs w:val="24"/>
              </w:rPr>
              <w:t>jpg</w:t>
            </w:r>
            <w:proofErr w:type="spellEnd"/>
            <w:r w:rsidRPr="004D6BB9">
              <w:rPr>
                <w:rFonts w:eastAsiaTheme="minorEastAsia"/>
                <w:sz w:val="24"/>
                <w:szCs w:val="24"/>
              </w:rPr>
              <w:t>“.</w:t>
            </w:r>
          </w:p>
          <w:p w14:paraId="51193A8B" w14:textId="77777777" w:rsidR="00B71CCC" w:rsidRDefault="00B71CCC" w:rsidP="00C92C26">
            <w:pPr>
              <w:jc w:val="both"/>
              <w:rPr>
                <w:rFonts w:eastAsiaTheme="minorEastAsia"/>
                <w:i/>
                <w:sz w:val="24"/>
                <w:szCs w:val="24"/>
              </w:rPr>
            </w:pPr>
          </w:p>
          <w:p w14:paraId="4FE7BBC4" w14:textId="77777777" w:rsidR="00B71CCC" w:rsidRPr="0024299D" w:rsidRDefault="0014487A" w:rsidP="00B71CCC">
            <w:pPr>
              <w:contextualSpacing/>
              <w:jc w:val="both"/>
              <w:rPr>
                <w:sz w:val="24"/>
                <w:szCs w:val="24"/>
              </w:rPr>
            </w:pPr>
            <w:r>
              <w:rPr>
                <w:b/>
                <w:sz w:val="24"/>
                <w:szCs w:val="24"/>
              </w:rPr>
              <w:t>4</w:t>
            </w:r>
            <w:r w:rsidR="00B71CCC" w:rsidRPr="00B71CCC">
              <w:rPr>
                <w:b/>
                <w:sz w:val="24"/>
                <w:szCs w:val="24"/>
              </w:rPr>
              <w:t>. Декларация за видовете и количества суровини</w:t>
            </w:r>
            <w:r w:rsidR="00B71CCC">
              <w:rPr>
                <w:sz w:val="24"/>
                <w:szCs w:val="24"/>
              </w:rPr>
              <w:t xml:space="preserve"> </w:t>
            </w:r>
            <w:r w:rsidR="00830012" w:rsidRPr="00830012">
              <w:rPr>
                <w:i/>
                <w:sz w:val="24"/>
                <w:szCs w:val="24"/>
              </w:rPr>
              <w:t xml:space="preserve">(Приложение № </w:t>
            </w:r>
            <w:r w:rsidR="004D6BB9">
              <w:rPr>
                <w:i/>
                <w:sz w:val="24"/>
                <w:szCs w:val="24"/>
              </w:rPr>
              <w:t>8</w:t>
            </w:r>
            <w:r w:rsidR="00B71CCC" w:rsidRPr="00830012">
              <w:rPr>
                <w:i/>
                <w:sz w:val="24"/>
                <w:szCs w:val="24"/>
              </w:rPr>
              <w:t>).</w:t>
            </w:r>
            <w:r w:rsidR="00B71CCC" w:rsidRPr="0024299D">
              <w:rPr>
                <w:sz w:val="24"/>
                <w:szCs w:val="24"/>
              </w:rPr>
              <w:t xml:space="preserve"> 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 В случаите на преработка на биологични суровини, декларацията се придружава със сертификат за биологично производство, в който фигурират изрично посочените за преработка суровини.</w:t>
            </w:r>
          </w:p>
          <w:p w14:paraId="081B1CCF" w14:textId="77777777" w:rsidR="00B71CCC" w:rsidRPr="00830012" w:rsidRDefault="00B71CCC" w:rsidP="00B71CCC">
            <w:pPr>
              <w:jc w:val="both"/>
              <w:rPr>
                <w:rFonts w:eastAsiaTheme="minorEastAsia"/>
                <w:i/>
                <w:sz w:val="24"/>
                <w:szCs w:val="24"/>
              </w:rPr>
            </w:pPr>
            <w:r w:rsidRPr="00830012">
              <w:rPr>
                <w:rFonts w:eastAsiaTheme="minorEastAsia"/>
                <w:i/>
                <w:sz w:val="24"/>
                <w:szCs w:val="24"/>
              </w:rPr>
              <w:t>(</w:t>
            </w:r>
            <w:r w:rsidRPr="00830012">
              <w:rPr>
                <w:i/>
                <w:sz w:val="24"/>
                <w:szCs w:val="24"/>
              </w:rPr>
              <w:t>Представя се, в случай че кандидатът заявява точки по критерий за подбор от Раздел 22 към Условията за кандидатстване).</w:t>
            </w:r>
          </w:p>
          <w:p w14:paraId="132CD312" w14:textId="77777777" w:rsidR="00B71CCC" w:rsidRPr="004D6BB9" w:rsidRDefault="00B71CCC" w:rsidP="00B71CCC">
            <w:pPr>
              <w:jc w:val="both"/>
              <w:rPr>
                <w:rFonts w:eastAsiaTheme="minorEastAsia"/>
                <w:sz w:val="24"/>
                <w:szCs w:val="24"/>
              </w:rPr>
            </w:pPr>
            <w:r w:rsidRPr="004D6BB9">
              <w:rPr>
                <w:rFonts w:eastAsiaTheme="minorEastAsia"/>
                <w:sz w:val="24"/>
                <w:szCs w:val="24"/>
              </w:rPr>
              <w:t>Представя се във формат „</w:t>
            </w:r>
            <w:proofErr w:type="spellStart"/>
            <w:r w:rsidRPr="004D6BB9">
              <w:rPr>
                <w:rFonts w:eastAsiaTheme="minorEastAsia"/>
                <w:sz w:val="24"/>
                <w:szCs w:val="24"/>
              </w:rPr>
              <w:t>pdf</w:t>
            </w:r>
            <w:proofErr w:type="spellEnd"/>
            <w:r w:rsidRPr="004D6BB9">
              <w:rPr>
                <w:rFonts w:eastAsiaTheme="minorEastAsia"/>
                <w:sz w:val="24"/>
                <w:szCs w:val="24"/>
              </w:rPr>
              <w:t>“ или „</w:t>
            </w:r>
            <w:proofErr w:type="spellStart"/>
            <w:r w:rsidRPr="004D6BB9">
              <w:rPr>
                <w:rFonts w:eastAsiaTheme="minorEastAsia"/>
                <w:sz w:val="24"/>
                <w:szCs w:val="24"/>
              </w:rPr>
              <w:t>jpg</w:t>
            </w:r>
            <w:proofErr w:type="spellEnd"/>
            <w:r w:rsidRPr="004D6BB9">
              <w:rPr>
                <w:rFonts w:eastAsiaTheme="minorEastAsia"/>
                <w:sz w:val="24"/>
                <w:szCs w:val="24"/>
              </w:rPr>
              <w:t>“.</w:t>
            </w:r>
          </w:p>
          <w:p w14:paraId="39AA10E9" w14:textId="77777777" w:rsidR="00207243" w:rsidRDefault="00207243" w:rsidP="00B71CCC">
            <w:pPr>
              <w:jc w:val="both"/>
              <w:rPr>
                <w:rFonts w:eastAsiaTheme="minorEastAsia"/>
                <w:i/>
                <w:sz w:val="24"/>
                <w:szCs w:val="24"/>
              </w:rPr>
            </w:pPr>
          </w:p>
          <w:p w14:paraId="4C579D66" w14:textId="77777777" w:rsidR="00C270AB" w:rsidRPr="004B2EB9" w:rsidRDefault="0014487A" w:rsidP="00C270AB">
            <w:pPr>
              <w:jc w:val="both"/>
              <w:rPr>
                <w:rFonts w:eastAsiaTheme="minorEastAsia"/>
                <w:i/>
                <w:sz w:val="24"/>
                <w:szCs w:val="24"/>
              </w:rPr>
            </w:pPr>
            <w:r>
              <w:rPr>
                <w:rFonts w:eastAsiaTheme="minorEastAsia"/>
                <w:b/>
                <w:sz w:val="24"/>
                <w:szCs w:val="24"/>
              </w:rPr>
              <w:t>5</w:t>
            </w:r>
            <w:r w:rsidR="00207243" w:rsidRPr="00C92C26">
              <w:rPr>
                <w:rFonts w:eastAsiaTheme="minorEastAsia"/>
                <w:b/>
                <w:sz w:val="24"/>
                <w:szCs w:val="24"/>
              </w:rPr>
              <w:t xml:space="preserve">. </w:t>
            </w:r>
            <w:r w:rsidR="00C270AB" w:rsidRPr="00C92C26">
              <w:rPr>
                <w:rFonts w:eastAsiaTheme="minorEastAsia"/>
                <w:b/>
                <w:sz w:val="24"/>
                <w:szCs w:val="24"/>
              </w:rPr>
              <w:t>Предварителни или окончателни договори</w:t>
            </w:r>
            <w:r w:rsidR="00C270AB" w:rsidRPr="00C92C26">
              <w:rPr>
                <w:rFonts w:eastAsiaTheme="minorEastAsia"/>
                <w:sz w:val="24"/>
                <w:szCs w:val="24"/>
              </w:rPr>
              <w:t xml:space="preserve"> с </w:t>
            </w:r>
            <w:r w:rsidR="00DD5894">
              <w:rPr>
                <w:rFonts w:eastAsiaTheme="minorEastAsia"/>
                <w:sz w:val="24"/>
                <w:szCs w:val="24"/>
              </w:rPr>
              <w:t xml:space="preserve">местни земеделски производители или с групи от земеделски производители, </w:t>
            </w:r>
            <w:r w:rsidR="00C270AB" w:rsidRPr="00C92C26">
              <w:rPr>
                <w:rFonts w:eastAsiaTheme="minorEastAsia"/>
                <w:sz w:val="24"/>
                <w:szCs w:val="24"/>
              </w:rPr>
              <w:t xml:space="preserve">описани вид, количества, произход и цени на основните суровини (важи в случаите, когато не се предвижда преработка на собствена земеделска продукция) и/или декларация по образец </w:t>
            </w:r>
            <w:r w:rsidR="004B2EB9" w:rsidRPr="004B2EB9">
              <w:rPr>
                <w:rFonts w:eastAsiaTheme="minorEastAsia"/>
                <w:i/>
                <w:sz w:val="24"/>
                <w:szCs w:val="24"/>
              </w:rPr>
              <w:t xml:space="preserve">(Приложение № </w:t>
            </w:r>
            <w:r w:rsidR="004D6BB9">
              <w:rPr>
                <w:rFonts w:eastAsiaTheme="minorEastAsia"/>
                <w:i/>
                <w:sz w:val="24"/>
                <w:szCs w:val="24"/>
              </w:rPr>
              <w:t>8</w:t>
            </w:r>
            <w:r w:rsidR="00C270AB" w:rsidRPr="004B2EB9">
              <w:rPr>
                <w:rFonts w:eastAsiaTheme="minorEastAsia"/>
                <w:i/>
                <w:sz w:val="24"/>
                <w:szCs w:val="24"/>
              </w:rPr>
              <w:t xml:space="preserve">) </w:t>
            </w:r>
            <w:r w:rsidR="00C270AB" w:rsidRPr="00C92C26">
              <w:rPr>
                <w:rFonts w:eastAsiaTheme="minorEastAsia"/>
                <w:sz w:val="24"/>
                <w:szCs w:val="24"/>
              </w:rPr>
              <w:t>от кандидата с описани вид, количества и произход на основните суровини (важи в случаите, когато се предвижда преработка на собствена земеделска продукция) като доказателст</w:t>
            </w:r>
            <w:r w:rsidR="00DD5894">
              <w:rPr>
                <w:rFonts w:eastAsiaTheme="minorEastAsia"/>
                <w:sz w:val="24"/>
                <w:szCs w:val="24"/>
              </w:rPr>
              <w:t xml:space="preserve">во, че  </w:t>
            </w:r>
            <w:r w:rsidR="00DD5894" w:rsidRPr="002D0189">
              <w:rPr>
                <w:rFonts w:eastAsiaTheme="minorEastAsia"/>
                <w:sz w:val="24"/>
                <w:szCs w:val="24"/>
              </w:rPr>
              <w:t>най-малко</w:t>
            </w:r>
            <w:r w:rsidR="002D0189" w:rsidRPr="002D0189">
              <w:rPr>
                <w:rFonts w:eastAsiaTheme="minorEastAsia"/>
                <w:sz w:val="24"/>
                <w:szCs w:val="24"/>
              </w:rPr>
              <w:t xml:space="preserve"> </w:t>
            </w:r>
            <w:r w:rsidR="00C13FBC">
              <w:rPr>
                <w:rFonts w:eastAsiaTheme="minorEastAsia"/>
                <w:sz w:val="24"/>
                <w:szCs w:val="24"/>
              </w:rPr>
              <w:t xml:space="preserve">10 </w:t>
            </w:r>
            <w:r w:rsidR="002D0189">
              <w:rPr>
                <w:rFonts w:eastAsiaTheme="minorEastAsia"/>
                <w:sz w:val="24"/>
                <w:szCs w:val="24"/>
              </w:rPr>
              <w:t>%</w:t>
            </w:r>
            <w:r w:rsidR="00C270AB" w:rsidRPr="00C92C26">
              <w:rPr>
                <w:rFonts w:eastAsiaTheme="minorEastAsia"/>
                <w:sz w:val="24"/>
                <w:szCs w:val="24"/>
              </w:rPr>
              <w:t xml:space="preserve"> от  </w:t>
            </w:r>
            <w:proofErr w:type="spellStart"/>
            <w:r w:rsidR="00C13FBC" w:rsidRPr="00C13FBC">
              <w:rPr>
                <w:rFonts w:eastAsiaTheme="minorEastAsia"/>
                <w:sz w:val="24"/>
                <w:szCs w:val="24"/>
              </w:rPr>
              <w:t>от</w:t>
            </w:r>
            <w:proofErr w:type="spellEnd"/>
            <w:r w:rsidR="00C13FBC" w:rsidRPr="00C13FBC">
              <w:rPr>
                <w:rFonts w:eastAsiaTheme="minorEastAsia"/>
                <w:sz w:val="24"/>
                <w:szCs w:val="24"/>
              </w:rPr>
              <w:t xml:space="preserve"> производственият капацитет  на инвестицията в активи за съхранение, преработка, пакетиране, охлаждане, замразяване и сушене на продукти, е осигурен</w:t>
            </w:r>
            <w:r w:rsidR="00C13FBC">
              <w:rPr>
                <w:rFonts w:eastAsiaTheme="minorEastAsia"/>
                <w:sz w:val="24"/>
                <w:szCs w:val="24"/>
              </w:rPr>
              <w:t>а</w:t>
            </w:r>
            <w:r w:rsidR="00C13FBC" w:rsidRPr="00C13FBC">
              <w:rPr>
                <w:rFonts w:eastAsiaTheme="minorEastAsia"/>
                <w:sz w:val="24"/>
                <w:szCs w:val="24"/>
              </w:rPr>
              <w:t xml:space="preserve"> със суровина  произведена на територията на МИГ </w:t>
            </w:r>
            <w:r w:rsidR="00C270AB" w:rsidRPr="004B2EB9">
              <w:rPr>
                <w:rFonts w:eastAsiaTheme="minorEastAsia"/>
                <w:i/>
                <w:sz w:val="24"/>
                <w:szCs w:val="24"/>
              </w:rPr>
              <w:t>(</w:t>
            </w:r>
            <w:r w:rsidR="00C270AB" w:rsidRPr="004B2EB9">
              <w:rPr>
                <w:i/>
                <w:sz w:val="24"/>
                <w:szCs w:val="24"/>
              </w:rPr>
              <w:t>Представя се, в случай че кандидатът заявява точки по критерий за подбор от Раздел 22 към Условията за кандидатстване).</w:t>
            </w:r>
          </w:p>
          <w:p w14:paraId="583E3B54" w14:textId="77777777" w:rsidR="00C270AB" w:rsidRPr="004D6BB9" w:rsidRDefault="00C270AB" w:rsidP="00C270AB">
            <w:pPr>
              <w:jc w:val="both"/>
              <w:rPr>
                <w:rFonts w:eastAsiaTheme="minorEastAsia"/>
                <w:sz w:val="24"/>
                <w:szCs w:val="24"/>
              </w:rPr>
            </w:pPr>
            <w:r w:rsidRPr="004D6BB9">
              <w:rPr>
                <w:rFonts w:eastAsiaTheme="minorEastAsia"/>
                <w:sz w:val="24"/>
                <w:szCs w:val="24"/>
              </w:rPr>
              <w:t>Представя се във формат „</w:t>
            </w:r>
            <w:proofErr w:type="spellStart"/>
            <w:r w:rsidRPr="004D6BB9">
              <w:rPr>
                <w:rFonts w:eastAsiaTheme="minorEastAsia"/>
                <w:sz w:val="24"/>
                <w:szCs w:val="24"/>
              </w:rPr>
              <w:t>pdf</w:t>
            </w:r>
            <w:proofErr w:type="spellEnd"/>
            <w:r w:rsidRPr="004D6BB9">
              <w:rPr>
                <w:rFonts w:eastAsiaTheme="minorEastAsia"/>
                <w:sz w:val="24"/>
                <w:szCs w:val="24"/>
              </w:rPr>
              <w:t>“ или „</w:t>
            </w:r>
            <w:proofErr w:type="spellStart"/>
            <w:r w:rsidRPr="004D6BB9">
              <w:rPr>
                <w:rFonts w:eastAsiaTheme="minorEastAsia"/>
                <w:sz w:val="24"/>
                <w:szCs w:val="24"/>
              </w:rPr>
              <w:t>jpg</w:t>
            </w:r>
            <w:proofErr w:type="spellEnd"/>
            <w:r w:rsidRPr="004D6BB9">
              <w:rPr>
                <w:rFonts w:eastAsiaTheme="minorEastAsia"/>
                <w:sz w:val="24"/>
                <w:szCs w:val="24"/>
              </w:rPr>
              <w:t>“.</w:t>
            </w:r>
          </w:p>
          <w:p w14:paraId="6676E738" w14:textId="77777777" w:rsidR="00C270AB" w:rsidRDefault="00C270AB" w:rsidP="00207243">
            <w:pPr>
              <w:jc w:val="both"/>
              <w:rPr>
                <w:rFonts w:eastAsiaTheme="minorEastAsia"/>
                <w:i/>
                <w:sz w:val="24"/>
                <w:szCs w:val="24"/>
              </w:rPr>
            </w:pPr>
          </w:p>
          <w:p w14:paraId="7A914A26" w14:textId="77777777" w:rsidR="009B22FF" w:rsidRPr="009B22FF" w:rsidRDefault="00C13FBC" w:rsidP="009B22FF">
            <w:pPr>
              <w:jc w:val="both"/>
              <w:rPr>
                <w:rFonts w:eastAsiaTheme="minorEastAsia"/>
                <w:sz w:val="24"/>
                <w:szCs w:val="24"/>
                <w:lang w:val="en-US"/>
              </w:rPr>
            </w:pPr>
            <w:r>
              <w:rPr>
                <w:rFonts w:eastAsiaTheme="minorEastAsia"/>
                <w:b/>
                <w:sz w:val="24"/>
                <w:szCs w:val="24"/>
              </w:rPr>
              <w:t>6</w:t>
            </w:r>
            <w:r w:rsidR="009B22FF" w:rsidRPr="009B22FF">
              <w:rPr>
                <w:rFonts w:eastAsiaTheme="minorEastAsia"/>
                <w:b/>
                <w:sz w:val="24"/>
                <w:szCs w:val="24"/>
              </w:rPr>
              <w:t>.</w:t>
            </w:r>
            <w:r w:rsidR="009B22FF" w:rsidRPr="009B22FF">
              <w:rPr>
                <w:rFonts w:eastAsiaTheme="minorEastAsia"/>
                <w:b/>
                <w:sz w:val="24"/>
                <w:szCs w:val="24"/>
              </w:rPr>
              <w:tab/>
              <w:t>Отчет за заетите лица, средствата за работна заплата и други разходи за труд за предприятия,</w:t>
            </w:r>
            <w:r w:rsidR="009B22FF" w:rsidRPr="009B22FF">
              <w:rPr>
                <w:rFonts w:eastAsiaTheme="minorEastAsia"/>
                <w:sz w:val="24"/>
                <w:szCs w:val="24"/>
              </w:rPr>
              <w:t xml:space="preserve"> които извършват дейност повече от една финансова година.</w:t>
            </w:r>
            <w:r w:rsidR="009B22FF" w:rsidRPr="009B22FF">
              <w:rPr>
                <w:sz w:val="24"/>
                <w:szCs w:val="24"/>
              </w:rPr>
              <w:t xml:space="preserve"> </w:t>
            </w:r>
            <w:r w:rsidR="009B22FF" w:rsidRPr="009B22FF">
              <w:rPr>
                <w:rFonts w:eastAsiaTheme="minorEastAsia"/>
                <w:sz w:val="24"/>
                <w:szCs w:val="24"/>
              </w:rPr>
              <w:t>В случай на новосъздадени предприятия се подава ведомост за заплати за месеците в периода от вписването в Търговския регистър до деня преди подаване на проектното предложение</w:t>
            </w:r>
            <w:r w:rsidR="00AA5970">
              <w:rPr>
                <w:rFonts w:eastAsiaTheme="minorEastAsia"/>
                <w:sz w:val="24"/>
                <w:szCs w:val="24"/>
              </w:rPr>
              <w:t>;</w:t>
            </w:r>
            <w:r w:rsidR="009B22FF" w:rsidRPr="009B22FF">
              <w:rPr>
                <w:rFonts w:eastAsiaTheme="minorEastAsia"/>
                <w:sz w:val="24"/>
                <w:szCs w:val="24"/>
              </w:rPr>
              <w:t xml:space="preserve"> </w:t>
            </w:r>
            <w:r w:rsidR="009B22FF" w:rsidRPr="004B2EB9">
              <w:rPr>
                <w:rFonts w:eastAsiaTheme="minorEastAsia"/>
                <w:i/>
                <w:sz w:val="24"/>
                <w:szCs w:val="24"/>
              </w:rPr>
              <w:t>(</w:t>
            </w:r>
            <w:r w:rsidR="009B22FF" w:rsidRPr="004B2EB9">
              <w:rPr>
                <w:i/>
                <w:sz w:val="24"/>
                <w:szCs w:val="24"/>
              </w:rPr>
              <w:t>Представя се, в случай че кандидатът заявява точки по критерий за подбор  от Раздел 22 към Условията за кандидатстване).</w:t>
            </w:r>
          </w:p>
          <w:p w14:paraId="32D688D8" w14:textId="77777777" w:rsidR="006810E6" w:rsidRPr="004D6BB9" w:rsidRDefault="009B22FF" w:rsidP="00A943B2">
            <w:pPr>
              <w:jc w:val="both"/>
              <w:rPr>
                <w:rFonts w:eastAsiaTheme="minorEastAsia"/>
                <w:sz w:val="24"/>
                <w:szCs w:val="24"/>
                <w:lang w:val="en-US"/>
              </w:rPr>
            </w:pPr>
            <w:r w:rsidRPr="004D6BB9">
              <w:rPr>
                <w:rFonts w:eastAsiaTheme="minorEastAsia"/>
                <w:sz w:val="24"/>
                <w:szCs w:val="24"/>
              </w:rPr>
              <w:lastRenderedPageBreak/>
              <w:t>Представя се във формат „</w:t>
            </w:r>
            <w:proofErr w:type="spellStart"/>
            <w:r w:rsidRPr="004D6BB9">
              <w:rPr>
                <w:rFonts w:eastAsiaTheme="minorEastAsia"/>
                <w:sz w:val="24"/>
                <w:szCs w:val="24"/>
              </w:rPr>
              <w:t>pdf</w:t>
            </w:r>
            <w:proofErr w:type="spellEnd"/>
            <w:r w:rsidRPr="004D6BB9">
              <w:rPr>
                <w:rFonts w:eastAsiaTheme="minorEastAsia"/>
                <w:sz w:val="24"/>
                <w:szCs w:val="24"/>
              </w:rPr>
              <w:t>“ или „</w:t>
            </w:r>
            <w:proofErr w:type="spellStart"/>
            <w:r w:rsidRPr="004D6BB9">
              <w:rPr>
                <w:rFonts w:eastAsiaTheme="minorEastAsia"/>
                <w:sz w:val="24"/>
                <w:szCs w:val="24"/>
              </w:rPr>
              <w:t>jpg</w:t>
            </w:r>
            <w:proofErr w:type="spellEnd"/>
            <w:r w:rsidRPr="004D6BB9">
              <w:rPr>
                <w:rFonts w:eastAsiaTheme="minorEastAsia"/>
                <w:sz w:val="24"/>
                <w:szCs w:val="24"/>
              </w:rPr>
              <w:t>”.</w:t>
            </w:r>
          </w:p>
          <w:p w14:paraId="6B4C95D1" w14:textId="77777777" w:rsidR="00AA5970" w:rsidRDefault="00AA5970" w:rsidP="00A943B2">
            <w:pPr>
              <w:jc w:val="both"/>
              <w:rPr>
                <w:rFonts w:eastAsiaTheme="minorEastAsia"/>
                <w:i/>
                <w:sz w:val="24"/>
                <w:szCs w:val="24"/>
                <w:lang w:val="en-US"/>
              </w:rPr>
            </w:pPr>
          </w:p>
          <w:p w14:paraId="741C5A79" w14:textId="77777777" w:rsidR="00C41009" w:rsidRDefault="00C41009" w:rsidP="00A943B2">
            <w:pPr>
              <w:jc w:val="both"/>
              <w:rPr>
                <w:rFonts w:eastAsiaTheme="minorEastAsia"/>
                <w:sz w:val="24"/>
                <w:szCs w:val="24"/>
                <w:lang w:val="en-US"/>
              </w:rPr>
            </w:pPr>
          </w:p>
          <w:p w14:paraId="7EC7D55B" w14:textId="77777777" w:rsidR="00C41009" w:rsidRDefault="00C41009" w:rsidP="00A943B2">
            <w:pPr>
              <w:jc w:val="both"/>
              <w:rPr>
                <w:rFonts w:eastAsiaTheme="minorEastAsia"/>
                <w:b/>
                <w:sz w:val="24"/>
                <w:szCs w:val="24"/>
              </w:rPr>
            </w:pPr>
            <w:r w:rsidRPr="00C41009">
              <w:rPr>
                <w:rFonts w:eastAsiaTheme="minorEastAsia"/>
                <w:b/>
                <w:sz w:val="24"/>
                <w:szCs w:val="24"/>
                <w:lang w:val="en-US"/>
              </w:rPr>
              <w:t>24</w:t>
            </w:r>
            <w:r w:rsidRPr="00C41009">
              <w:rPr>
                <w:rFonts w:eastAsiaTheme="minorEastAsia"/>
                <w:b/>
                <w:sz w:val="24"/>
                <w:szCs w:val="24"/>
              </w:rPr>
              <w:t>.4. ДОКУМЕНТИ ЗА ИНФОРМАЦИЯ:</w:t>
            </w:r>
          </w:p>
          <w:p w14:paraId="5350F892" w14:textId="77777777" w:rsidR="00C41009" w:rsidRPr="00C41009" w:rsidRDefault="00C41009" w:rsidP="00A943B2">
            <w:pPr>
              <w:jc w:val="both"/>
              <w:rPr>
                <w:rFonts w:eastAsiaTheme="minorEastAsia"/>
                <w:b/>
                <w:sz w:val="24"/>
                <w:szCs w:val="24"/>
              </w:rPr>
            </w:pPr>
          </w:p>
          <w:p w14:paraId="645CE442" w14:textId="77777777" w:rsidR="00C41009" w:rsidRDefault="00C41009" w:rsidP="00C41009">
            <w:pPr>
              <w:jc w:val="both"/>
              <w:rPr>
                <w:sz w:val="24"/>
                <w:szCs w:val="24"/>
                <w:shd w:val="clear" w:color="auto" w:fill="FEFEFE"/>
                <w:lang w:eastAsia="en-US"/>
              </w:rPr>
            </w:pPr>
            <w:r>
              <w:rPr>
                <w:rFonts w:eastAsiaTheme="minorEastAsia"/>
                <w:sz w:val="24"/>
                <w:szCs w:val="24"/>
              </w:rPr>
              <w:t xml:space="preserve">1. Приложение № 1 - </w:t>
            </w:r>
            <w:r w:rsidRPr="00C41009">
              <w:rPr>
                <w:sz w:val="24"/>
                <w:szCs w:val="24"/>
                <w:shd w:val="clear" w:color="auto" w:fill="FEFEFE"/>
                <w:lang w:eastAsia="en-US"/>
              </w:rPr>
              <w:t>Суровини от растителен и животински произход в чувствителни сектори</w:t>
            </w:r>
            <w:r>
              <w:rPr>
                <w:sz w:val="24"/>
                <w:szCs w:val="24"/>
                <w:shd w:val="clear" w:color="auto" w:fill="FEFEFE"/>
                <w:lang w:eastAsia="en-US"/>
              </w:rPr>
              <w:t>;</w:t>
            </w:r>
          </w:p>
          <w:p w14:paraId="5AADB568" w14:textId="77777777" w:rsidR="00C41009" w:rsidRDefault="00C41009" w:rsidP="00C41009">
            <w:pPr>
              <w:jc w:val="both"/>
              <w:rPr>
                <w:sz w:val="24"/>
                <w:szCs w:val="24"/>
                <w:shd w:val="clear" w:color="auto" w:fill="FEFEFE"/>
                <w:lang w:eastAsia="en-US"/>
              </w:rPr>
            </w:pPr>
            <w:r>
              <w:rPr>
                <w:sz w:val="24"/>
                <w:szCs w:val="24"/>
                <w:shd w:val="clear" w:color="auto" w:fill="FEFEFE"/>
                <w:lang w:eastAsia="en-US"/>
              </w:rPr>
              <w:t xml:space="preserve">2. Приложение № 2 - </w:t>
            </w:r>
            <w:r w:rsidRPr="00C41009">
              <w:rPr>
                <w:sz w:val="24"/>
                <w:szCs w:val="24"/>
                <w:shd w:val="clear" w:color="auto" w:fill="FEFEFE"/>
                <w:lang w:eastAsia="en-US"/>
              </w:rPr>
              <w:t>Таблица за изчисляване на икономическия размер на  земеделските стопанства</w:t>
            </w:r>
            <w:r>
              <w:rPr>
                <w:sz w:val="24"/>
                <w:szCs w:val="24"/>
                <w:shd w:val="clear" w:color="auto" w:fill="FEFEFE"/>
                <w:lang w:eastAsia="en-US"/>
              </w:rPr>
              <w:t>;</w:t>
            </w:r>
          </w:p>
          <w:p w14:paraId="5515332B" w14:textId="77777777" w:rsidR="00C41009" w:rsidRDefault="00C41009" w:rsidP="00C41009">
            <w:pPr>
              <w:jc w:val="both"/>
              <w:rPr>
                <w:bCs/>
                <w:sz w:val="24"/>
                <w:szCs w:val="24"/>
                <w:shd w:val="clear" w:color="auto" w:fill="FEFEFE"/>
                <w:lang w:eastAsia="en-US"/>
              </w:rPr>
            </w:pPr>
            <w:r>
              <w:rPr>
                <w:sz w:val="24"/>
                <w:szCs w:val="24"/>
                <w:shd w:val="clear" w:color="auto" w:fill="FEFEFE"/>
                <w:lang w:eastAsia="en-US"/>
              </w:rPr>
              <w:t xml:space="preserve">3. Приложение № 3 - </w:t>
            </w:r>
            <w:r w:rsidRPr="00C41009">
              <w:rPr>
                <w:bCs/>
                <w:sz w:val="24"/>
                <w:szCs w:val="24"/>
                <w:shd w:val="clear" w:color="auto" w:fill="FEFEFE"/>
                <w:lang w:eastAsia="en-US"/>
              </w:rPr>
              <w:t>Новоприети стандарти на ЕС</w:t>
            </w:r>
            <w:r>
              <w:rPr>
                <w:bCs/>
                <w:sz w:val="24"/>
                <w:szCs w:val="24"/>
                <w:shd w:val="clear" w:color="auto" w:fill="FEFEFE"/>
                <w:lang w:eastAsia="en-US"/>
              </w:rPr>
              <w:t>;</w:t>
            </w:r>
          </w:p>
          <w:p w14:paraId="2958D10A" w14:textId="77777777" w:rsidR="00C41009" w:rsidRDefault="00C41009" w:rsidP="00C41009">
            <w:pPr>
              <w:jc w:val="both"/>
              <w:rPr>
                <w:bCs/>
                <w:sz w:val="24"/>
                <w:szCs w:val="24"/>
                <w:shd w:val="clear" w:color="auto" w:fill="FEFEFE"/>
                <w:lang w:eastAsia="en-US"/>
              </w:rPr>
            </w:pPr>
            <w:r>
              <w:rPr>
                <w:bCs/>
                <w:sz w:val="24"/>
                <w:szCs w:val="24"/>
                <w:shd w:val="clear" w:color="auto" w:fill="FEFEFE"/>
                <w:lang w:eastAsia="en-US"/>
              </w:rPr>
              <w:t>4. Приложение № 4 – Минимални изисквания по отношение на процедурата на МИГ за подбор на проекти към стратегията за ВОМР;</w:t>
            </w:r>
          </w:p>
          <w:p w14:paraId="4F582CFF" w14:textId="77777777" w:rsidR="004273A9" w:rsidRDefault="00C41009" w:rsidP="007C66AB">
            <w:pPr>
              <w:jc w:val="both"/>
              <w:rPr>
                <w:bCs/>
                <w:sz w:val="24"/>
                <w:szCs w:val="24"/>
                <w:shd w:val="clear" w:color="auto" w:fill="FEFEFE"/>
                <w:lang w:eastAsia="en-US"/>
              </w:rPr>
            </w:pPr>
            <w:r>
              <w:rPr>
                <w:bCs/>
                <w:sz w:val="24"/>
                <w:szCs w:val="24"/>
                <w:shd w:val="clear" w:color="auto" w:fill="FEFEFE"/>
                <w:lang w:eastAsia="en-US"/>
              </w:rPr>
              <w:t xml:space="preserve">5. Приложение № 5 - Указания </w:t>
            </w:r>
            <w:r w:rsidRPr="00C41009">
              <w:rPr>
                <w:bCs/>
                <w:sz w:val="24"/>
                <w:szCs w:val="24"/>
                <w:shd w:val="clear" w:color="auto" w:fill="FEFEFE"/>
                <w:lang w:eastAsia="en-US"/>
              </w:rPr>
              <w:t>за попълване на Декларацията за обсто</w:t>
            </w:r>
            <w:r>
              <w:rPr>
                <w:bCs/>
                <w:sz w:val="24"/>
                <w:szCs w:val="24"/>
                <w:shd w:val="clear" w:color="auto" w:fill="FEFEFE"/>
                <w:lang w:eastAsia="en-US"/>
              </w:rPr>
              <w:t xml:space="preserve">ятелствата по чл. 3 и чл. 4 от </w:t>
            </w:r>
            <w:r w:rsidRPr="00C41009">
              <w:rPr>
                <w:bCs/>
                <w:sz w:val="24"/>
                <w:szCs w:val="24"/>
                <w:shd w:val="clear" w:color="auto" w:fill="FEFEFE"/>
                <w:lang w:eastAsia="en-US"/>
              </w:rPr>
              <w:t>Закона за малките и средните предприятия</w:t>
            </w:r>
            <w:r w:rsidR="007C66AB">
              <w:rPr>
                <w:bCs/>
                <w:sz w:val="24"/>
                <w:szCs w:val="24"/>
                <w:shd w:val="clear" w:color="auto" w:fill="FEFEFE"/>
                <w:lang w:eastAsia="en-US"/>
              </w:rPr>
              <w:t>;</w:t>
            </w:r>
          </w:p>
          <w:p w14:paraId="04C30D9B" w14:textId="77777777" w:rsidR="007C66AB" w:rsidRDefault="007C66AB" w:rsidP="007C66AB">
            <w:pPr>
              <w:jc w:val="both"/>
              <w:rPr>
                <w:bCs/>
                <w:sz w:val="24"/>
                <w:szCs w:val="24"/>
                <w:shd w:val="clear" w:color="auto" w:fill="FEFEFE"/>
                <w:lang w:eastAsia="en-US"/>
              </w:rPr>
            </w:pPr>
            <w:r>
              <w:rPr>
                <w:bCs/>
                <w:sz w:val="24"/>
                <w:szCs w:val="24"/>
                <w:shd w:val="clear" w:color="auto" w:fill="FEFEFE"/>
                <w:lang w:eastAsia="en-US"/>
              </w:rPr>
              <w:t>6. Приложение № 6 – Оценителна таблица за административно съответствие и допустимост;</w:t>
            </w:r>
          </w:p>
          <w:p w14:paraId="49ED940D" w14:textId="77777777" w:rsidR="007C66AB" w:rsidRPr="00231925" w:rsidRDefault="007C66AB" w:rsidP="007C66AB">
            <w:pPr>
              <w:jc w:val="both"/>
              <w:rPr>
                <w:bCs/>
                <w:sz w:val="24"/>
                <w:szCs w:val="24"/>
                <w:shd w:val="clear" w:color="auto" w:fill="FEFEFE"/>
                <w:lang w:eastAsia="en-US"/>
              </w:rPr>
            </w:pPr>
            <w:r>
              <w:rPr>
                <w:bCs/>
                <w:sz w:val="24"/>
                <w:szCs w:val="24"/>
                <w:shd w:val="clear" w:color="auto" w:fill="FEFEFE"/>
                <w:lang w:eastAsia="en-US"/>
              </w:rPr>
              <w:t xml:space="preserve">7. Приложение № 7 – Оценителна </w:t>
            </w:r>
            <w:r w:rsidRPr="00231925">
              <w:rPr>
                <w:bCs/>
                <w:sz w:val="24"/>
                <w:szCs w:val="24"/>
                <w:shd w:val="clear" w:color="auto" w:fill="FEFEFE"/>
                <w:lang w:eastAsia="en-US"/>
              </w:rPr>
              <w:t>таблица з</w:t>
            </w:r>
            <w:r w:rsidR="00231925" w:rsidRPr="00231925">
              <w:rPr>
                <w:bCs/>
                <w:sz w:val="24"/>
                <w:szCs w:val="24"/>
                <w:shd w:val="clear" w:color="auto" w:fill="FEFEFE"/>
                <w:lang w:eastAsia="en-US"/>
              </w:rPr>
              <w:t>а техническа и финансова оценка;</w:t>
            </w:r>
          </w:p>
          <w:p w14:paraId="3A559F06" w14:textId="77777777" w:rsidR="00FC0AC2" w:rsidRDefault="00231925" w:rsidP="007C66AB">
            <w:pPr>
              <w:jc w:val="both"/>
              <w:rPr>
                <w:bCs/>
                <w:sz w:val="24"/>
                <w:szCs w:val="24"/>
                <w:shd w:val="clear" w:color="auto" w:fill="FEFEFE"/>
                <w:lang w:val="en-US"/>
              </w:rPr>
            </w:pPr>
            <w:r w:rsidRPr="00231925">
              <w:rPr>
                <w:bCs/>
                <w:sz w:val="24"/>
                <w:szCs w:val="24"/>
                <w:shd w:val="clear" w:color="auto" w:fill="FEFEFE"/>
                <w:lang w:eastAsia="en-US"/>
              </w:rPr>
              <w:t xml:space="preserve">8. Приложение № 8 - </w:t>
            </w:r>
            <w:r w:rsidRPr="00231925">
              <w:rPr>
                <w:bCs/>
                <w:sz w:val="24"/>
                <w:szCs w:val="24"/>
                <w:highlight w:val="white"/>
                <w:shd w:val="clear" w:color="auto" w:fill="FEFEFE"/>
              </w:rPr>
              <w:t>Списък по член 38 от Договора за функционирането на Европейския съюз и Работни операции по първична преработка на памук</w:t>
            </w:r>
          </w:p>
          <w:p w14:paraId="01C27D07" w14:textId="77777777" w:rsidR="00FC0AC2" w:rsidRDefault="00FC0AC2" w:rsidP="007C66AB">
            <w:pPr>
              <w:jc w:val="both"/>
              <w:rPr>
                <w:bCs/>
                <w:sz w:val="24"/>
                <w:szCs w:val="24"/>
                <w:shd w:val="clear" w:color="auto" w:fill="FEFEFE"/>
              </w:rPr>
            </w:pPr>
            <w:r>
              <w:rPr>
                <w:bCs/>
                <w:sz w:val="24"/>
                <w:szCs w:val="24"/>
                <w:shd w:val="clear" w:color="auto" w:fill="FEFEFE"/>
              </w:rPr>
              <w:t>9. Приложение № 9 – Таблица за допустимост на разходите.</w:t>
            </w:r>
          </w:p>
          <w:p w14:paraId="1D4332D6" w14:textId="77777777" w:rsidR="005D2201" w:rsidRPr="00FC0AC2" w:rsidRDefault="005D2201" w:rsidP="007C66AB">
            <w:pPr>
              <w:jc w:val="both"/>
              <w:rPr>
                <w:bCs/>
                <w:sz w:val="24"/>
                <w:szCs w:val="24"/>
                <w:shd w:val="clear" w:color="auto" w:fill="FEFEFE"/>
              </w:rPr>
            </w:pPr>
            <w:r>
              <w:rPr>
                <w:bCs/>
                <w:sz w:val="24"/>
                <w:szCs w:val="24"/>
                <w:shd w:val="clear" w:color="auto" w:fill="FEFEFE"/>
              </w:rPr>
              <w:t>10. Приложение № 10- Таблица за посещение на място.</w:t>
            </w:r>
          </w:p>
        </w:tc>
      </w:tr>
    </w:tbl>
    <w:p w14:paraId="069BB97C" w14:textId="77777777" w:rsidR="00763B84" w:rsidRPr="00860BE4" w:rsidRDefault="00763B84" w:rsidP="00535AE3">
      <w:pPr>
        <w:pStyle w:val="1"/>
        <w:numPr>
          <w:ilvl w:val="0"/>
          <w:numId w:val="28"/>
        </w:numPr>
        <w:rPr>
          <w:rFonts w:ascii="Times New Roman" w:hAnsi="Times New Roman" w:cs="Times New Roman"/>
          <w:sz w:val="24"/>
          <w:szCs w:val="24"/>
        </w:rPr>
      </w:pPr>
      <w:bookmarkStart w:id="28" w:name="_Toc519758754"/>
      <w:r w:rsidRPr="00860BE4">
        <w:rPr>
          <w:rFonts w:ascii="Times New Roman" w:hAnsi="Times New Roman" w:cs="Times New Roman"/>
        </w:rPr>
        <w:lastRenderedPageBreak/>
        <w:t>Краен срок за подаване на проектните предложения</w:t>
      </w:r>
      <w:r w:rsidRPr="00860BE4">
        <w:rPr>
          <w:rStyle w:val="ab"/>
          <w:rFonts w:ascii="Times New Roman" w:hAnsi="Times New Roman" w:cs="Times New Roman"/>
          <w:sz w:val="24"/>
          <w:szCs w:val="24"/>
        </w:rPr>
        <w:footnoteReference w:id="10"/>
      </w:r>
      <w:r w:rsidRPr="00860BE4">
        <w:rPr>
          <w:rFonts w:ascii="Times New Roman" w:hAnsi="Times New Roman" w:cs="Times New Roman"/>
          <w:sz w:val="24"/>
          <w:szCs w:val="24"/>
        </w:rPr>
        <w:t xml:space="preserve"> :</w:t>
      </w:r>
      <w:bookmarkEnd w:id="28"/>
    </w:p>
    <w:tbl>
      <w:tblPr>
        <w:tblStyle w:val="a3"/>
        <w:tblW w:w="0" w:type="auto"/>
        <w:tblLook w:val="04A0" w:firstRow="1" w:lastRow="0" w:firstColumn="1" w:lastColumn="0" w:noHBand="0" w:noVBand="1"/>
      </w:tblPr>
      <w:tblGrid>
        <w:gridCol w:w="9770"/>
      </w:tblGrid>
      <w:tr w:rsidR="00F73535" w14:paraId="0542CF19" w14:textId="77777777" w:rsidTr="00F73535">
        <w:tc>
          <w:tcPr>
            <w:tcW w:w="9770" w:type="dxa"/>
          </w:tcPr>
          <w:p w14:paraId="1F27738F" w14:textId="77777777" w:rsidR="002C4D64" w:rsidRPr="002C4D64" w:rsidRDefault="002C4D64" w:rsidP="002C4D64">
            <w:pPr>
              <w:spacing w:before="120" w:after="120"/>
              <w:rPr>
                <w:sz w:val="24"/>
                <w:szCs w:val="24"/>
              </w:rPr>
            </w:pPr>
            <w:r w:rsidRPr="002C4D64">
              <w:rPr>
                <w:b/>
                <w:sz w:val="24"/>
                <w:szCs w:val="24"/>
              </w:rPr>
              <w:t>Първи прием:</w:t>
            </w:r>
            <w:r w:rsidRPr="002C4D64">
              <w:rPr>
                <w:sz w:val="24"/>
                <w:szCs w:val="24"/>
              </w:rPr>
              <w:t xml:space="preserve"> Начален срок: </w:t>
            </w:r>
            <w:r w:rsidRPr="002C4D64">
              <w:rPr>
                <w:b/>
                <w:bCs/>
                <w:color w:val="000000"/>
                <w:sz w:val="24"/>
                <w:szCs w:val="24"/>
                <w:shd w:val="clear" w:color="auto" w:fill="FFFFFF"/>
                <w:lang w:val="ru-RU"/>
              </w:rPr>
              <w:t xml:space="preserve">16.03.2020 </w:t>
            </w:r>
            <w:r w:rsidRPr="002C4D64">
              <w:rPr>
                <w:b/>
                <w:sz w:val="24"/>
                <w:szCs w:val="24"/>
              </w:rPr>
              <w:t xml:space="preserve"> г.</w:t>
            </w:r>
            <w:r w:rsidRPr="002C4D64">
              <w:rPr>
                <w:sz w:val="24"/>
                <w:szCs w:val="24"/>
              </w:rPr>
              <w:t xml:space="preserve"> Краен срок: </w:t>
            </w:r>
            <w:r w:rsidRPr="002C4D64">
              <w:rPr>
                <w:b/>
                <w:bCs/>
                <w:color w:val="000000"/>
                <w:sz w:val="24"/>
                <w:szCs w:val="24"/>
                <w:shd w:val="clear" w:color="auto" w:fill="FFFFFF"/>
                <w:lang w:val="ru-RU"/>
              </w:rPr>
              <w:t xml:space="preserve">16.06.2020 </w:t>
            </w:r>
            <w:r w:rsidRPr="002C4D64">
              <w:rPr>
                <w:b/>
                <w:sz w:val="24"/>
                <w:szCs w:val="24"/>
              </w:rPr>
              <w:t xml:space="preserve">г. </w:t>
            </w:r>
            <w:r w:rsidRPr="002C4D64">
              <w:rPr>
                <w:b/>
                <w:sz w:val="24"/>
                <w:szCs w:val="24"/>
                <w:lang w:val="ru-RU"/>
              </w:rPr>
              <w:t>17</w:t>
            </w:r>
            <w:r w:rsidRPr="002C4D64">
              <w:rPr>
                <w:b/>
                <w:sz w:val="24"/>
                <w:szCs w:val="24"/>
              </w:rPr>
              <w:t>:</w:t>
            </w:r>
            <w:r w:rsidRPr="002C4D64">
              <w:rPr>
                <w:b/>
                <w:sz w:val="24"/>
                <w:szCs w:val="24"/>
                <w:lang w:val="ru-RU"/>
              </w:rPr>
              <w:t>00</w:t>
            </w:r>
            <w:r w:rsidRPr="002C4D64">
              <w:rPr>
                <w:b/>
                <w:sz w:val="24"/>
                <w:szCs w:val="24"/>
              </w:rPr>
              <w:t xml:space="preserve"> часа.</w:t>
            </w:r>
            <w:r w:rsidRPr="002C4D64">
              <w:rPr>
                <w:sz w:val="24"/>
                <w:szCs w:val="24"/>
              </w:rPr>
              <w:t xml:space="preserve">  </w:t>
            </w:r>
          </w:p>
          <w:p w14:paraId="4789008D" w14:textId="77777777" w:rsidR="002C4D64" w:rsidRPr="002C4D64" w:rsidRDefault="002C4D64" w:rsidP="002C4D64">
            <w:pPr>
              <w:spacing w:before="120" w:after="120"/>
              <w:jc w:val="both"/>
              <w:rPr>
                <w:rFonts w:eastAsia="MS Mincho"/>
                <w:b/>
                <w:color w:val="000000"/>
                <w:sz w:val="24"/>
                <w:szCs w:val="24"/>
              </w:rPr>
            </w:pPr>
            <w:r w:rsidRPr="002C4D64">
              <w:rPr>
                <w:b/>
                <w:sz w:val="24"/>
                <w:szCs w:val="24"/>
              </w:rPr>
              <w:t>Втори прием</w:t>
            </w:r>
            <w:r w:rsidRPr="002C4D64">
              <w:rPr>
                <w:sz w:val="24"/>
                <w:szCs w:val="24"/>
              </w:rPr>
              <w:t>:  П</w:t>
            </w:r>
            <w:r w:rsidRPr="002C4D64">
              <w:rPr>
                <w:bCs/>
                <w:color w:val="000000" w:themeColor="text1"/>
                <w:sz w:val="24"/>
                <w:szCs w:val="24"/>
                <w:bdr w:val="none" w:sz="0" w:space="0" w:color="auto" w:frame="1"/>
              </w:rPr>
              <w:t xml:space="preserve">ри наличие на остатъчни средства след първи прием – </w:t>
            </w:r>
            <w:r w:rsidRPr="002C4D64">
              <w:rPr>
                <w:b/>
                <w:bCs/>
                <w:color w:val="000000"/>
                <w:sz w:val="24"/>
                <w:szCs w:val="24"/>
                <w:shd w:val="clear" w:color="auto" w:fill="FFFFFF"/>
                <w:lang w:val="ru-RU"/>
              </w:rPr>
              <w:t>15.10.2020 г – 15.12.2020 г.</w:t>
            </w:r>
          </w:p>
          <w:p w14:paraId="52CFB440" w14:textId="3F832D9C" w:rsidR="007F2E00" w:rsidRPr="00A12BC0" w:rsidRDefault="00A45ED0" w:rsidP="00A12BC0">
            <w:pPr>
              <w:widowControl/>
              <w:rPr>
                <w:rFonts w:eastAsiaTheme="minorHAnsi"/>
                <w:sz w:val="24"/>
                <w:szCs w:val="24"/>
                <w:lang w:eastAsia="en-US"/>
              </w:rPr>
            </w:pPr>
            <w:r w:rsidRPr="002C4D64">
              <w:rPr>
                <w:rFonts w:eastAsiaTheme="minorHAnsi"/>
                <w:sz w:val="24"/>
                <w:szCs w:val="24"/>
                <w:lang w:eastAsia="en-US"/>
              </w:rPr>
              <w:t>Всяко проектно предложение, което е подадено извън периодите за прием, ще бъде отхвърлено и</w:t>
            </w:r>
            <w:r w:rsidR="00A12BC0">
              <w:rPr>
                <w:rFonts w:eastAsiaTheme="minorHAnsi"/>
                <w:sz w:val="24"/>
                <w:szCs w:val="24"/>
                <w:lang w:eastAsia="en-US"/>
              </w:rPr>
              <w:t xml:space="preserve"> </w:t>
            </w:r>
            <w:r w:rsidRPr="002C4D64">
              <w:rPr>
                <w:rFonts w:eastAsiaTheme="minorHAnsi"/>
                <w:sz w:val="24"/>
                <w:szCs w:val="24"/>
                <w:lang w:eastAsia="en-US"/>
              </w:rPr>
              <w:t>няма да бъде разглеждано по настоящата покана.</w:t>
            </w:r>
          </w:p>
        </w:tc>
      </w:tr>
    </w:tbl>
    <w:p w14:paraId="6F0FAF5F" w14:textId="77777777" w:rsidR="00CC3E63" w:rsidRPr="00860BE4" w:rsidRDefault="00CC3E63" w:rsidP="00535AE3">
      <w:pPr>
        <w:pStyle w:val="1"/>
        <w:numPr>
          <w:ilvl w:val="0"/>
          <w:numId w:val="28"/>
        </w:numPr>
        <w:jc w:val="both"/>
        <w:rPr>
          <w:rFonts w:ascii="Times New Roman" w:hAnsi="Times New Roman" w:cs="Times New Roman"/>
        </w:rPr>
      </w:pPr>
      <w:bookmarkStart w:id="29" w:name="_Toc519758755"/>
      <w:r w:rsidRPr="00860BE4">
        <w:rPr>
          <w:rFonts w:ascii="Times New Roman" w:hAnsi="Times New Roman" w:cs="Times New Roman"/>
        </w:rPr>
        <w:t>Адрес за подаване на проектните предложения/концепциите за проектни предложения</w:t>
      </w:r>
      <w:r w:rsidRPr="00860BE4">
        <w:rPr>
          <w:rStyle w:val="ab"/>
          <w:rFonts w:ascii="Times New Roman" w:hAnsi="Times New Roman" w:cs="Times New Roman"/>
        </w:rPr>
        <w:footnoteReference w:id="11"/>
      </w:r>
      <w:r w:rsidRPr="00860BE4">
        <w:rPr>
          <w:rFonts w:ascii="Times New Roman" w:hAnsi="Times New Roman" w:cs="Times New Roman"/>
        </w:rPr>
        <w:t xml:space="preserve"> :</w:t>
      </w:r>
      <w:bookmarkEnd w:id="29"/>
    </w:p>
    <w:tbl>
      <w:tblPr>
        <w:tblStyle w:val="a3"/>
        <w:tblW w:w="0" w:type="auto"/>
        <w:tblLook w:val="04A0" w:firstRow="1" w:lastRow="0" w:firstColumn="1" w:lastColumn="0" w:noHBand="0" w:noVBand="1"/>
      </w:tblPr>
      <w:tblGrid>
        <w:gridCol w:w="9770"/>
      </w:tblGrid>
      <w:tr w:rsidR="00F73535" w14:paraId="55114CE7" w14:textId="77777777" w:rsidTr="00F73535">
        <w:tc>
          <w:tcPr>
            <w:tcW w:w="9770" w:type="dxa"/>
          </w:tcPr>
          <w:p w14:paraId="47C7BFAE" w14:textId="77777777" w:rsidR="00F73535" w:rsidRPr="00F73535" w:rsidRDefault="00687657" w:rsidP="00CC3E63">
            <w:pPr>
              <w:ind w:left="22"/>
              <w:rPr>
                <w:sz w:val="24"/>
                <w:szCs w:val="24"/>
              </w:rPr>
            </w:pPr>
            <w:r w:rsidRPr="0024299D">
              <w:rPr>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14:paraId="13C019D4" w14:textId="77777777" w:rsidR="00CC3E63" w:rsidRPr="00860BE4" w:rsidRDefault="00CC3E63" w:rsidP="00535AE3">
      <w:pPr>
        <w:pStyle w:val="1"/>
        <w:numPr>
          <w:ilvl w:val="0"/>
          <w:numId w:val="28"/>
        </w:numPr>
        <w:rPr>
          <w:rFonts w:ascii="Times New Roman" w:hAnsi="Times New Roman" w:cs="Times New Roman"/>
        </w:rPr>
      </w:pPr>
      <w:bookmarkStart w:id="30" w:name="_Toc519758756"/>
      <w:r w:rsidRPr="00860BE4">
        <w:rPr>
          <w:rFonts w:ascii="Times New Roman" w:hAnsi="Times New Roman" w:cs="Times New Roman"/>
        </w:rPr>
        <w:t>Допълнителна информация</w:t>
      </w:r>
      <w:r w:rsidRPr="00860BE4">
        <w:rPr>
          <w:rStyle w:val="ab"/>
          <w:rFonts w:ascii="Times New Roman" w:hAnsi="Times New Roman" w:cs="Times New Roman"/>
          <w:sz w:val="24"/>
          <w:szCs w:val="24"/>
        </w:rPr>
        <w:footnoteReference w:id="12"/>
      </w:r>
      <w:r w:rsidRPr="00860BE4">
        <w:rPr>
          <w:rFonts w:ascii="Times New Roman" w:hAnsi="Times New Roman" w:cs="Times New Roman"/>
        </w:rPr>
        <w:t>:</w:t>
      </w:r>
      <w:bookmarkEnd w:id="30"/>
    </w:p>
    <w:tbl>
      <w:tblPr>
        <w:tblStyle w:val="a3"/>
        <w:tblW w:w="0" w:type="auto"/>
        <w:tblLook w:val="04A0" w:firstRow="1" w:lastRow="0" w:firstColumn="1" w:lastColumn="0" w:noHBand="0" w:noVBand="1"/>
      </w:tblPr>
      <w:tblGrid>
        <w:gridCol w:w="9770"/>
      </w:tblGrid>
      <w:tr w:rsidR="00C716AA" w14:paraId="39E7DC56" w14:textId="77777777" w:rsidTr="00C716AA">
        <w:tc>
          <w:tcPr>
            <w:tcW w:w="9770" w:type="dxa"/>
          </w:tcPr>
          <w:p w14:paraId="4BABA0AC" w14:textId="77777777" w:rsidR="00A4126D" w:rsidRDefault="00A4126D" w:rsidP="00CE666E">
            <w:pPr>
              <w:shd w:val="clear" w:color="auto" w:fill="FEFEFE"/>
              <w:jc w:val="both"/>
              <w:rPr>
                <w:color w:val="000000"/>
                <w:sz w:val="24"/>
                <w:szCs w:val="24"/>
              </w:rPr>
            </w:pPr>
          </w:p>
          <w:p w14:paraId="123FCB57" w14:textId="77777777" w:rsidR="00A4126D" w:rsidRPr="00111A4D" w:rsidRDefault="00A4126D" w:rsidP="00A4126D">
            <w:pPr>
              <w:widowControl/>
              <w:tabs>
                <w:tab w:val="left" w:pos="851"/>
              </w:tabs>
              <w:autoSpaceDE/>
              <w:autoSpaceDN/>
              <w:adjustRightInd/>
              <w:spacing w:line="276" w:lineRule="auto"/>
              <w:jc w:val="both"/>
              <w:rPr>
                <w:b/>
                <w:sz w:val="24"/>
                <w:szCs w:val="24"/>
              </w:rPr>
            </w:pPr>
            <w:r w:rsidRPr="00111A4D">
              <w:rPr>
                <w:b/>
                <w:sz w:val="24"/>
                <w:szCs w:val="24"/>
              </w:rPr>
              <w:t>Основна информация з</w:t>
            </w:r>
            <w:r>
              <w:rPr>
                <w:b/>
                <w:sz w:val="24"/>
                <w:szCs w:val="24"/>
              </w:rPr>
              <w:t>а</w:t>
            </w:r>
            <w:r w:rsidRPr="00111A4D">
              <w:rPr>
                <w:b/>
                <w:sz w:val="24"/>
                <w:szCs w:val="24"/>
              </w:rPr>
              <w:t xml:space="preserve"> проектното предложение.</w:t>
            </w:r>
          </w:p>
          <w:p w14:paraId="34688ED0" w14:textId="77777777" w:rsidR="00A4126D" w:rsidRPr="00E759F0" w:rsidRDefault="00A4126D" w:rsidP="00A4126D">
            <w:pPr>
              <w:widowControl/>
              <w:tabs>
                <w:tab w:val="left" w:pos="851"/>
              </w:tabs>
              <w:autoSpaceDE/>
              <w:autoSpaceDN/>
              <w:adjustRightInd/>
              <w:spacing w:after="200" w:line="276" w:lineRule="auto"/>
              <w:jc w:val="both"/>
              <w:rPr>
                <w:sz w:val="24"/>
                <w:szCs w:val="24"/>
              </w:rPr>
            </w:pPr>
            <w:r>
              <w:rPr>
                <w:sz w:val="24"/>
                <w:szCs w:val="24"/>
              </w:rPr>
              <w:t xml:space="preserve">На основание </w:t>
            </w:r>
            <w:r w:rsidRPr="00E759F0">
              <w:rPr>
                <w:sz w:val="24"/>
                <w:szCs w:val="24"/>
              </w:rPr>
              <w:t>чл. 46, ал. 6 от Наредба № 22 от 2015 г.</w:t>
            </w:r>
            <w:r>
              <w:rPr>
                <w:sz w:val="24"/>
                <w:szCs w:val="24"/>
              </w:rPr>
              <w:t>,</w:t>
            </w:r>
            <w:r w:rsidRPr="00E759F0">
              <w:rPr>
                <w:sz w:val="24"/>
                <w:szCs w:val="24"/>
              </w:rPr>
              <w:t xml:space="preserve"> </w:t>
            </w:r>
            <w:r>
              <w:rPr>
                <w:sz w:val="24"/>
                <w:szCs w:val="24"/>
              </w:rPr>
              <w:t>с</w:t>
            </w:r>
            <w:r w:rsidRPr="00E759F0">
              <w:rPr>
                <w:sz w:val="24"/>
                <w:szCs w:val="24"/>
              </w:rPr>
              <w:t xml:space="preserve"> цел набавяне на пълен набор от данни за издаване на уникален регистрационен номер от Държавен фонд „Земеделие“, е необходимо </w:t>
            </w:r>
            <w:r>
              <w:rPr>
                <w:sz w:val="24"/>
                <w:szCs w:val="24"/>
              </w:rPr>
              <w:t>кандидата/бенефициента/упълномощеното лица да</w:t>
            </w:r>
            <w:r w:rsidRPr="00E759F0">
              <w:rPr>
                <w:sz w:val="24"/>
                <w:szCs w:val="24"/>
              </w:rPr>
              <w:t xml:space="preserve"> добави</w:t>
            </w:r>
            <w:r>
              <w:rPr>
                <w:sz w:val="24"/>
                <w:szCs w:val="24"/>
              </w:rPr>
              <w:t xml:space="preserve"> в проектното предложение и</w:t>
            </w:r>
            <w:r w:rsidRPr="00E759F0">
              <w:rPr>
                <w:sz w:val="24"/>
                <w:szCs w:val="24"/>
              </w:rPr>
              <w:t xml:space="preserve"> следната информация:</w:t>
            </w:r>
          </w:p>
          <w:p w14:paraId="2A3BA2F9" w14:textId="77777777" w:rsidR="00A4126D" w:rsidRPr="00060732" w:rsidRDefault="00A4126D" w:rsidP="00A4126D">
            <w:pPr>
              <w:pStyle w:val="a4"/>
              <w:widowControl/>
              <w:numPr>
                <w:ilvl w:val="0"/>
                <w:numId w:val="23"/>
              </w:numPr>
              <w:tabs>
                <w:tab w:val="left" w:pos="851"/>
              </w:tabs>
              <w:autoSpaceDE/>
              <w:autoSpaceDN/>
              <w:adjustRightInd/>
              <w:spacing w:after="200" w:line="276" w:lineRule="auto"/>
              <w:ind w:left="0" w:firstLine="567"/>
              <w:jc w:val="both"/>
              <w:rPr>
                <w:sz w:val="24"/>
                <w:szCs w:val="24"/>
              </w:rPr>
            </w:pPr>
            <w:r w:rsidRPr="00060732">
              <w:rPr>
                <w:sz w:val="24"/>
                <w:szCs w:val="24"/>
              </w:rPr>
              <w:t>Освен ЕГН да се добави ЛНЧ (Личен номер на чужденец);</w:t>
            </w:r>
          </w:p>
          <w:p w14:paraId="4CE7E307" w14:textId="77777777" w:rsidR="00A4126D" w:rsidRPr="00060732" w:rsidRDefault="00A4126D" w:rsidP="00A4126D">
            <w:pPr>
              <w:pStyle w:val="a4"/>
              <w:widowControl/>
              <w:numPr>
                <w:ilvl w:val="0"/>
                <w:numId w:val="23"/>
              </w:numPr>
              <w:tabs>
                <w:tab w:val="left" w:pos="851"/>
              </w:tabs>
              <w:autoSpaceDE/>
              <w:autoSpaceDN/>
              <w:adjustRightInd/>
              <w:spacing w:after="200" w:line="276" w:lineRule="auto"/>
              <w:ind w:left="0" w:firstLine="567"/>
              <w:jc w:val="both"/>
              <w:rPr>
                <w:sz w:val="24"/>
                <w:szCs w:val="24"/>
              </w:rPr>
            </w:pPr>
            <w:r w:rsidRPr="00060732">
              <w:rPr>
                <w:sz w:val="24"/>
                <w:szCs w:val="24"/>
              </w:rPr>
              <w:t>Документ за самоличност (№, дата на издаване, валидност);</w:t>
            </w:r>
          </w:p>
          <w:p w14:paraId="76FD62B3" w14:textId="77777777" w:rsidR="00A4126D" w:rsidRPr="00060732" w:rsidRDefault="00A4126D" w:rsidP="00A4126D">
            <w:pPr>
              <w:pStyle w:val="a4"/>
              <w:widowControl/>
              <w:numPr>
                <w:ilvl w:val="0"/>
                <w:numId w:val="23"/>
              </w:numPr>
              <w:tabs>
                <w:tab w:val="left" w:pos="851"/>
              </w:tabs>
              <w:autoSpaceDE/>
              <w:autoSpaceDN/>
              <w:adjustRightInd/>
              <w:spacing w:after="200" w:line="276" w:lineRule="auto"/>
              <w:ind w:left="0" w:firstLine="567"/>
              <w:jc w:val="both"/>
              <w:rPr>
                <w:sz w:val="24"/>
                <w:szCs w:val="24"/>
              </w:rPr>
            </w:pPr>
            <w:r w:rsidRPr="00060732">
              <w:rPr>
                <w:sz w:val="24"/>
                <w:szCs w:val="24"/>
              </w:rPr>
              <w:t>Данни за представляващия юридическо лице, вкл. ЕГН за представляващия (когато е приложимо);</w:t>
            </w:r>
          </w:p>
          <w:p w14:paraId="71C06117" w14:textId="77777777" w:rsidR="00A4126D" w:rsidRPr="00060732" w:rsidRDefault="00A4126D" w:rsidP="00A4126D">
            <w:pPr>
              <w:pStyle w:val="a4"/>
              <w:widowControl/>
              <w:numPr>
                <w:ilvl w:val="0"/>
                <w:numId w:val="23"/>
              </w:numPr>
              <w:tabs>
                <w:tab w:val="left" w:pos="851"/>
              </w:tabs>
              <w:autoSpaceDE/>
              <w:autoSpaceDN/>
              <w:adjustRightInd/>
              <w:spacing w:after="200" w:line="276" w:lineRule="auto"/>
              <w:ind w:left="0" w:firstLine="567"/>
              <w:jc w:val="both"/>
              <w:rPr>
                <w:sz w:val="24"/>
                <w:szCs w:val="24"/>
              </w:rPr>
            </w:pPr>
            <w:r w:rsidRPr="00060732">
              <w:rPr>
                <w:sz w:val="24"/>
                <w:szCs w:val="24"/>
              </w:rPr>
              <w:lastRenderedPageBreak/>
              <w:t>Седалище (когато е приложимо);</w:t>
            </w:r>
          </w:p>
          <w:p w14:paraId="7C599721" w14:textId="77777777" w:rsidR="00A4126D" w:rsidRPr="00060732" w:rsidRDefault="00A4126D" w:rsidP="00A4126D">
            <w:pPr>
              <w:pStyle w:val="a4"/>
              <w:widowControl/>
              <w:numPr>
                <w:ilvl w:val="0"/>
                <w:numId w:val="23"/>
              </w:numPr>
              <w:tabs>
                <w:tab w:val="left" w:pos="851"/>
              </w:tabs>
              <w:autoSpaceDE/>
              <w:autoSpaceDN/>
              <w:adjustRightInd/>
              <w:spacing w:after="200" w:line="276" w:lineRule="auto"/>
              <w:ind w:left="0" w:firstLine="567"/>
              <w:jc w:val="both"/>
              <w:rPr>
                <w:sz w:val="24"/>
                <w:szCs w:val="24"/>
              </w:rPr>
            </w:pPr>
            <w:r w:rsidRPr="00060732">
              <w:rPr>
                <w:sz w:val="24"/>
                <w:szCs w:val="24"/>
              </w:rPr>
              <w:t>Адрес по местоживеене (когато е приложимо);</w:t>
            </w:r>
          </w:p>
          <w:p w14:paraId="1407BCDC" w14:textId="77777777" w:rsidR="00A4126D" w:rsidRPr="00060732" w:rsidRDefault="00A4126D" w:rsidP="00A4126D">
            <w:pPr>
              <w:pStyle w:val="a4"/>
              <w:widowControl/>
              <w:numPr>
                <w:ilvl w:val="0"/>
                <w:numId w:val="23"/>
              </w:numPr>
              <w:tabs>
                <w:tab w:val="left" w:pos="851"/>
              </w:tabs>
              <w:autoSpaceDE/>
              <w:autoSpaceDN/>
              <w:adjustRightInd/>
              <w:spacing w:after="200" w:line="276" w:lineRule="auto"/>
              <w:ind w:left="0" w:firstLine="567"/>
              <w:jc w:val="both"/>
              <w:rPr>
                <w:sz w:val="24"/>
                <w:szCs w:val="24"/>
              </w:rPr>
            </w:pPr>
            <w:r w:rsidRPr="00060732">
              <w:rPr>
                <w:sz w:val="24"/>
                <w:szCs w:val="24"/>
              </w:rPr>
              <w:t>Адрес за кореспонденция;</w:t>
            </w:r>
          </w:p>
          <w:p w14:paraId="07E4FEBF" w14:textId="77777777" w:rsidR="00A4126D" w:rsidRPr="00060732" w:rsidRDefault="00A4126D" w:rsidP="00A4126D">
            <w:pPr>
              <w:pStyle w:val="a4"/>
              <w:widowControl/>
              <w:numPr>
                <w:ilvl w:val="0"/>
                <w:numId w:val="23"/>
              </w:numPr>
              <w:tabs>
                <w:tab w:val="left" w:pos="851"/>
              </w:tabs>
              <w:autoSpaceDE/>
              <w:autoSpaceDN/>
              <w:adjustRightInd/>
              <w:spacing w:after="200" w:line="276" w:lineRule="auto"/>
              <w:ind w:left="0" w:firstLine="567"/>
              <w:jc w:val="both"/>
              <w:rPr>
                <w:sz w:val="24"/>
                <w:szCs w:val="24"/>
              </w:rPr>
            </w:pPr>
            <w:r w:rsidRPr="00060732">
              <w:rPr>
                <w:sz w:val="24"/>
                <w:szCs w:val="24"/>
              </w:rPr>
              <w:t>УРН (в случай, че е издадено такова).</w:t>
            </w:r>
          </w:p>
          <w:p w14:paraId="770D890D" w14:textId="77777777" w:rsidR="00A4126D" w:rsidRPr="00390600" w:rsidRDefault="00A4126D" w:rsidP="00390600">
            <w:pPr>
              <w:widowControl/>
              <w:tabs>
                <w:tab w:val="left" w:pos="851"/>
              </w:tabs>
              <w:autoSpaceDE/>
              <w:autoSpaceDN/>
              <w:adjustRightInd/>
              <w:spacing w:after="200" w:line="276" w:lineRule="auto"/>
              <w:jc w:val="both"/>
              <w:rPr>
                <w:sz w:val="24"/>
                <w:szCs w:val="24"/>
              </w:rPr>
            </w:pPr>
            <w:r w:rsidRPr="00E759F0">
              <w:rPr>
                <w:sz w:val="24"/>
                <w:szCs w:val="24"/>
              </w:rPr>
              <w:t xml:space="preserve">В случаите, когато даден документ не е </w:t>
            </w:r>
            <w:r w:rsidRPr="00390600">
              <w:rPr>
                <w:sz w:val="24"/>
                <w:szCs w:val="24"/>
              </w:rPr>
              <w:t xml:space="preserve">приложим, кандидатът прикачва декларация по образец на Държавен фонд „Земеделие“, </w:t>
            </w:r>
            <w:r w:rsidRPr="00390600">
              <w:rPr>
                <w:b/>
                <w:i/>
                <w:sz w:val="24"/>
                <w:szCs w:val="24"/>
              </w:rPr>
              <w:t>Приложение № 1</w:t>
            </w:r>
            <w:r w:rsidR="00390600" w:rsidRPr="00390600">
              <w:rPr>
                <w:b/>
                <w:i/>
                <w:sz w:val="24"/>
                <w:szCs w:val="24"/>
              </w:rPr>
              <w:t>4</w:t>
            </w:r>
            <w:r w:rsidRPr="00390600">
              <w:rPr>
                <w:sz w:val="24"/>
                <w:szCs w:val="24"/>
              </w:rPr>
              <w:t xml:space="preserve"> от Документите</w:t>
            </w:r>
            <w:r w:rsidRPr="00E759F0">
              <w:rPr>
                <w:sz w:val="24"/>
                <w:szCs w:val="24"/>
              </w:rPr>
              <w:t xml:space="preserve"> за попълване към настоящите УК, удостоверяваща това обстоятелство – във формат „</w:t>
            </w:r>
            <w:proofErr w:type="spellStart"/>
            <w:r w:rsidRPr="00E759F0">
              <w:rPr>
                <w:sz w:val="24"/>
                <w:szCs w:val="24"/>
              </w:rPr>
              <w:t>pdf</w:t>
            </w:r>
            <w:proofErr w:type="spellEnd"/>
            <w:r w:rsidRPr="00E759F0">
              <w:rPr>
                <w:sz w:val="24"/>
                <w:szCs w:val="24"/>
              </w:rPr>
              <w:t>“ или „</w:t>
            </w:r>
            <w:proofErr w:type="spellStart"/>
            <w:r w:rsidRPr="00E759F0">
              <w:rPr>
                <w:sz w:val="24"/>
                <w:szCs w:val="24"/>
              </w:rPr>
              <w:t>jpg</w:t>
            </w:r>
            <w:proofErr w:type="spellEnd"/>
            <w:r w:rsidRPr="00E759F0">
              <w:rPr>
                <w:sz w:val="24"/>
                <w:szCs w:val="24"/>
              </w:rPr>
              <w:t>“.</w:t>
            </w:r>
          </w:p>
          <w:p w14:paraId="5D4FA33E" w14:textId="77777777" w:rsidR="00CE666E" w:rsidRPr="00E461AA" w:rsidRDefault="00D34532" w:rsidP="00CE666E">
            <w:pPr>
              <w:shd w:val="clear" w:color="auto" w:fill="FEFEFE"/>
              <w:jc w:val="both"/>
              <w:rPr>
                <w:color w:val="000000"/>
                <w:sz w:val="24"/>
                <w:szCs w:val="24"/>
                <w:lang w:val="en-US"/>
              </w:rPr>
            </w:pPr>
            <w:r>
              <w:rPr>
                <w:color w:val="000000"/>
                <w:sz w:val="24"/>
                <w:szCs w:val="24"/>
              </w:rPr>
              <w:t>На имейл</w:t>
            </w:r>
            <w:r w:rsidR="00CE666E" w:rsidRPr="00CE666E">
              <w:rPr>
                <w:color w:val="000000"/>
                <w:sz w:val="24"/>
                <w:szCs w:val="24"/>
              </w:rPr>
              <w:t xml:space="preserve"> адрес</w:t>
            </w:r>
            <w:r>
              <w:rPr>
                <w:color w:val="000000"/>
                <w:sz w:val="24"/>
                <w:szCs w:val="24"/>
              </w:rPr>
              <w:t>:</w:t>
            </w:r>
            <w:r w:rsidR="00CE666E" w:rsidRPr="00CE666E">
              <w:rPr>
                <w:color w:val="000000"/>
                <w:sz w:val="24"/>
                <w:szCs w:val="24"/>
              </w:rPr>
              <w:t xml:space="preserve"> </w:t>
            </w:r>
            <w:r w:rsidR="00E461AA">
              <w:rPr>
                <w:color w:val="000000"/>
                <w:sz w:val="24"/>
                <w:szCs w:val="24"/>
                <w:lang w:val="en-US"/>
              </w:rPr>
              <w:t>migstsmbolovo_kj@abv.bg,</w:t>
            </w:r>
            <w:r w:rsidR="00CE666E" w:rsidRPr="00CE666E">
              <w:rPr>
                <w:color w:val="000000"/>
                <w:sz w:val="24"/>
                <w:szCs w:val="24"/>
              </w:rPr>
              <w:t xml:space="preserve"> могат да се задават въпроси и да се искат допълнителни разяснения, в срок до три седмици преди изтичането на </w:t>
            </w:r>
            <w:r>
              <w:rPr>
                <w:color w:val="000000"/>
                <w:sz w:val="24"/>
                <w:szCs w:val="24"/>
              </w:rPr>
              <w:t>срока за кандидатстване</w:t>
            </w:r>
            <w:r w:rsidR="00E461AA">
              <w:rPr>
                <w:color w:val="000000"/>
                <w:sz w:val="24"/>
                <w:szCs w:val="24"/>
              </w:rPr>
              <w:t>.</w:t>
            </w:r>
          </w:p>
          <w:p w14:paraId="5336748A" w14:textId="77777777" w:rsidR="00CE666E" w:rsidRPr="00CE666E" w:rsidRDefault="00CE666E" w:rsidP="00CE666E">
            <w:pPr>
              <w:shd w:val="clear" w:color="auto" w:fill="FEFEFE"/>
              <w:jc w:val="both"/>
              <w:rPr>
                <w:color w:val="000000"/>
                <w:sz w:val="24"/>
                <w:szCs w:val="24"/>
              </w:rPr>
            </w:pPr>
            <w:r w:rsidRPr="00CE666E">
              <w:rPr>
                <w:color w:val="000000"/>
                <w:sz w:val="24"/>
                <w:szCs w:val="24"/>
              </w:rPr>
              <w:t>Писмени разяснения ще бъдат давани в срок до две седмици преди изтича</w:t>
            </w:r>
            <w:r w:rsidR="00D34532">
              <w:rPr>
                <w:color w:val="000000"/>
                <w:sz w:val="24"/>
                <w:szCs w:val="24"/>
              </w:rPr>
              <w:t>нето на срока за кандидатстване</w:t>
            </w:r>
            <w:r w:rsidR="00E461AA">
              <w:rPr>
                <w:color w:val="000000"/>
                <w:sz w:val="24"/>
                <w:szCs w:val="24"/>
              </w:rPr>
              <w:t>.</w:t>
            </w:r>
          </w:p>
          <w:p w14:paraId="6B21A500" w14:textId="77777777" w:rsidR="00CE666E" w:rsidRPr="00CE666E" w:rsidRDefault="00061CBF" w:rsidP="00CE666E">
            <w:pPr>
              <w:shd w:val="clear" w:color="auto" w:fill="FEFEFE"/>
              <w:jc w:val="both"/>
              <w:rPr>
                <w:color w:val="000000"/>
                <w:sz w:val="24"/>
                <w:szCs w:val="24"/>
              </w:rPr>
            </w:pPr>
            <w:r>
              <w:rPr>
                <w:color w:val="000000"/>
                <w:sz w:val="24"/>
                <w:szCs w:val="24"/>
              </w:rPr>
              <w:t xml:space="preserve">С оглед спазване принципа на равнопоставеност между </w:t>
            </w:r>
            <w:r w:rsidR="00CE666E" w:rsidRPr="00CE666E">
              <w:rPr>
                <w:color w:val="000000"/>
                <w:sz w:val="24"/>
                <w:szCs w:val="24"/>
              </w:rPr>
              <w:t xml:space="preserve"> кандидатите, МИГ няма да дава разяснения, които съдържат становище относно качеството на конкретно проектно предложение. </w:t>
            </w:r>
          </w:p>
          <w:p w14:paraId="04C3ED29" w14:textId="77777777" w:rsidR="00CE666E" w:rsidRPr="00CE666E" w:rsidRDefault="00CE666E" w:rsidP="00CE666E">
            <w:pPr>
              <w:shd w:val="clear" w:color="auto" w:fill="FEFEFE"/>
              <w:jc w:val="both"/>
              <w:rPr>
                <w:color w:val="000000"/>
                <w:sz w:val="24"/>
                <w:szCs w:val="24"/>
              </w:rPr>
            </w:pPr>
            <w:r w:rsidRPr="00CE666E">
              <w:rPr>
                <w:color w:val="000000"/>
                <w:sz w:val="24"/>
                <w:szCs w:val="24"/>
              </w:rPr>
              <w:t>Разяснения се дават по отношение на условията за кандидатстване и са задължителни за всички кандидати.</w:t>
            </w:r>
          </w:p>
          <w:p w14:paraId="6B6DF09E" w14:textId="77777777" w:rsidR="00CE666E" w:rsidRPr="00020F97" w:rsidRDefault="00CE666E" w:rsidP="00061CBF">
            <w:pPr>
              <w:shd w:val="clear" w:color="auto" w:fill="FEFEFE"/>
              <w:jc w:val="both"/>
              <w:rPr>
                <w:color w:val="000000"/>
                <w:sz w:val="24"/>
                <w:szCs w:val="24"/>
                <w:lang w:val="en-US"/>
              </w:rPr>
            </w:pPr>
            <w:r w:rsidRPr="00CE666E">
              <w:rPr>
                <w:color w:val="000000"/>
                <w:sz w:val="24"/>
                <w:szCs w:val="24"/>
              </w:rPr>
              <w:t xml:space="preserve">Въпросите и разясненията ще бъдат публикувани в ИСУН при документите за кандидатстване по процедурата, както и на електронната страница на МИГ – </w:t>
            </w:r>
            <w:r w:rsidRPr="00020F97">
              <w:rPr>
                <w:color w:val="000000"/>
                <w:sz w:val="24"/>
                <w:szCs w:val="24"/>
              </w:rPr>
              <w:t>www</w:t>
            </w:r>
            <w:r w:rsidR="00020F97">
              <w:rPr>
                <w:color w:val="000000"/>
                <w:sz w:val="24"/>
                <w:szCs w:val="24"/>
              </w:rPr>
              <w:t>.</w:t>
            </w:r>
            <w:r w:rsidR="00020F97">
              <w:rPr>
                <w:color w:val="000000"/>
                <w:sz w:val="24"/>
                <w:szCs w:val="24"/>
                <w:lang w:val="en-US"/>
              </w:rPr>
              <w:t xml:space="preserve"> l</w:t>
            </w:r>
            <w:r w:rsidR="00E461AA">
              <w:rPr>
                <w:color w:val="000000"/>
                <w:sz w:val="24"/>
                <w:szCs w:val="24"/>
                <w:lang w:val="en-US"/>
              </w:rPr>
              <w:t>a</w:t>
            </w:r>
            <w:r w:rsidR="00020F97">
              <w:rPr>
                <w:color w:val="000000"/>
                <w:sz w:val="24"/>
                <w:szCs w:val="24"/>
                <w:lang w:val="en-US"/>
              </w:rPr>
              <w:t>gkj.eu</w:t>
            </w:r>
          </w:p>
          <w:p w14:paraId="73B4DC79" w14:textId="77777777" w:rsidR="00CE666E" w:rsidRPr="00061CBF" w:rsidRDefault="00CE666E" w:rsidP="00061CBF">
            <w:pPr>
              <w:shd w:val="clear" w:color="auto" w:fill="FEFEFE"/>
              <w:jc w:val="both"/>
              <w:rPr>
                <w:color w:val="000000"/>
                <w:sz w:val="24"/>
                <w:szCs w:val="24"/>
                <w:lang w:val="en-US"/>
              </w:rPr>
            </w:pPr>
            <w:r w:rsidRPr="00CE666E">
              <w:rPr>
                <w:color w:val="000000"/>
                <w:sz w:val="24"/>
                <w:szCs w:val="24"/>
              </w:rPr>
              <w:t>Цялата комуникация между кандидата и МИГ, свързана с кандидатстването и оценката</w:t>
            </w:r>
            <w:r w:rsidRPr="00CE666E">
              <w:rPr>
                <w:color w:val="000000"/>
                <w:sz w:val="24"/>
                <w:szCs w:val="24"/>
                <w:lang w:val="en-US"/>
              </w:rPr>
              <w:t xml:space="preserve"> </w:t>
            </w:r>
            <w:r w:rsidRPr="00CE666E">
              <w:rPr>
                <w:color w:val="000000"/>
                <w:sz w:val="24"/>
                <w:szCs w:val="24"/>
              </w:rPr>
              <w:t>на проектните предложения по процедурата, се осъществява чрез ИСУН.</w:t>
            </w:r>
          </w:p>
          <w:p w14:paraId="7C7B108E" w14:textId="77777777" w:rsidR="00CE666E" w:rsidRPr="00A23E1A" w:rsidRDefault="00CE666E" w:rsidP="00A23E1A">
            <w:pPr>
              <w:shd w:val="clear" w:color="auto" w:fill="FEFEFE"/>
              <w:jc w:val="both"/>
              <w:rPr>
                <w:color w:val="000000"/>
                <w:sz w:val="24"/>
                <w:szCs w:val="24"/>
              </w:rPr>
            </w:pPr>
            <w:r w:rsidRPr="00CE666E">
              <w:rPr>
                <w:color w:val="000000"/>
                <w:sz w:val="24"/>
                <w:szCs w:val="24"/>
              </w:rPr>
              <w:t xml:space="preserve">МИГ изпраща в срок до 5 работни дни от одобряването на оценителния доклад от </w:t>
            </w:r>
            <w:r w:rsidRPr="00A23E1A">
              <w:rPr>
                <w:color w:val="000000"/>
                <w:sz w:val="24"/>
                <w:szCs w:val="24"/>
              </w:rPr>
              <w:t>Управителния съвет на МИГ, уведомително писмо на всеки кандидат за предварително одобряване</w:t>
            </w:r>
            <w:r w:rsidRPr="00A23E1A">
              <w:rPr>
                <w:color w:val="000000"/>
                <w:sz w:val="24"/>
                <w:szCs w:val="24"/>
                <w:lang w:val="en-US"/>
              </w:rPr>
              <w:t xml:space="preserve"> </w:t>
            </w:r>
            <w:r w:rsidRPr="00A23E1A">
              <w:rPr>
                <w:color w:val="000000"/>
                <w:sz w:val="24"/>
                <w:szCs w:val="24"/>
              </w:rPr>
              <w:t>или отхвърляне на заявлението от МИГ-а с мотивите за отказ. Писмото се изпраща до</w:t>
            </w:r>
            <w:r w:rsidRPr="00A23E1A">
              <w:rPr>
                <w:color w:val="000000"/>
                <w:sz w:val="24"/>
                <w:szCs w:val="24"/>
                <w:lang w:val="en-US"/>
              </w:rPr>
              <w:t xml:space="preserve"> </w:t>
            </w:r>
            <w:r w:rsidRPr="00A23E1A">
              <w:rPr>
                <w:color w:val="000000"/>
                <w:sz w:val="24"/>
                <w:szCs w:val="24"/>
              </w:rPr>
              <w:t>кандидата с обратна разписка или се получава лично от него в офиса на МИГ, което се</w:t>
            </w:r>
            <w:r w:rsidRPr="00A23E1A">
              <w:rPr>
                <w:color w:val="000000"/>
                <w:sz w:val="24"/>
                <w:szCs w:val="24"/>
                <w:lang w:val="en-US"/>
              </w:rPr>
              <w:t xml:space="preserve"> </w:t>
            </w:r>
            <w:r w:rsidRPr="00A23E1A">
              <w:rPr>
                <w:color w:val="000000"/>
                <w:sz w:val="24"/>
                <w:szCs w:val="24"/>
              </w:rPr>
              <w:t>удостоверява с подпис.</w:t>
            </w:r>
          </w:p>
          <w:p w14:paraId="18370881" w14:textId="77777777" w:rsidR="00681E32" w:rsidRDefault="00681E32" w:rsidP="00A23E1A">
            <w:pPr>
              <w:jc w:val="both"/>
              <w:rPr>
                <w:rFonts w:eastAsiaTheme="minorEastAsia"/>
                <w:sz w:val="24"/>
                <w:szCs w:val="24"/>
              </w:rPr>
            </w:pPr>
          </w:p>
          <w:p w14:paraId="124E0C84" w14:textId="77777777" w:rsidR="00A23E1A" w:rsidRPr="00A23E1A" w:rsidRDefault="00A23E1A" w:rsidP="00A23E1A">
            <w:pPr>
              <w:jc w:val="both"/>
              <w:rPr>
                <w:rFonts w:eastAsiaTheme="minorEastAsia"/>
                <w:sz w:val="24"/>
                <w:szCs w:val="24"/>
              </w:rPr>
            </w:pPr>
            <w:r w:rsidRPr="00A23E1A">
              <w:rPr>
                <w:rFonts w:eastAsiaTheme="minorEastAsia"/>
                <w:sz w:val="24"/>
                <w:szCs w:val="24"/>
              </w:rPr>
              <w:t>КППП има право съгласно чл. 19, ал.7 и 8 от ПМС 162 от 05.07.2016г.  да извърши корекция в бюджета на проектното предложение, в случай че при оценката е установена:</w:t>
            </w:r>
          </w:p>
          <w:p w14:paraId="5742DAA6" w14:textId="77777777" w:rsidR="00A23E1A" w:rsidRPr="00A23E1A" w:rsidRDefault="00A23E1A" w:rsidP="00A23E1A">
            <w:pPr>
              <w:jc w:val="both"/>
              <w:rPr>
                <w:rFonts w:eastAsiaTheme="minorEastAsia"/>
                <w:sz w:val="24"/>
                <w:szCs w:val="24"/>
              </w:rPr>
            </w:pPr>
            <w:r w:rsidRPr="00A23E1A">
              <w:rPr>
                <w:rFonts w:eastAsiaTheme="minorEastAsia"/>
                <w:sz w:val="24"/>
                <w:szCs w:val="24"/>
              </w:rPr>
              <w:t>- наличие на недопустими дейности и/или разходи;</w:t>
            </w:r>
          </w:p>
          <w:p w14:paraId="3ACB0313" w14:textId="77777777" w:rsidR="00A23E1A" w:rsidRPr="00A23E1A" w:rsidRDefault="00A23E1A" w:rsidP="00A23E1A">
            <w:pPr>
              <w:jc w:val="both"/>
              <w:rPr>
                <w:rFonts w:eastAsiaTheme="minorEastAsia"/>
                <w:sz w:val="24"/>
                <w:szCs w:val="24"/>
              </w:rPr>
            </w:pPr>
            <w:r w:rsidRPr="00A23E1A">
              <w:rPr>
                <w:rFonts w:eastAsiaTheme="minorEastAsia"/>
                <w:sz w:val="24"/>
                <w:szCs w:val="24"/>
              </w:rPr>
              <w:t>- несъответствие между предвидените дейности и видовете заложени разходи;</w:t>
            </w:r>
          </w:p>
          <w:p w14:paraId="1941B18B" w14:textId="77777777" w:rsidR="00A23E1A" w:rsidRPr="00A23E1A" w:rsidRDefault="00A23E1A" w:rsidP="00A23E1A">
            <w:pPr>
              <w:jc w:val="both"/>
              <w:rPr>
                <w:rFonts w:eastAsiaTheme="minorEastAsia"/>
                <w:sz w:val="24"/>
                <w:szCs w:val="24"/>
              </w:rPr>
            </w:pPr>
            <w:r w:rsidRPr="00A23E1A">
              <w:rPr>
                <w:rFonts w:eastAsiaTheme="minorEastAsia"/>
                <w:sz w:val="24"/>
                <w:szCs w:val="24"/>
              </w:rPr>
              <w:t>- дублиране на разходите;</w:t>
            </w:r>
          </w:p>
          <w:p w14:paraId="0844D979" w14:textId="77777777" w:rsidR="00A23E1A" w:rsidRPr="00A23E1A" w:rsidRDefault="00A23E1A" w:rsidP="00A23E1A">
            <w:pPr>
              <w:jc w:val="both"/>
              <w:rPr>
                <w:rFonts w:eastAsiaTheme="minorEastAsia"/>
                <w:sz w:val="24"/>
                <w:szCs w:val="24"/>
              </w:rPr>
            </w:pPr>
            <w:r w:rsidRPr="00A23E1A">
              <w:rPr>
                <w:rFonts w:eastAsiaTheme="minorEastAsia"/>
                <w:sz w:val="24"/>
                <w:szCs w:val="24"/>
              </w:rPr>
              <w:t>- неспазване на заложените правила или ограничение по отношение на заложени процентни съотношения/прагове на разходи;</w:t>
            </w:r>
          </w:p>
          <w:p w14:paraId="54579E5E" w14:textId="77777777" w:rsidR="00A23E1A" w:rsidRPr="00A23E1A" w:rsidRDefault="00A23E1A" w:rsidP="00A23E1A">
            <w:pPr>
              <w:jc w:val="both"/>
              <w:rPr>
                <w:rFonts w:eastAsiaTheme="minorEastAsia"/>
                <w:sz w:val="24"/>
                <w:szCs w:val="24"/>
              </w:rPr>
            </w:pPr>
            <w:r w:rsidRPr="00A23E1A">
              <w:rPr>
                <w:rFonts w:eastAsiaTheme="minorEastAsia"/>
                <w:sz w:val="24"/>
                <w:szCs w:val="24"/>
              </w:rPr>
              <w:t>- несъответствие на правилата с държавните и минимални помощи.</w:t>
            </w:r>
          </w:p>
          <w:p w14:paraId="40636AD1" w14:textId="77777777" w:rsidR="00A23E1A" w:rsidRPr="00A23E1A" w:rsidRDefault="00A23E1A" w:rsidP="00A23E1A">
            <w:pPr>
              <w:jc w:val="both"/>
              <w:rPr>
                <w:rFonts w:eastAsiaTheme="minorEastAsia"/>
                <w:sz w:val="24"/>
                <w:szCs w:val="24"/>
              </w:rPr>
            </w:pPr>
            <w:r w:rsidRPr="00A23E1A">
              <w:rPr>
                <w:rFonts w:eastAsiaTheme="minorEastAsia"/>
                <w:sz w:val="24"/>
                <w:szCs w:val="24"/>
              </w:rPr>
              <w:t>Корекцията е извършена след изискване на допълнителна информация от кандидата като срока за предоставяне е не по-кратък от една седмица и корекцията на бюджета не е довела до:</w:t>
            </w:r>
          </w:p>
          <w:p w14:paraId="4105B8A1" w14:textId="77777777" w:rsidR="00A23E1A" w:rsidRPr="00A23E1A" w:rsidRDefault="00A23E1A" w:rsidP="00A23E1A">
            <w:pPr>
              <w:jc w:val="both"/>
              <w:rPr>
                <w:rFonts w:eastAsiaTheme="minorEastAsia"/>
                <w:sz w:val="24"/>
                <w:szCs w:val="24"/>
              </w:rPr>
            </w:pPr>
            <w:r w:rsidRPr="00A23E1A">
              <w:rPr>
                <w:rFonts w:eastAsiaTheme="minorEastAsia"/>
                <w:sz w:val="24"/>
                <w:szCs w:val="24"/>
              </w:rPr>
              <w:t xml:space="preserve">- увеличаване на размера или интензитета на БФП; </w:t>
            </w:r>
          </w:p>
          <w:p w14:paraId="1388D720" w14:textId="77777777" w:rsidR="00A23E1A" w:rsidRPr="00A23E1A" w:rsidRDefault="00A23E1A" w:rsidP="00A23E1A">
            <w:pPr>
              <w:jc w:val="both"/>
              <w:rPr>
                <w:rFonts w:eastAsiaTheme="minorEastAsia"/>
                <w:sz w:val="24"/>
                <w:szCs w:val="24"/>
              </w:rPr>
            </w:pPr>
            <w:r w:rsidRPr="00A23E1A">
              <w:rPr>
                <w:rFonts w:eastAsiaTheme="minorEastAsia"/>
                <w:sz w:val="24"/>
                <w:szCs w:val="24"/>
              </w:rPr>
              <w:t>- невъзможност за изпълнение на целите на проекта или на проектните дейности;</w:t>
            </w:r>
          </w:p>
          <w:p w14:paraId="03B1A9EA" w14:textId="77777777" w:rsidR="00A23E1A" w:rsidRPr="00A23E1A" w:rsidRDefault="00A23E1A" w:rsidP="00A23E1A">
            <w:pPr>
              <w:jc w:val="both"/>
              <w:rPr>
                <w:rFonts w:eastAsiaTheme="minorEastAsia"/>
                <w:sz w:val="24"/>
                <w:szCs w:val="24"/>
              </w:rPr>
            </w:pPr>
            <w:r w:rsidRPr="00A23E1A">
              <w:rPr>
                <w:rFonts w:eastAsiaTheme="minorEastAsia"/>
                <w:sz w:val="24"/>
                <w:szCs w:val="24"/>
              </w:rPr>
              <w:t>- подобряване на качеството на проектното предложение и нарушаване на принципите по чл.29, ал.1, т.1 и 2 от ЗУСЕСИФ.</w:t>
            </w:r>
          </w:p>
          <w:p w14:paraId="51D02DD4" w14:textId="77777777" w:rsidR="00681E32" w:rsidRDefault="00681E32" w:rsidP="00A23E1A">
            <w:pPr>
              <w:jc w:val="both"/>
              <w:rPr>
                <w:rFonts w:eastAsiaTheme="minorEastAsia"/>
                <w:sz w:val="24"/>
                <w:szCs w:val="24"/>
              </w:rPr>
            </w:pPr>
          </w:p>
          <w:p w14:paraId="3A7B0438" w14:textId="77777777" w:rsidR="00A23E1A" w:rsidRPr="00A23E1A" w:rsidRDefault="00A23E1A" w:rsidP="00A23E1A">
            <w:pPr>
              <w:jc w:val="both"/>
              <w:rPr>
                <w:rFonts w:eastAsiaTheme="minorEastAsia"/>
                <w:sz w:val="24"/>
                <w:szCs w:val="24"/>
                <w:lang w:val="en-US"/>
              </w:rPr>
            </w:pPr>
            <w:r w:rsidRPr="00A23E1A">
              <w:rPr>
                <w:rFonts w:eastAsiaTheme="minorEastAsia"/>
                <w:sz w:val="24"/>
                <w:szCs w:val="24"/>
                <w:lang w:val="en-US"/>
              </w:rPr>
              <w:t xml:space="preserve">В </w:t>
            </w:r>
            <w:proofErr w:type="spellStart"/>
            <w:r w:rsidRPr="00A23E1A">
              <w:rPr>
                <w:rFonts w:eastAsiaTheme="minorEastAsia"/>
                <w:sz w:val="24"/>
                <w:szCs w:val="24"/>
                <w:lang w:val="en-US"/>
              </w:rPr>
              <w:t>срок</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до</w:t>
            </w:r>
            <w:proofErr w:type="spellEnd"/>
            <w:r w:rsidRPr="00A23E1A">
              <w:rPr>
                <w:rFonts w:eastAsiaTheme="minorEastAsia"/>
                <w:sz w:val="24"/>
                <w:szCs w:val="24"/>
                <w:lang w:val="en-US"/>
              </w:rPr>
              <w:t xml:space="preserve"> 5 </w:t>
            </w:r>
            <w:proofErr w:type="spellStart"/>
            <w:r w:rsidRPr="00A23E1A">
              <w:rPr>
                <w:rFonts w:eastAsiaTheme="minorEastAsia"/>
                <w:sz w:val="24"/>
                <w:szCs w:val="24"/>
                <w:lang w:val="en-US"/>
              </w:rPr>
              <w:t>работни</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дни</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от</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одобряване</w:t>
            </w:r>
            <w:proofErr w:type="spellEnd"/>
            <w:r w:rsidRPr="00A23E1A">
              <w:rPr>
                <w:rFonts w:eastAsiaTheme="minorEastAsia"/>
                <w:sz w:val="24"/>
                <w:szCs w:val="24"/>
                <w:lang w:val="en-US"/>
              </w:rPr>
              <w:t xml:space="preserve"> на </w:t>
            </w:r>
            <w:proofErr w:type="spellStart"/>
            <w:r w:rsidRPr="00A23E1A">
              <w:rPr>
                <w:rFonts w:eastAsiaTheme="minorEastAsia"/>
                <w:sz w:val="24"/>
                <w:szCs w:val="24"/>
                <w:lang w:val="en-US"/>
              </w:rPr>
              <w:t>оценителния</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доклад</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от</w:t>
            </w:r>
            <w:proofErr w:type="spellEnd"/>
            <w:r w:rsidRPr="00A23E1A">
              <w:rPr>
                <w:rFonts w:eastAsiaTheme="minorEastAsia"/>
                <w:sz w:val="24"/>
                <w:szCs w:val="24"/>
                <w:lang w:val="en-US"/>
              </w:rPr>
              <w:t xml:space="preserve"> УС на МИГ, МИГ </w:t>
            </w:r>
            <w:proofErr w:type="spellStart"/>
            <w:r w:rsidRPr="00A23E1A">
              <w:rPr>
                <w:rFonts w:eastAsiaTheme="minorEastAsia"/>
                <w:sz w:val="24"/>
                <w:szCs w:val="24"/>
                <w:lang w:val="en-US"/>
              </w:rPr>
              <w:t>уведомява</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кандидатите</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чиито</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проектни</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предложения</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не</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са</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одобрени</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или</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са</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частично</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одобрени</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където</w:t>
            </w:r>
            <w:proofErr w:type="spellEnd"/>
            <w:r w:rsidRPr="00A23E1A">
              <w:rPr>
                <w:rFonts w:eastAsiaTheme="minorEastAsia"/>
                <w:sz w:val="24"/>
                <w:szCs w:val="24"/>
                <w:lang w:val="en-US"/>
              </w:rPr>
              <w:t xml:space="preserve"> е </w:t>
            </w:r>
            <w:proofErr w:type="spellStart"/>
            <w:r w:rsidRPr="00A23E1A">
              <w:rPr>
                <w:rFonts w:eastAsiaTheme="minorEastAsia"/>
                <w:sz w:val="24"/>
                <w:szCs w:val="24"/>
                <w:lang w:val="en-US"/>
              </w:rPr>
              <w:t>приложимо</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Всеки</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кандидат</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получил</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уведомително</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писмо</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от</w:t>
            </w:r>
            <w:proofErr w:type="spellEnd"/>
            <w:r w:rsidRPr="00A23E1A">
              <w:rPr>
                <w:rFonts w:eastAsiaTheme="minorEastAsia"/>
                <w:sz w:val="24"/>
                <w:szCs w:val="24"/>
                <w:lang w:val="en-US"/>
              </w:rPr>
              <w:t xml:space="preserve"> МИГ, </w:t>
            </w:r>
            <w:proofErr w:type="spellStart"/>
            <w:r w:rsidRPr="00A23E1A">
              <w:rPr>
                <w:rFonts w:eastAsiaTheme="minorEastAsia"/>
                <w:sz w:val="24"/>
                <w:szCs w:val="24"/>
                <w:lang w:val="en-US"/>
              </w:rPr>
              <w:t>че</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проектното</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му</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предложение</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не</w:t>
            </w:r>
            <w:proofErr w:type="spellEnd"/>
            <w:r w:rsidRPr="00A23E1A">
              <w:rPr>
                <w:rFonts w:eastAsiaTheme="minorEastAsia"/>
                <w:sz w:val="24"/>
                <w:szCs w:val="24"/>
                <w:lang w:val="en-US"/>
              </w:rPr>
              <w:t xml:space="preserve"> е </w:t>
            </w:r>
            <w:proofErr w:type="spellStart"/>
            <w:r w:rsidRPr="00A23E1A">
              <w:rPr>
                <w:rFonts w:eastAsiaTheme="minorEastAsia"/>
                <w:sz w:val="24"/>
                <w:szCs w:val="24"/>
                <w:lang w:val="en-US"/>
              </w:rPr>
              <w:t>одобрено</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или</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че</w:t>
            </w:r>
            <w:proofErr w:type="spellEnd"/>
            <w:r w:rsidRPr="00A23E1A">
              <w:rPr>
                <w:rFonts w:eastAsiaTheme="minorEastAsia"/>
                <w:sz w:val="24"/>
                <w:szCs w:val="24"/>
                <w:lang w:val="en-US"/>
              </w:rPr>
              <w:t xml:space="preserve"> е </w:t>
            </w:r>
            <w:proofErr w:type="spellStart"/>
            <w:r w:rsidRPr="00A23E1A">
              <w:rPr>
                <w:rFonts w:eastAsiaTheme="minorEastAsia"/>
                <w:sz w:val="24"/>
                <w:szCs w:val="24"/>
                <w:lang w:val="en-US"/>
              </w:rPr>
              <w:t>частично</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одобрено</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има</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право</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да</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възрази</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пред</w:t>
            </w:r>
            <w:proofErr w:type="spellEnd"/>
            <w:r w:rsidRPr="00A23E1A">
              <w:rPr>
                <w:rFonts w:eastAsiaTheme="minorEastAsia"/>
                <w:sz w:val="24"/>
                <w:szCs w:val="24"/>
                <w:lang w:val="en-US"/>
              </w:rPr>
              <w:t xml:space="preserve"> ДФЗ в </w:t>
            </w:r>
            <w:proofErr w:type="spellStart"/>
            <w:r w:rsidRPr="00A23E1A">
              <w:rPr>
                <w:rFonts w:eastAsiaTheme="minorEastAsia"/>
                <w:sz w:val="24"/>
                <w:szCs w:val="24"/>
                <w:lang w:val="en-US"/>
              </w:rPr>
              <w:t>срок</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до</w:t>
            </w:r>
            <w:proofErr w:type="spellEnd"/>
            <w:r w:rsidRPr="00A23E1A">
              <w:rPr>
                <w:rFonts w:eastAsiaTheme="minorEastAsia"/>
                <w:sz w:val="24"/>
                <w:szCs w:val="24"/>
                <w:lang w:val="en-US"/>
              </w:rPr>
              <w:t xml:space="preserve"> 3 </w:t>
            </w:r>
            <w:proofErr w:type="spellStart"/>
            <w:r w:rsidRPr="00A23E1A">
              <w:rPr>
                <w:rFonts w:eastAsiaTheme="minorEastAsia"/>
                <w:sz w:val="24"/>
                <w:szCs w:val="24"/>
                <w:lang w:val="en-US"/>
              </w:rPr>
              <w:t>работни</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дни</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от</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датата</w:t>
            </w:r>
            <w:proofErr w:type="spellEnd"/>
            <w:r w:rsidRPr="00A23E1A">
              <w:rPr>
                <w:rFonts w:eastAsiaTheme="minorEastAsia"/>
                <w:sz w:val="24"/>
                <w:szCs w:val="24"/>
                <w:lang w:val="en-US"/>
              </w:rPr>
              <w:t xml:space="preserve"> на </w:t>
            </w:r>
            <w:proofErr w:type="spellStart"/>
            <w:r w:rsidRPr="00A23E1A">
              <w:rPr>
                <w:rFonts w:eastAsiaTheme="minorEastAsia"/>
                <w:sz w:val="24"/>
                <w:szCs w:val="24"/>
                <w:lang w:val="en-US"/>
              </w:rPr>
              <w:t>получаването</w:t>
            </w:r>
            <w:proofErr w:type="spellEnd"/>
            <w:r w:rsidRPr="00A23E1A">
              <w:rPr>
                <w:rFonts w:eastAsiaTheme="minorEastAsia"/>
                <w:sz w:val="24"/>
                <w:szCs w:val="24"/>
                <w:lang w:val="en-US"/>
              </w:rPr>
              <w:t xml:space="preserve"> на </w:t>
            </w:r>
            <w:proofErr w:type="spellStart"/>
            <w:r w:rsidRPr="00A23E1A">
              <w:rPr>
                <w:rFonts w:eastAsiaTheme="minorEastAsia"/>
                <w:sz w:val="24"/>
                <w:szCs w:val="24"/>
                <w:lang w:val="en-US"/>
              </w:rPr>
              <w:t>уведомлението</w:t>
            </w:r>
            <w:proofErr w:type="spellEnd"/>
            <w:r w:rsidRPr="00A23E1A">
              <w:rPr>
                <w:rFonts w:eastAsiaTheme="minorEastAsia"/>
                <w:sz w:val="24"/>
                <w:szCs w:val="24"/>
                <w:lang w:val="en-US"/>
              </w:rPr>
              <w:t>.</w:t>
            </w:r>
            <w:r w:rsidRPr="00A23E1A">
              <w:rPr>
                <w:sz w:val="24"/>
                <w:szCs w:val="24"/>
              </w:rPr>
              <w:t xml:space="preserve"> </w:t>
            </w:r>
            <w:r w:rsidRPr="00A23E1A">
              <w:rPr>
                <w:rFonts w:eastAsiaTheme="minorEastAsia"/>
                <w:sz w:val="24"/>
                <w:szCs w:val="24"/>
                <w:lang w:val="en-US"/>
              </w:rPr>
              <w:t xml:space="preserve">ДФЗ </w:t>
            </w:r>
            <w:proofErr w:type="spellStart"/>
            <w:r w:rsidRPr="00A23E1A">
              <w:rPr>
                <w:rFonts w:eastAsiaTheme="minorEastAsia"/>
                <w:sz w:val="24"/>
                <w:szCs w:val="24"/>
                <w:lang w:val="en-US"/>
              </w:rPr>
              <w:t>се</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произнася</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по</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основателността</w:t>
            </w:r>
            <w:proofErr w:type="spellEnd"/>
            <w:r w:rsidRPr="00A23E1A">
              <w:rPr>
                <w:rFonts w:eastAsiaTheme="minorEastAsia"/>
                <w:sz w:val="24"/>
                <w:szCs w:val="24"/>
                <w:lang w:val="en-US"/>
              </w:rPr>
              <w:t xml:space="preserve"> на </w:t>
            </w:r>
            <w:proofErr w:type="spellStart"/>
            <w:r w:rsidRPr="00A23E1A">
              <w:rPr>
                <w:rFonts w:eastAsiaTheme="minorEastAsia"/>
                <w:sz w:val="24"/>
                <w:szCs w:val="24"/>
                <w:lang w:val="en-US"/>
              </w:rPr>
              <w:t>възражението</w:t>
            </w:r>
            <w:proofErr w:type="spellEnd"/>
            <w:r w:rsidRPr="00A23E1A">
              <w:rPr>
                <w:rFonts w:eastAsiaTheme="minorEastAsia"/>
                <w:sz w:val="24"/>
                <w:szCs w:val="24"/>
                <w:lang w:val="en-US"/>
              </w:rPr>
              <w:t xml:space="preserve"> в </w:t>
            </w:r>
            <w:proofErr w:type="spellStart"/>
            <w:r w:rsidRPr="00A23E1A">
              <w:rPr>
                <w:rFonts w:eastAsiaTheme="minorEastAsia"/>
                <w:sz w:val="24"/>
                <w:szCs w:val="24"/>
                <w:lang w:val="en-US"/>
              </w:rPr>
              <w:t>срок</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до</w:t>
            </w:r>
            <w:proofErr w:type="spellEnd"/>
            <w:r w:rsidRPr="00A23E1A">
              <w:rPr>
                <w:rFonts w:eastAsiaTheme="minorEastAsia"/>
                <w:sz w:val="24"/>
                <w:szCs w:val="24"/>
                <w:lang w:val="en-US"/>
              </w:rPr>
              <w:t xml:space="preserve"> 10 </w:t>
            </w:r>
            <w:proofErr w:type="spellStart"/>
            <w:r w:rsidRPr="00A23E1A">
              <w:rPr>
                <w:rFonts w:eastAsiaTheme="minorEastAsia"/>
                <w:sz w:val="24"/>
                <w:szCs w:val="24"/>
                <w:lang w:val="en-US"/>
              </w:rPr>
              <w:t>работни</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дни</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от</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неговото</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получаване</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като</w:t>
            </w:r>
            <w:proofErr w:type="spellEnd"/>
            <w:r w:rsidRPr="00A23E1A">
              <w:rPr>
                <w:rFonts w:eastAsiaTheme="minorEastAsia"/>
                <w:sz w:val="24"/>
                <w:szCs w:val="24"/>
                <w:lang w:val="en-US"/>
              </w:rPr>
              <w:t xml:space="preserve">: 1. </w:t>
            </w:r>
            <w:proofErr w:type="spellStart"/>
            <w:r w:rsidRPr="00A23E1A">
              <w:rPr>
                <w:rFonts w:eastAsiaTheme="minorEastAsia"/>
                <w:sz w:val="24"/>
                <w:szCs w:val="24"/>
                <w:lang w:val="en-US"/>
              </w:rPr>
              <w:t>връща</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проектното</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предложение</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за</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повторно</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извършване</w:t>
            </w:r>
            <w:proofErr w:type="spellEnd"/>
            <w:r w:rsidRPr="00A23E1A">
              <w:rPr>
                <w:rFonts w:eastAsiaTheme="minorEastAsia"/>
                <w:sz w:val="24"/>
                <w:szCs w:val="24"/>
                <w:lang w:val="en-US"/>
              </w:rPr>
              <w:t xml:space="preserve"> на </w:t>
            </w:r>
            <w:proofErr w:type="spellStart"/>
            <w:r w:rsidRPr="00A23E1A">
              <w:rPr>
                <w:rFonts w:eastAsiaTheme="minorEastAsia"/>
                <w:sz w:val="24"/>
                <w:szCs w:val="24"/>
                <w:lang w:val="en-US"/>
              </w:rPr>
              <w:t>процедурата</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по</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оценка</w:t>
            </w:r>
            <w:proofErr w:type="spellEnd"/>
            <w:r w:rsidRPr="00A23E1A">
              <w:rPr>
                <w:rFonts w:eastAsiaTheme="minorEastAsia"/>
                <w:sz w:val="24"/>
                <w:szCs w:val="24"/>
                <w:lang w:val="en-US"/>
              </w:rPr>
              <w:t>;</w:t>
            </w:r>
            <w:r w:rsidRPr="00A23E1A">
              <w:rPr>
                <w:rFonts w:eastAsiaTheme="minorEastAsia"/>
                <w:sz w:val="24"/>
                <w:szCs w:val="24"/>
              </w:rPr>
              <w:t xml:space="preserve"> </w:t>
            </w:r>
            <w:r w:rsidRPr="00A23E1A">
              <w:rPr>
                <w:rFonts w:eastAsiaTheme="minorEastAsia"/>
                <w:sz w:val="24"/>
                <w:szCs w:val="24"/>
                <w:lang w:val="en-US"/>
              </w:rPr>
              <w:t xml:space="preserve">2. </w:t>
            </w:r>
            <w:proofErr w:type="spellStart"/>
            <w:r w:rsidRPr="00A23E1A">
              <w:rPr>
                <w:rFonts w:eastAsiaTheme="minorEastAsia"/>
                <w:sz w:val="24"/>
                <w:szCs w:val="24"/>
                <w:lang w:val="en-US"/>
              </w:rPr>
              <w:t>потвърждава</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предварителното</w:t>
            </w:r>
            <w:proofErr w:type="spellEnd"/>
            <w:r w:rsidRPr="00A23E1A">
              <w:rPr>
                <w:rFonts w:eastAsiaTheme="minorEastAsia"/>
                <w:sz w:val="24"/>
                <w:szCs w:val="24"/>
                <w:lang w:val="en-US"/>
              </w:rPr>
              <w:t xml:space="preserve"> </w:t>
            </w:r>
            <w:proofErr w:type="spellStart"/>
            <w:r w:rsidRPr="00A23E1A">
              <w:rPr>
                <w:rFonts w:eastAsiaTheme="minorEastAsia"/>
                <w:sz w:val="24"/>
                <w:szCs w:val="24"/>
                <w:lang w:val="en-US"/>
              </w:rPr>
              <w:t>решение</w:t>
            </w:r>
            <w:proofErr w:type="spellEnd"/>
            <w:r w:rsidRPr="00A23E1A">
              <w:rPr>
                <w:rFonts w:eastAsiaTheme="minorEastAsia"/>
                <w:sz w:val="24"/>
                <w:szCs w:val="24"/>
                <w:lang w:val="en-US"/>
              </w:rPr>
              <w:t xml:space="preserve"> на МИГ.</w:t>
            </w:r>
          </w:p>
          <w:p w14:paraId="1C5DA8E5" w14:textId="77777777" w:rsidR="00681E32" w:rsidRDefault="00681E32" w:rsidP="00061CBF">
            <w:pPr>
              <w:jc w:val="both"/>
              <w:rPr>
                <w:color w:val="000000"/>
                <w:sz w:val="24"/>
                <w:szCs w:val="24"/>
              </w:rPr>
            </w:pPr>
          </w:p>
          <w:p w14:paraId="502516C8" w14:textId="77777777" w:rsidR="00C716AA" w:rsidRPr="00061CBF" w:rsidRDefault="00CE666E" w:rsidP="00061CBF">
            <w:pPr>
              <w:jc w:val="both"/>
              <w:rPr>
                <w:sz w:val="24"/>
                <w:szCs w:val="24"/>
              </w:rPr>
            </w:pPr>
            <w:r w:rsidRPr="00061CBF">
              <w:rPr>
                <w:color w:val="000000"/>
                <w:sz w:val="24"/>
                <w:szCs w:val="24"/>
              </w:rPr>
              <w:t xml:space="preserve">В срок </w:t>
            </w:r>
            <w:r w:rsidR="00061CBF">
              <w:rPr>
                <w:color w:val="000000"/>
                <w:sz w:val="24"/>
                <w:szCs w:val="24"/>
              </w:rPr>
              <w:t xml:space="preserve">до </w:t>
            </w:r>
            <w:r w:rsidRPr="00061CBF">
              <w:rPr>
                <w:color w:val="000000"/>
                <w:sz w:val="24"/>
                <w:szCs w:val="24"/>
              </w:rPr>
              <w:t>15 работни дни от датата на получаване на заповедта за предоставяне на финансова помощ кандидатът има право да сключи тристранен договор с ДФЗ и с МИГ. При 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tc>
      </w:tr>
    </w:tbl>
    <w:p w14:paraId="0EFC9561" w14:textId="77777777" w:rsidR="00CC3E63" w:rsidRPr="00860BE4" w:rsidRDefault="00CC3E63" w:rsidP="00535AE3">
      <w:pPr>
        <w:pStyle w:val="1"/>
        <w:numPr>
          <w:ilvl w:val="0"/>
          <w:numId w:val="28"/>
        </w:numPr>
        <w:rPr>
          <w:rFonts w:ascii="Times New Roman" w:hAnsi="Times New Roman" w:cs="Times New Roman"/>
        </w:rPr>
      </w:pPr>
      <w:bookmarkStart w:id="31" w:name="_Toc519758757"/>
      <w:r w:rsidRPr="00860BE4">
        <w:rPr>
          <w:rFonts w:ascii="Times New Roman" w:hAnsi="Times New Roman" w:cs="Times New Roman"/>
        </w:rPr>
        <w:lastRenderedPageBreak/>
        <w:t xml:space="preserve">Приложения </w:t>
      </w:r>
      <w:r w:rsidR="00860BE4" w:rsidRPr="00860BE4">
        <w:rPr>
          <w:rFonts w:ascii="Times New Roman" w:hAnsi="Times New Roman" w:cs="Times New Roman"/>
        </w:rPr>
        <w:t>към Условията за кандидатстване</w:t>
      </w:r>
      <w:r w:rsidRPr="00860BE4">
        <w:rPr>
          <w:rFonts w:ascii="Times New Roman" w:hAnsi="Times New Roman" w:cs="Times New Roman"/>
        </w:rPr>
        <w:t>:</w:t>
      </w:r>
      <w:bookmarkEnd w:id="31"/>
    </w:p>
    <w:tbl>
      <w:tblPr>
        <w:tblStyle w:val="a3"/>
        <w:tblW w:w="0" w:type="auto"/>
        <w:tblLook w:val="04A0" w:firstRow="1" w:lastRow="0" w:firstColumn="1" w:lastColumn="0" w:noHBand="0" w:noVBand="1"/>
      </w:tblPr>
      <w:tblGrid>
        <w:gridCol w:w="9770"/>
      </w:tblGrid>
      <w:tr w:rsidR="00C716AA" w14:paraId="7AA1FC8D" w14:textId="77777777" w:rsidTr="00C716AA">
        <w:tc>
          <w:tcPr>
            <w:tcW w:w="9770" w:type="dxa"/>
          </w:tcPr>
          <w:p w14:paraId="0AFB5E51" w14:textId="77777777" w:rsidR="00B81445" w:rsidRPr="004C741E" w:rsidRDefault="006C10FA" w:rsidP="00A03E6E">
            <w:pPr>
              <w:pStyle w:val="a4"/>
              <w:numPr>
                <w:ilvl w:val="0"/>
                <w:numId w:val="14"/>
              </w:numPr>
              <w:tabs>
                <w:tab w:val="left" w:pos="284"/>
              </w:tabs>
              <w:ind w:left="0" w:firstLine="0"/>
              <w:jc w:val="both"/>
              <w:rPr>
                <w:sz w:val="24"/>
                <w:szCs w:val="24"/>
              </w:rPr>
            </w:pPr>
            <w:r w:rsidRPr="004C741E">
              <w:rPr>
                <w:sz w:val="24"/>
                <w:szCs w:val="24"/>
              </w:rPr>
              <w:t>Приложение № 1 - Основна информация за проектното предложение по мярка 4.2 „Инвестиции в преработка/маркетинг на селскостопански продукти“</w:t>
            </w:r>
            <w:r w:rsidR="00B81445" w:rsidRPr="004C741E">
              <w:rPr>
                <w:sz w:val="24"/>
                <w:szCs w:val="24"/>
              </w:rPr>
              <w:t>;</w:t>
            </w:r>
          </w:p>
          <w:p w14:paraId="685E061E" w14:textId="77777777" w:rsidR="00B81445" w:rsidRPr="004C741E" w:rsidRDefault="00754904" w:rsidP="00A03E6E">
            <w:pPr>
              <w:pStyle w:val="a4"/>
              <w:numPr>
                <w:ilvl w:val="0"/>
                <w:numId w:val="14"/>
              </w:numPr>
              <w:tabs>
                <w:tab w:val="left" w:pos="284"/>
              </w:tabs>
              <w:ind w:left="0" w:firstLine="0"/>
              <w:jc w:val="both"/>
              <w:rPr>
                <w:sz w:val="24"/>
                <w:szCs w:val="24"/>
              </w:rPr>
            </w:pPr>
            <w:r w:rsidRPr="004C741E">
              <w:rPr>
                <w:sz w:val="24"/>
                <w:szCs w:val="24"/>
              </w:rPr>
              <w:t xml:space="preserve">Приложение № 2 - </w:t>
            </w:r>
            <w:r w:rsidR="00B81445" w:rsidRPr="004C741E">
              <w:rPr>
                <w:sz w:val="24"/>
                <w:szCs w:val="24"/>
              </w:rPr>
              <w:t xml:space="preserve">Таблица за </w:t>
            </w:r>
            <w:r w:rsidR="00600683" w:rsidRPr="004C741E">
              <w:rPr>
                <w:sz w:val="24"/>
                <w:szCs w:val="24"/>
              </w:rPr>
              <w:t>допустими инвестиции</w:t>
            </w:r>
            <w:r w:rsidRPr="004C741E">
              <w:rPr>
                <w:sz w:val="24"/>
                <w:szCs w:val="24"/>
              </w:rPr>
              <w:t>;</w:t>
            </w:r>
          </w:p>
          <w:p w14:paraId="7A1D8BAE" w14:textId="77777777" w:rsidR="00600683" w:rsidRPr="004C741E" w:rsidRDefault="00754904" w:rsidP="00A03E6E">
            <w:pPr>
              <w:pStyle w:val="a4"/>
              <w:numPr>
                <w:ilvl w:val="0"/>
                <w:numId w:val="14"/>
              </w:numPr>
              <w:tabs>
                <w:tab w:val="left" w:pos="284"/>
              </w:tabs>
              <w:ind w:left="0" w:firstLine="0"/>
              <w:jc w:val="both"/>
              <w:rPr>
                <w:sz w:val="24"/>
                <w:szCs w:val="24"/>
              </w:rPr>
            </w:pPr>
            <w:r w:rsidRPr="004C741E">
              <w:rPr>
                <w:sz w:val="24"/>
                <w:szCs w:val="24"/>
              </w:rPr>
              <w:t xml:space="preserve">Приложение № </w:t>
            </w:r>
            <w:r w:rsidRPr="004C741E">
              <w:rPr>
                <w:sz w:val="24"/>
                <w:szCs w:val="24"/>
                <w:lang w:val="en-US"/>
              </w:rPr>
              <w:t>3</w:t>
            </w:r>
            <w:r w:rsidRPr="004C741E">
              <w:rPr>
                <w:sz w:val="24"/>
                <w:szCs w:val="24"/>
              </w:rPr>
              <w:t xml:space="preserve"> -</w:t>
            </w:r>
            <w:r w:rsidRPr="004C741E">
              <w:rPr>
                <w:i/>
                <w:sz w:val="24"/>
                <w:szCs w:val="24"/>
              </w:rPr>
              <w:t xml:space="preserve"> </w:t>
            </w:r>
            <w:r w:rsidRPr="004C741E">
              <w:rPr>
                <w:sz w:val="24"/>
                <w:szCs w:val="24"/>
              </w:rPr>
              <w:t xml:space="preserve">Декларация </w:t>
            </w:r>
            <w:r w:rsidR="00600683" w:rsidRPr="004C741E">
              <w:rPr>
                <w:sz w:val="24"/>
                <w:szCs w:val="24"/>
                <w:lang w:val="en-US"/>
              </w:rPr>
              <w:t xml:space="preserve"> </w:t>
            </w:r>
            <w:proofErr w:type="spellStart"/>
            <w:r w:rsidR="00600683" w:rsidRPr="004C741E">
              <w:rPr>
                <w:sz w:val="24"/>
                <w:szCs w:val="24"/>
                <w:lang w:val="en-US"/>
              </w:rPr>
              <w:t>към</w:t>
            </w:r>
            <w:proofErr w:type="spellEnd"/>
            <w:r w:rsidR="00600683" w:rsidRPr="004C741E">
              <w:rPr>
                <w:sz w:val="24"/>
                <w:szCs w:val="24"/>
                <w:lang w:val="en-US"/>
              </w:rPr>
              <w:t xml:space="preserve"> </w:t>
            </w:r>
            <w:proofErr w:type="spellStart"/>
            <w:r w:rsidR="00600683" w:rsidRPr="004C741E">
              <w:rPr>
                <w:sz w:val="24"/>
                <w:szCs w:val="24"/>
                <w:lang w:val="en-US"/>
              </w:rPr>
              <w:t>чл</w:t>
            </w:r>
            <w:proofErr w:type="spellEnd"/>
            <w:r w:rsidR="00600683" w:rsidRPr="004C741E">
              <w:rPr>
                <w:sz w:val="24"/>
                <w:szCs w:val="24"/>
                <w:lang w:val="en-US"/>
              </w:rPr>
              <w:t xml:space="preserve">. 47, </w:t>
            </w:r>
            <w:proofErr w:type="spellStart"/>
            <w:r w:rsidR="00600683" w:rsidRPr="004C741E">
              <w:rPr>
                <w:sz w:val="24"/>
                <w:szCs w:val="24"/>
                <w:lang w:val="en-US"/>
              </w:rPr>
              <w:t>ал</w:t>
            </w:r>
            <w:proofErr w:type="spellEnd"/>
            <w:r w:rsidR="00600683" w:rsidRPr="004C741E">
              <w:rPr>
                <w:sz w:val="24"/>
                <w:szCs w:val="24"/>
                <w:lang w:val="en-US"/>
              </w:rPr>
              <w:t xml:space="preserve">. 2, т. 2 </w:t>
            </w:r>
            <w:proofErr w:type="spellStart"/>
            <w:r w:rsidR="00600683" w:rsidRPr="004C741E">
              <w:rPr>
                <w:sz w:val="24"/>
                <w:szCs w:val="24"/>
                <w:lang w:val="en-US"/>
              </w:rPr>
              <w:t>от</w:t>
            </w:r>
            <w:proofErr w:type="spellEnd"/>
            <w:r w:rsidR="00600683" w:rsidRPr="004C741E">
              <w:rPr>
                <w:sz w:val="24"/>
                <w:szCs w:val="24"/>
                <w:lang w:val="en-US"/>
              </w:rPr>
              <w:t xml:space="preserve"> </w:t>
            </w:r>
            <w:proofErr w:type="spellStart"/>
            <w:r w:rsidR="00600683" w:rsidRPr="004C741E">
              <w:rPr>
                <w:sz w:val="24"/>
                <w:szCs w:val="24"/>
                <w:lang w:val="en-US"/>
              </w:rPr>
              <w:t>Наредба</w:t>
            </w:r>
            <w:proofErr w:type="spellEnd"/>
            <w:r w:rsidR="00600683" w:rsidRPr="004C741E">
              <w:rPr>
                <w:sz w:val="24"/>
                <w:szCs w:val="24"/>
                <w:lang w:val="en-US"/>
              </w:rPr>
              <w:t xml:space="preserve"> № 22/14.12.2015 г. на МЗХ</w:t>
            </w:r>
            <w:r w:rsidR="00600683" w:rsidRPr="004C741E">
              <w:rPr>
                <w:sz w:val="24"/>
                <w:szCs w:val="24"/>
              </w:rPr>
              <w:t xml:space="preserve">; </w:t>
            </w:r>
          </w:p>
          <w:p w14:paraId="5A8489CC" w14:textId="77777777" w:rsidR="00A03E6E" w:rsidRPr="004C741E" w:rsidRDefault="00600683" w:rsidP="00A03E6E">
            <w:pPr>
              <w:pStyle w:val="a4"/>
              <w:numPr>
                <w:ilvl w:val="0"/>
                <w:numId w:val="14"/>
              </w:numPr>
              <w:tabs>
                <w:tab w:val="left" w:pos="284"/>
              </w:tabs>
              <w:ind w:left="0" w:firstLine="0"/>
              <w:jc w:val="both"/>
              <w:rPr>
                <w:sz w:val="24"/>
                <w:szCs w:val="24"/>
              </w:rPr>
            </w:pPr>
            <w:r w:rsidRPr="004C741E">
              <w:rPr>
                <w:sz w:val="24"/>
                <w:szCs w:val="24"/>
              </w:rPr>
              <w:t>Приложение № 4 – Декларация за изчисление на минималния стандартен производствен обем на стопанството към датата на подаване на проектното предложение</w:t>
            </w:r>
            <w:r w:rsidR="00A03E6E" w:rsidRPr="004C741E">
              <w:rPr>
                <w:sz w:val="24"/>
                <w:szCs w:val="24"/>
              </w:rPr>
              <w:t>;</w:t>
            </w:r>
          </w:p>
          <w:p w14:paraId="29A72D0E" w14:textId="77777777" w:rsidR="00A03E6E" w:rsidRPr="004C741E" w:rsidRDefault="00C65842" w:rsidP="00A03E6E">
            <w:pPr>
              <w:pStyle w:val="a4"/>
              <w:numPr>
                <w:ilvl w:val="0"/>
                <w:numId w:val="14"/>
              </w:numPr>
              <w:tabs>
                <w:tab w:val="left" w:pos="284"/>
              </w:tabs>
              <w:ind w:left="0" w:firstLine="0"/>
              <w:jc w:val="both"/>
              <w:rPr>
                <w:sz w:val="24"/>
                <w:szCs w:val="24"/>
              </w:rPr>
            </w:pPr>
            <w:r w:rsidRPr="004C741E">
              <w:rPr>
                <w:sz w:val="24"/>
                <w:szCs w:val="24"/>
              </w:rPr>
              <w:t xml:space="preserve">Приложение № 5 </w:t>
            </w:r>
            <w:r w:rsidR="00A03E6E" w:rsidRPr="004C741E">
              <w:rPr>
                <w:sz w:val="24"/>
                <w:szCs w:val="24"/>
              </w:rPr>
              <w:t>–</w:t>
            </w:r>
            <w:r w:rsidRPr="004C741E">
              <w:rPr>
                <w:sz w:val="24"/>
                <w:szCs w:val="24"/>
              </w:rPr>
              <w:t xml:space="preserve"> </w:t>
            </w:r>
            <w:r w:rsidR="00A03E6E" w:rsidRPr="004C741E">
              <w:rPr>
                <w:sz w:val="24"/>
                <w:szCs w:val="24"/>
              </w:rPr>
              <w:t xml:space="preserve">по чл. </w:t>
            </w:r>
            <w:r w:rsidR="00A03E6E" w:rsidRPr="004C741E">
              <w:rPr>
                <w:sz w:val="24"/>
                <w:szCs w:val="24"/>
                <w:lang w:val="ru-RU"/>
              </w:rPr>
              <w:t>25, ал. 2 от ЗУСЕСИФ;</w:t>
            </w:r>
          </w:p>
          <w:p w14:paraId="0D7832AD" w14:textId="77777777" w:rsidR="00A03E6E" w:rsidRPr="004C741E" w:rsidRDefault="00A03E6E" w:rsidP="00A03E6E">
            <w:pPr>
              <w:tabs>
                <w:tab w:val="left" w:pos="284"/>
              </w:tabs>
              <w:jc w:val="both"/>
              <w:rPr>
                <w:sz w:val="24"/>
                <w:szCs w:val="24"/>
              </w:rPr>
            </w:pPr>
            <w:r w:rsidRPr="004C741E">
              <w:rPr>
                <w:sz w:val="24"/>
                <w:szCs w:val="24"/>
              </w:rPr>
              <w:t xml:space="preserve">6. </w:t>
            </w:r>
            <w:r w:rsidR="00C65842" w:rsidRPr="004C741E">
              <w:rPr>
                <w:sz w:val="24"/>
                <w:szCs w:val="24"/>
              </w:rPr>
              <w:t xml:space="preserve">Приложение № 6 - </w:t>
            </w:r>
            <w:r w:rsidRPr="004C741E">
              <w:rPr>
                <w:sz w:val="24"/>
                <w:szCs w:val="24"/>
              </w:rPr>
              <w:t>Декларация за обстоятелствата по чл.3 и чл.4 от закона за малките и средните предприятия;</w:t>
            </w:r>
          </w:p>
          <w:p w14:paraId="573CE05A" w14:textId="77777777" w:rsidR="005B6884" w:rsidRPr="004C741E" w:rsidRDefault="005B6884" w:rsidP="00A03E6E">
            <w:pPr>
              <w:tabs>
                <w:tab w:val="left" w:pos="284"/>
              </w:tabs>
              <w:jc w:val="both"/>
              <w:rPr>
                <w:sz w:val="24"/>
                <w:szCs w:val="24"/>
              </w:rPr>
            </w:pPr>
            <w:r w:rsidRPr="004C741E">
              <w:rPr>
                <w:sz w:val="24"/>
                <w:szCs w:val="24"/>
              </w:rPr>
              <w:t xml:space="preserve">7.  Приложение № 7 – </w:t>
            </w:r>
            <w:r w:rsidR="00A03E6E" w:rsidRPr="004C741E">
              <w:rPr>
                <w:sz w:val="24"/>
                <w:szCs w:val="24"/>
              </w:rPr>
              <w:t>Бизнес-план в „</w:t>
            </w:r>
            <w:r w:rsidR="00A03E6E" w:rsidRPr="004C741E">
              <w:rPr>
                <w:sz w:val="24"/>
                <w:szCs w:val="24"/>
                <w:lang w:val="en-US"/>
              </w:rPr>
              <w:t>docx</w:t>
            </w:r>
            <w:r w:rsidR="00A03E6E" w:rsidRPr="004C741E">
              <w:rPr>
                <w:sz w:val="24"/>
                <w:szCs w:val="24"/>
              </w:rPr>
              <w:t>“</w:t>
            </w:r>
            <w:r w:rsidR="00A03E6E" w:rsidRPr="004C741E">
              <w:rPr>
                <w:sz w:val="24"/>
                <w:szCs w:val="24"/>
                <w:lang w:val="en-US"/>
              </w:rPr>
              <w:t xml:space="preserve"> </w:t>
            </w:r>
            <w:r w:rsidR="00A03E6E" w:rsidRPr="004C741E">
              <w:rPr>
                <w:sz w:val="24"/>
                <w:szCs w:val="24"/>
              </w:rPr>
              <w:t>и „</w:t>
            </w:r>
            <w:r w:rsidR="00A03E6E" w:rsidRPr="004C741E">
              <w:rPr>
                <w:sz w:val="24"/>
                <w:szCs w:val="24"/>
                <w:lang w:val="en-US"/>
              </w:rPr>
              <w:t>xlsx</w:t>
            </w:r>
            <w:r w:rsidR="00A03E6E" w:rsidRPr="004C741E">
              <w:rPr>
                <w:sz w:val="24"/>
                <w:szCs w:val="24"/>
              </w:rPr>
              <w:t>“ формат</w:t>
            </w:r>
            <w:r w:rsidRPr="004C741E">
              <w:rPr>
                <w:sz w:val="24"/>
                <w:szCs w:val="24"/>
              </w:rPr>
              <w:t>;</w:t>
            </w:r>
          </w:p>
          <w:p w14:paraId="5577BDCD" w14:textId="77777777" w:rsidR="005B6884" w:rsidRPr="004C741E" w:rsidRDefault="005B6884" w:rsidP="00A03E6E">
            <w:pPr>
              <w:pStyle w:val="a4"/>
              <w:tabs>
                <w:tab w:val="left" w:pos="284"/>
              </w:tabs>
              <w:ind w:left="0"/>
              <w:jc w:val="both"/>
              <w:rPr>
                <w:sz w:val="24"/>
                <w:szCs w:val="24"/>
              </w:rPr>
            </w:pPr>
            <w:r w:rsidRPr="004C741E">
              <w:rPr>
                <w:sz w:val="24"/>
                <w:szCs w:val="24"/>
              </w:rPr>
              <w:t xml:space="preserve">8. Приложение № 8 – </w:t>
            </w:r>
            <w:r w:rsidR="00A03E6E" w:rsidRPr="004C741E">
              <w:rPr>
                <w:sz w:val="24"/>
                <w:szCs w:val="24"/>
              </w:rPr>
              <w:t>Декларация за видовете и количества суровини;</w:t>
            </w:r>
          </w:p>
          <w:p w14:paraId="6DB94AE5" w14:textId="77777777" w:rsidR="00B81445" w:rsidRPr="004C741E" w:rsidRDefault="005B6884" w:rsidP="00A03E6E">
            <w:pPr>
              <w:pStyle w:val="a4"/>
              <w:tabs>
                <w:tab w:val="left" w:pos="284"/>
              </w:tabs>
              <w:ind w:left="0"/>
              <w:jc w:val="both"/>
              <w:rPr>
                <w:sz w:val="24"/>
                <w:szCs w:val="24"/>
              </w:rPr>
            </w:pPr>
            <w:r w:rsidRPr="004C741E">
              <w:rPr>
                <w:sz w:val="24"/>
                <w:szCs w:val="24"/>
              </w:rPr>
              <w:t xml:space="preserve">9. Приложение № 9 -  </w:t>
            </w:r>
            <w:r w:rsidR="00A03E6E" w:rsidRPr="004C741E">
              <w:rPr>
                <w:sz w:val="24"/>
                <w:szCs w:val="24"/>
              </w:rPr>
              <w:t>Образец на запитване за оферта</w:t>
            </w:r>
            <w:r w:rsidR="00165A34" w:rsidRPr="004C741E">
              <w:rPr>
                <w:sz w:val="24"/>
                <w:szCs w:val="24"/>
              </w:rPr>
              <w:t>;</w:t>
            </w:r>
          </w:p>
          <w:p w14:paraId="787B22D5" w14:textId="77777777" w:rsidR="00A03E6E" w:rsidRPr="004C741E" w:rsidRDefault="00165A34" w:rsidP="00A03E6E">
            <w:pPr>
              <w:widowControl/>
              <w:tabs>
                <w:tab w:val="left" w:pos="284"/>
              </w:tabs>
              <w:autoSpaceDE/>
              <w:autoSpaceDN/>
              <w:adjustRightInd/>
              <w:spacing w:line="276" w:lineRule="auto"/>
              <w:jc w:val="both"/>
              <w:outlineLvl w:val="0"/>
              <w:rPr>
                <w:sz w:val="28"/>
              </w:rPr>
            </w:pPr>
            <w:bookmarkStart w:id="32" w:name="_Toc519758758"/>
            <w:r w:rsidRPr="004C741E">
              <w:rPr>
                <w:sz w:val="24"/>
                <w:szCs w:val="24"/>
              </w:rPr>
              <w:t xml:space="preserve">10. Приложение № 10 </w:t>
            </w:r>
            <w:r w:rsidR="00A03E6E" w:rsidRPr="004C741E">
              <w:rPr>
                <w:sz w:val="24"/>
                <w:szCs w:val="24"/>
              </w:rPr>
              <w:t>–</w:t>
            </w:r>
            <w:r w:rsidRPr="004C741E">
              <w:rPr>
                <w:sz w:val="24"/>
                <w:szCs w:val="24"/>
              </w:rPr>
              <w:t xml:space="preserve"> </w:t>
            </w:r>
            <w:r w:rsidR="00A03E6E" w:rsidRPr="004C741E">
              <w:rPr>
                <w:sz w:val="24"/>
                <w:szCs w:val="24"/>
              </w:rPr>
              <w:t>Декларация за размера на получените държавни помощи;</w:t>
            </w:r>
            <w:bookmarkEnd w:id="32"/>
          </w:p>
          <w:p w14:paraId="26F43819" w14:textId="77777777" w:rsidR="00A03E6E" w:rsidRPr="004C741E" w:rsidRDefault="00B441CE" w:rsidP="00A03E6E">
            <w:pPr>
              <w:pStyle w:val="a4"/>
              <w:tabs>
                <w:tab w:val="left" w:pos="284"/>
              </w:tabs>
              <w:ind w:left="0"/>
              <w:jc w:val="both"/>
              <w:rPr>
                <w:sz w:val="24"/>
                <w:szCs w:val="24"/>
                <w:lang w:eastAsia="en-US"/>
              </w:rPr>
            </w:pPr>
            <w:r w:rsidRPr="004C741E">
              <w:rPr>
                <w:sz w:val="24"/>
                <w:szCs w:val="24"/>
                <w:lang w:eastAsia="en-US"/>
              </w:rPr>
              <w:t xml:space="preserve">11. Приложение № 11 </w:t>
            </w:r>
            <w:r w:rsidR="00A03E6E" w:rsidRPr="004C741E">
              <w:rPr>
                <w:sz w:val="24"/>
                <w:szCs w:val="24"/>
                <w:lang w:eastAsia="en-US"/>
              </w:rPr>
              <w:t>–</w:t>
            </w:r>
            <w:r w:rsidRPr="004C741E">
              <w:rPr>
                <w:sz w:val="24"/>
                <w:szCs w:val="24"/>
                <w:lang w:eastAsia="en-US"/>
              </w:rPr>
              <w:t xml:space="preserve"> </w:t>
            </w:r>
            <w:r w:rsidR="00A03E6E" w:rsidRPr="004C741E">
              <w:rPr>
                <w:sz w:val="24"/>
                <w:szCs w:val="24"/>
                <w:lang w:eastAsia="en-US"/>
              </w:rPr>
              <w:t>Декларация по чл. 24, ал. 1, т.8 от Наредба 22/14.12.2015г.;</w:t>
            </w:r>
          </w:p>
          <w:p w14:paraId="0218CE29" w14:textId="77777777" w:rsidR="00A03E6E" w:rsidRPr="004C741E" w:rsidRDefault="00B441CE" w:rsidP="00C02EB0">
            <w:pPr>
              <w:shd w:val="clear" w:color="auto" w:fill="FEFEFE"/>
              <w:tabs>
                <w:tab w:val="left" w:pos="284"/>
              </w:tabs>
              <w:spacing w:line="23" w:lineRule="atLeast"/>
              <w:jc w:val="both"/>
              <w:rPr>
                <w:color w:val="000000"/>
                <w:sz w:val="24"/>
                <w:szCs w:val="24"/>
              </w:rPr>
            </w:pPr>
            <w:r w:rsidRPr="004C741E">
              <w:rPr>
                <w:sz w:val="24"/>
                <w:szCs w:val="24"/>
                <w:lang w:eastAsia="en-US"/>
              </w:rPr>
              <w:t xml:space="preserve">12. Приложение № 12 </w:t>
            </w:r>
            <w:r w:rsidR="00A03E6E" w:rsidRPr="004C741E">
              <w:rPr>
                <w:sz w:val="24"/>
                <w:szCs w:val="24"/>
                <w:lang w:eastAsia="en-US"/>
              </w:rPr>
              <w:t>–</w:t>
            </w:r>
            <w:r w:rsidRPr="004C741E">
              <w:rPr>
                <w:sz w:val="24"/>
                <w:szCs w:val="24"/>
                <w:lang w:eastAsia="en-US"/>
              </w:rPr>
              <w:t xml:space="preserve"> </w:t>
            </w:r>
            <w:r w:rsidR="00A03E6E" w:rsidRPr="004C741E">
              <w:rPr>
                <w:sz w:val="24"/>
                <w:szCs w:val="24"/>
                <w:lang w:eastAsia="en-US"/>
              </w:rPr>
              <w:t xml:space="preserve">Декларация </w:t>
            </w:r>
            <w:r w:rsidR="00A03E6E" w:rsidRPr="004C741E">
              <w:rPr>
                <w:color w:val="000000"/>
                <w:sz w:val="24"/>
                <w:szCs w:val="24"/>
              </w:rPr>
              <w:t>към чл. 47, ал. 2, т. 2 от Наредба 22 от 14.12.2015г.;</w:t>
            </w:r>
          </w:p>
          <w:p w14:paraId="0CA99B6B" w14:textId="77777777" w:rsidR="00B441CE" w:rsidRPr="004C741E" w:rsidRDefault="00B441CE" w:rsidP="00C02EB0">
            <w:pPr>
              <w:tabs>
                <w:tab w:val="left" w:pos="426"/>
              </w:tabs>
              <w:jc w:val="both"/>
              <w:rPr>
                <w:sz w:val="24"/>
                <w:szCs w:val="24"/>
              </w:rPr>
            </w:pPr>
            <w:r w:rsidRPr="004C741E">
              <w:rPr>
                <w:sz w:val="24"/>
                <w:szCs w:val="24"/>
              </w:rPr>
              <w:t xml:space="preserve">13. Приложение № 13 – </w:t>
            </w:r>
            <w:r w:rsidR="00947040" w:rsidRPr="004C741E">
              <w:rPr>
                <w:sz w:val="24"/>
                <w:szCs w:val="24"/>
              </w:rPr>
              <w:t>Декларация за нередности;</w:t>
            </w:r>
          </w:p>
          <w:p w14:paraId="61BC04E7" w14:textId="77777777" w:rsidR="00B81445" w:rsidRPr="004C741E" w:rsidRDefault="006A17B8" w:rsidP="00C02EB0">
            <w:pPr>
              <w:pStyle w:val="a4"/>
              <w:tabs>
                <w:tab w:val="left" w:pos="426"/>
              </w:tabs>
              <w:ind w:left="0"/>
              <w:jc w:val="both"/>
              <w:rPr>
                <w:sz w:val="24"/>
                <w:szCs w:val="24"/>
              </w:rPr>
            </w:pPr>
            <w:r w:rsidRPr="004C741E">
              <w:rPr>
                <w:sz w:val="24"/>
                <w:szCs w:val="24"/>
              </w:rPr>
              <w:t xml:space="preserve">14. Приложение № 14 </w:t>
            </w:r>
            <w:r w:rsidR="00A03E6E" w:rsidRPr="004C741E">
              <w:rPr>
                <w:sz w:val="24"/>
                <w:szCs w:val="24"/>
              </w:rPr>
              <w:t>–</w:t>
            </w:r>
            <w:r w:rsidRPr="004C741E">
              <w:rPr>
                <w:sz w:val="24"/>
                <w:szCs w:val="24"/>
              </w:rPr>
              <w:t xml:space="preserve"> </w:t>
            </w:r>
            <w:r w:rsidR="00947040" w:rsidRPr="004C741E">
              <w:rPr>
                <w:sz w:val="24"/>
                <w:szCs w:val="24"/>
              </w:rPr>
              <w:t>Декларация за неприложимост на документи;</w:t>
            </w:r>
          </w:p>
          <w:p w14:paraId="05150920" w14:textId="77777777" w:rsidR="00947040" w:rsidRPr="004C741E" w:rsidRDefault="00947040" w:rsidP="00C02EB0">
            <w:pPr>
              <w:pStyle w:val="a4"/>
              <w:tabs>
                <w:tab w:val="left" w:pos="426"/>
              </w:tabs>
              <w:ind w:left="0"/>
              <w:jc w:val="both"/>
              <w:rPr>
                <w:sz w:val="24"/>
                <w:szCs w:val="24"/>
              </w:rPr>
            </w:pPr>
            <w:r w:rsidRPr="004C741E">
              <w:rPr>
                <w:sz w:val="24"/>
                <w:szCs w:val="24"/>
              </w:rPr>
              <w:t>15. Приложение № 15 - Формуляр за мониторинг;</w:t>
            </w:r>
          </w:p>
          <w:p w14:paraId="130BB472" w14:textId="77777777" w:rsidR="00C02EB0" w:rsidRPr="004C741E" w:rsidRDefault="00C02EB0" w:rsidP="00C02EB0">
            <w:pPr>
              <w:pStyle w:val="a4"/>
              <w:tabs>
                <w:tab w:val="left" w:pos="426"/>
              </w:tabs>
              <w:ind w:left="0"/>
              <w:jc w:val="both"/>
              <w:rPr>
                <w:sz w:val="24"/>
                <w:szCs w:val="24"/>
              </w:rPr>
            </w:pPr>
            <w:r w:rsidRPr="004C741E">
              <w:rPr>
                <w:sz w:val="24"/>
                <w:szCs w:val="24"/>
              </w:rPr>
              <w:t xml:space="preserve">16. Приложение № 15А - Форма за наблюдение и оценка на проекти по </w:t>
            </w:r>
            <w:proofErr w:type="spellStart"/>
            <w:r w:rsidRPr="004C741E">
              <w:rPr>
                <w:sz w:val="24"/>
                <w:szCs w:val="24"/>
              </w:rPr>
              <w:t>подмярка</w:t>
            </w:r>
            <w:proofErr w:type="spellEnd"/>
            <w:r w:rsidRPr="004C741E">
              <w:rPr>
                <w:sz w:val="24"/>
                <w:szCs w:val="24"/>
              </w:rPr>
              <w:t xml:space="preserve"> 4.2 „Инвестиции в преработка/маркетинг на селскостопански продукти“ от мярка 4 „Инвестиции във физически активи“ от Програма за развитие на селските райони 2014-2020 г.;</w:t>
            </w:r>
          </w:p>
          <w:p w14:paraId="43162625" w14:textId="77777777" w:rsidR="00947040" w:rsidRPr="004C741E" w:rsidRDefault="00C02EB0" w:rsidP="00C02EB0">
            <w:pPr>
              <w:pStyle w:val="a4"/>
              <w:tabs>
                <w:tab w:val="left" w:pos="426"/>
              </w:tabs>
              <w:ind w:left="0"/>
              <w:jc w:val="both"/>
              <w:rPr>
                <w:sz w:val="24"/>
                <w:szCs w:val="24"/>
              </w:rPr>
            </w:pPr>
            <w:r w:rsidRPr="004C741E">
              <w:rPr>
                <w:sz w:val="24"/>
                <w:szCs w:val="24"/>
              </w:rPr>
              <w:t>17</w:t>
            </w:r>
            <w:r w:rsidR="00947040" w:rsidRPr="004C741E">
              <w:rPr>
                <w:sz w:val="24"/>
                <w:szCs w:val="24"/>
              </w:rPr>
              <w:t>. Приложение № 16 – Образец на количествено-стойностна сметка в „</w:t>
            </w:r>
            <w:proofErr w:type="spellStart"/>
            <w:r w:rsidR="00947040" w:rsidRPr="004C741E">
              <w:rPr>
                <w:sz w:val="24"/>
                <w:szCs w:val="24"/>
                <w:lang w:val="en-US"/>
              </w:rPr>
              <w:t>xls</w:t>
            </w:r>
            <w:proofErr w:type="spellEnd"/>
            <w:r w:rsidR="00947040" w:rsidRPr="004C741E">
              <w:rPr>
                <w:sz w:val="24"/>
                <w:szCs w:val="24"/>
              </w:rPr>
              <w:t>“ формат;</w:t>
            </w:r>
          </w:p>
          <w:p w14:paraId="43C24424" w14:textId="77777777" w:rsidR="0009761C" w:rsidRPr="004C741E" w:rsidRDefault="00C02EB0" w:rsidP="00C02EB0">
            <w:pPr>
              <w:spacing w:line="276" w:lineRule="auto"/>
              <w:jc w:val="both"/>
              <w:outlineLvl w:val="0"/>
              <w:rPr>
                <w:sz w:val="24"/>
                <w:szCs w:val="24"/>
                <w:lang w:eastAsia="en-US"/>
              </w:rPr>
            </w:pPr>
            <w:bookmarkStart w:id="33" w:name="_Toc519758759"/>
            <w:r w:rsidRPr="004C741E">
              <w:rPr>
                <w:sz w:val="24"/>
                <w:szCs w:val="24"/>
              </w:rPr>
              <w:t>18</w:t>
            </w:r>
            <w:r w:rsidR="00947040" w:rsidRPr="004C741E">
              <w:rPr>
                <w:sz w:val="24"/>
                <w:szCs w:val="24"/>
              </w:rPr>
              <w:t xml:space="preserve">. Приложение № 17 - </w:t>
            </w:r>
            <w:r w:rsidR="0009761C" w:rsidRPr="004C741E">
              <w:rPr>
                <w:sz w:val="24"/>
                <w:szCs w:val="24"/>
                <w:lang w:eastAsia="en-US"/>
              </w:rPr>
              <w:t>С</w:t>
            </w:r>
            <w:proofErr w:type="spellStart"/>
            <w:r w:rsidR="0009761C" w:rsidRPr="004C741E">
              <w:rPr>
                <w:sz w:val="24"/>
                <w:szCs w:val="24"/>
                <w:lang w:val="en-US" w:eastAsia="en-US"/>
              </w:rPr>
              <w:t>правка</w:t>
            </w:r>
            <w:proofErr w:type="spellEnd"/>
            <w:r w:rsidR="0009761C" w:rsidRPr="004C741E">
              <w:rPr>
                <w:sz w:val="24"/>
                <w:szCs w:val="24"/>
                <w:lang w:val="en-US" w:eastAsia="en-US"/>
              </w:rPr>
              <w:t xml:space="preserve"> </w:t>
            </w:r>
            <w:proofErr w:type="spellStart"/>
            <w:r w:rsidR="0009761C" w:rsidRPr="004C741E">
              <w:rPr>
                <w:sz w:val="24"/>
                <w:szCs w:val="24"/>
                <w:lang w:val="en-US" w:eastAsia="en-US"/>
              </w:rPr>
              <w:t>за</w:t>
            </w:r>
            <w:proofErr w:type="spellEnd"/>
            <w:r w:rsidR="0009761C" w:rsidRPr="004C741E">
              <w:rPr>
                <w:sz w:val="24"/>
                <w:szCs w:val="24"/>
                <w:lang w:val="en-US" w:eastAsia="en-US"/>
              </w:rPr>
              <w:t xml:space="preserve"> </w:t>
            </w:r>
            <w:proofErr w:type="spellStart"/>
            <w:r w:rsidR="0009761C" w:rsidRPr="004C741E">
              <w:rPr>
                <w:sz w:val="24"/>
                <w:szCs w:val="24"/>
                <w:lang w:val="en-US" w:eastAsia="en-US"/>
              </w:rPr>
              <w:t>съществуващия</w:t>
            </w:r>
            <w:proofErr w:type="spellEnd"/>
            <w:r w:rsidR="0009761C" w:rsidRPr="004C741E">
              <w:rPr>
                <w:sz w:val="24"/>
                <w:szCs w:val="24"/>
                <w:lang w:val="en-US" w:eastAsia="en-US"/>
              </w:rPr>
              <w:t xml:space="preserve"> и </w:t>
            </w:r>
            <w:proofErr w:type="spellStart"/>
            <w:r w:rsidR="0009761C" w:rsidRPr="004C741E">
              <w:rPr>
                <w:sz w:val="24"/>
                <w:szCs w:val="24"/>
                <w:lang w:val="en-US" w:eastAsia="en-US"/>
              </w:rPr>
              <w:t>нает</w:t>
            </w:r>
            <w:proofErr w:type="spellEnd"/>
            <w:r w:rsidR="0009761C" w:rsidRPr="004C741E">
              <w:rPr>
                <w:sz w:val="24"/>
                <w:szCs w:val="24"/>
                <w:lang w:val="en-US" w:eastAsia="en-US"/>
              </w:rPr>
              <w:t xml:space="preserve"> </w:t>
            </w:r>
            <w:proofErr w:type="spellStart"/>
            <w:r w:rsidR="0009761C" w:rsidRPr="004C741E">
              <w:rPr>
                <w:sz w:val="24"/>
                <w:szCs w:val="24"/>
                <w:lang w:val="en-US" w:eastAsia="en-US"/>
              </w:rPr>
              <w:t>персонал</w:t>
            </w:r>
            <w:proofErr w:type="spellEnd"/>
            <w:r w:rsidR="0009761C" w:rsidRPr="004C741E">
              <w:rPr>
                <w:sz w:val="24"/>
                <w:szCs w:val="24"/>
                <w:lang w:val="en-US" w:eastAsia="en-US"/>
              </w:rPr>
              <w:t xml:space="preserve"> </w:t>
            </w:r>
            <w:proofErr w:type="spellStart"/>
            <w:r w:rsidR="0009761C" w:rsidRPr="004C741E">
              <w:rPr>
                <w:sz w:val="24"/>
                <w:szCs w:val="24"/>
                <w:lang w:val="en-US" w:eastAsia="en-US"/>
              </w:rPr>
              <w:t>към</w:t>
            </w:r>
            <w:proofErr w:type="spellEnd"/>
            <w:r w:rsidR="0009761C" w:rsidRPr="004C741E">
              <w:rPr>
                <w:sz w:val="24"/>
                <w:szCs w:val="24"/>
                <w:lang w:val="en-US" w:eastAsia="en-US"/>
              </w:rPr>
              <w:t xml:space="preserve"> </w:t>
            </w:r>
            <w:proofErr w:type="spellStart"/>
            <w:r w:rsidR="0009761C" w:rsidRPr="004C741E">
              <w:rPr>
                <w:sz w:val="24"/>
                <w:szCs w:val="24"/>
                <w:lang w:val="en-US" w:eastAsia="en-US"/>
              </w:rPr>
              <w:t>края</w:t>
            </w:r>
            <w:proofErr w:type="spellEnd"/>
            <w:r w:rsidR="0009761C" w:rsidRPr="004C741E">
              <w:rPr>
                <w:sz w:val="24"/>
                <w:szCs w:val="24"/>
                <w:lang w:val="en-US" w:eastAsia="en-US"/>
              </w:rPr>
              <w:t xml:space="preserve"> на </w:t>
            </w:r>
            <w:proofErr w:type="spellStart"/>
            <w:r w:rsidR="0009761C" w:rsidRPr="004C741E">
              <w:rPr>
                <w:sz w:val="24"/>
                <w:szCs w:val="24"/>
                <w:lang w:val="en-US" w:eastAsia="en-US"/>
              </w:rPr>
              <w:t>предходната</w:t>
            </w:r>
            <w:proofErr w:type="spellEnd"/>
            <w:r w:rsidR="0009761C" w:rsidRPr="004C741E">
              <w:rPr>
                <w:sz w:val="24"/>
                <w:szCs w:val="24"/>
                <w:lang w:val="en-US" w:eastAsia="en-US"/>
              </w:rPr>
              <w:t xml:space="preserve"> </w:t>
            </w:r>
            <w:proofErr w:type="spellStart"/>
            <w:r w:rsidR="0009761C" w:rsidRPr="004C741E">
              <w:rPr>
                <w:sz w:val="24"/>
                <w:szCs w:val="24"/>
                <w:lang w:val="en-US" w:eastAsia="en-US"/>
              </w:rPr>
              <w:t>спрямо</w:t>
            </w:r>
            <w:proofErr w:type="spellEnd"/>
            <w:r w:rsidR="0009761C" w:rsidRPr="004C741E">
              <w:rPr>
                <w:sz w:val="24"/>
                <w:szCs w:val="24"/>
                <w:lang w:val="en-US" w:eastAsia="en-US"/>
              </w:rPr>
              <w:t xml:space="preserve"> </w:t>
            </w:r>
            <w:proofErr w:type="spellStart"/>
            <w:r w:rsidR="0009761C" w:rsidRPr="004C741E">
              <w:rPr>
                <w:sz w:val="24"/>
                <w:szCs w:val="24"/>
                <w:lang w:val="en-US" w:eastAsia="en-US"/>
              </w:rPr>
              <w:t>кандидатстването</w:t>
            </w:r>
            <w:proofErr w:type="spellEnd"/>
            <w:r w:rsidR="0009761C" w:rsidRPr="004C741E">
              <w:rPr>
                <w:sz w:val="24"/>
                <w:szCs w:val="24"/>
                <w:lang w:val="en-US" w:eastAsia="en-US"/>
              </w:rPr>
              <w:t xml:space="preserve"> </w:t>
            </w:r>
            <w:proofErr w:type="spellStart"/>
            <w:r w:rsidR="0009761C" w:rsidRPr="004C741E">
              <w:rPr>
                <w:sz w:val="24"/>
                <w:szCs w:val="24"/>
                <w:lang w:val="en-US" w:eastAsia="en-US"/>
              </w:rPr>
              <w:t>календарна</w:t>
            </w:r>
            <w:proofErr w:type="spellEnd"/>
            <w:r w:rsidR="0009761C" w:rsidRPr="004C741E">
              <w:rPr>
                <w:sz w:val="24"/>
                <w:szCs w:val="24"/>
                <w:lang w:val="en-US" w:eastAsia="en-US"/>
              </w:rPr>
              <w:t xml:space="preserve"> </w:t>
            </w:r>
            <w:proofErr w:type="spellStart"/>
            <w:r w:rsidR="0009761C" w:rsidRPr="004C741E">
              <w:rPr>
                <w:sz w:val="24"/>
                <w:szCs w:val="24"/>
                <w:lang w:val="en-US" w:eastAsia="en-US"/>
              </w:rPr>
              <w:t>година</w:t>
            </w:r>
            <w:proofErr w:type="spellEnd"/>
            <w:r w:rsidR="0009761C" w:rsidRPr="004C741E">
              <w:rPr>
                <w:sz w:val="24"/>
                <w:szCs w:val="24"/>
                <w:lang w:eastAsia="en-US"/>
              </w:rPr>
              <w:t>;</w:t>
            </w:r>
            <w:bookmarkEnd w:id="33"/>
          </w:p>
          <w:p w14:paraId="0EBCE5BC" w14:textId="77777777" w:rsidR="0009761C" w:rsidRPr="004C741E" w:rsidRDefault="00C02EB0" w:rsidP="00C02EB0">
            <w:pPr>
              <w:spacing w:line="276" w:lineRule="auto"/>
              <w:jc w:val="both"/>
              <w:outlineLvl w:val="0"/>
              <w:rPr>
                <w:sz w:val="24"/>
                <w:szCs w:val="24"/>
                <w:lang w:eastAsia="en-US"/>
              </w:rPr>
            </w:pPr>
            <w:bookmarkStart w:id="34" w:name="_Toc519758760"/>
            <w:r w:rsidRPr="004C741E">
              <w:rPr>
                <w:sz w:val="24"/>
                <w:szCs w:val="24"/>
                <w:lang w:eastAsia="en-US"/>
              </w:rPr>
              <w:t>19</w:t>
            </w:r>
            <w:r w:rsidR="0009761C" w:rsidRPr="004C741E">
              <w:rPr>
                <w:sz w:val="24"/>
                <w:szCs w:val="24"/>
                <w:lang w:eastAsia="en-US"/>
              </w:rPr>
              <w:t xml:space="preserve">. Приложение № 18 – Декларация, че не е извършена промяна на проекта, водеща до намаляване на дела на инвестиционните разходи, свързани </w:t>
            </w:r>
            <w:r w:rsidR="00A13D74" w:rsidRPr="004C741E">
              <w:rPr>
                <w:sz w:val="24"/>
                <w:szCs w:val="24"/>
                <w:lang w:eastAsia="en-US"/>
              </w:rPr>
              <w:t>с въвеждане на нови процеси и технологии, целящи опазването на околната среда</w:t>
            </w:r>
            <w:r w:rsidR="0009761C" w:rsidRPr="004C741E">
              <w:rPr>
                <w:sz w:val="24"/>
                <w:szCs w:val="24"/>
                <w:lang w:eastAsia="en-US"/>
              </w:rPr>
              <w:t>;</w:t>
            </w:r>
            <w:bookmarkEnd w:id="34"/>
          </w:p>
          <w:p w14:paraId="7FC609CD" w14:textId="77777777" w:rsidR="0009761C" w:rsidRPr="004C741E" w:rsidRDefault="00C02EB0" w:rsidP="00C02EB0">
            <w:pPr>
              <w:jc w:val="both"/>
              <w:rPr>
                <w:snapToGrid w:val="0"/>
                <w:kern w:val="28"/>
                <w:sz w:val="24"/>
                <w:szCs w:val="24"/>
                <w:lang w:val="ru-RU" w:eastAsia="en-US"/>
              </w:rPr>
            </w:pPr>
            <w:r w:rsidRPr="004C741E">
              <w:rPr>
                <w:sz w:val="24"/>
                <w:szCs w:val="24"/>
                <w:lang w:eastAsia="en-US"/>
              </w:rPr>
              <w:t>20</w:t>
            </w:r>
            <w:r w:rsidR="0009761C" w:rsidRPr="004C741E">
              <w:rPr>
                <w:sz w:val="24"/>
                <w:szCs w:val="24"/>
                <w:lang w:eastAsia="en-US"/>
              </w:rPr>
              <w:t xml:space="preserve">. Приложение № 19 - </w:t>
            </w:r>
            <w:r w:rsidR="0009761C" w:rsidRPr="004C741E">
              <w:rPr>
                <w:snapToGrid w:val="0"/>
                <w:kern w:val="28"/>
                <w:sz w:val="24"/>
                <w:szCs w:val="24"/>
                <w:lang w:val="ru-RU" w:eastAsia="en-US"/>
              </w:rPr>
              <w:t xml:space="preserve">Декларация за </w:t>
            </w:r>
            <w:proofErr w:type="spellStart"/>
            <w:r w:rsidR="0009761C" w:rsidRPr="004C741E">
              <w:rPr>
                <w:snapToGrid w:val="0"/>
                <w:kern w:val="28"/>
                <w:sz w:val="24"/>
                <w:szCs w:val="24"/>
                <w:lang w:val="ru-RU" w:eastAsia="en-US"/>
              </w:rPr>
              <w:t>липса</w:t>
            </w:r>
            <w:proofErr w:type="spellEnd"/>
            <w:r w:rsidR="0009761C" w:rsidRPr="004C741E">
              <w:rPr>
                <w:snapToGrid w:val="0"/>
                <w:kern w:val="28"/>
                <w:sz w:val="24"/>
                <w:szCs w:val="24"/>
                <w:lang w:val="ru-RU" w:eastAsia="en-US"/>
              </w:rPr>
              <w:t xml:space="preserve"> или наличие на </w:t>
            </w:r>
            <w:proofErr w:type="spellStart"/>
            <w:r w:rsidR="0009761C" w:rsidRPr="004C741E">
              <w:rPr>
                <w:snapToGrid w:val="0"/>
                <w:kern w:val="28"/>
                <w:sz w:val="24"/>
                <w:szCs w:val="24"/>
                <w:lang w:val="ru-RU" w:eastAsia="en-US"/>
              </w:rPr>
              <w:t>двойно</w:t>
            </w:r>
            <w:proofErr w:type="spellEnd"/>
            <w:r w:rsidR="0009761C" w:rsidRPr="004C741E">
              <w:rPr>
                <w:snapToGrid w:val="0"/>
                <w:kern w:val="28"/>
                <w:sz w:val="24"/>
                <w:szCs w:val="24"/>
                <w:lang w:val="ru-RU" w:eastAsia="en-US"/>
              </w:rPr>
              <w:t xml:space="preserve"> </w:t>
            </w:r>
            <w:proofErr w:type="spellStart"/>
            <w:r w:rsidR="0009761C" w:rsidRPr="004C741E">
              <w:rPr>
                <w:snapToGrid w:val="0"/>
                <w:kern w:val="28"/>
                <w:sz w:val="24"/>
                <w:szCs w:val="24"/>
                <w:lang w:val="ru-RU" w:eastAsia="en-US"/>
              </w:rPr>
              <w:t>финансиране</w:t>
            </w:r>
            <w:proofErr w:type="spellEnd"/>
            <w:r w:rsidR="0009761C" w:rsidRPr="004C741E">
              <w:rPr>
                <w:snapToGrid w:val="0"/>
                <w:kern w:val="28"/>
                <w:sz w:val="24"/>
                <w:szCs w:val="24"/>
                <w:lang w:val="ru-RU" w:eastAsia="en-US"/>
              </w:rPr>
              <w:t xml:space="preserve"> по проекта;</w:t>
            </w:r>
          </w:p>
          <w:p w14:paraId="6B72F9A0" w14:textId="77777777" w:rsidR="00A03E6E" w:rsidRPr="004C741E" w:rsidRDefault="00C02EB0" w:rsidP="00C02EB0">
            <w:pPr>
              <w:jc w:val="both"/>
              <w:rPr>
                <w:snapToGrid w:val="0"/>
                <w:kern w:val="28"/>
                <w:sz w:val="24"/>
                <w:szCs w:val="24"/>
                <w:lang w:val="ru-RU" w:eastAsia="en-US"/>
              </w:rPr>
            </w:pPr>
            <w:r w:rsidRPr="004C741E">
              <w:rPr>
                <w:snapToGrid w:val="0"/>
                <w:kern w:val="28"/>
                <w:sz w:val="24"/>
                <w:szCs w:val="24"/>
                <w:lang w:val="ru-RU" w:eastAsia="en-US"/>
              </w:rPr>
              <w:t>21</w:t>
            </w:r>
            <w:r w:rsidR="0009761C" w:rsidRPr="004C741E">
              <w:rPr>
                <w:snapToGrid w:val="0"/>
                <w:kern w:val="28"/>
                <w:sz w:val="24"/>
                <w:szCs w:val="24"/>
                <w:lang w:val="ru-RU" w:eastAsia="en-US"/>
              </w:rPr>
              <w:t xml:space="preserve">. Приложение № 20 – Декларация за </w:t>
            </w:r>
            <w:proofErr w:type="spellStart"/>
            <w:r w:rsidR="0009761C" w:rsidRPr="004C741E">
              <w:rPr>
                <w:snapToGrid w:val="0"/>
                <w:kern w:val="28"/>
                <w:sz w:val="24"/>
                <w:szCs w:val="24"/>
                <w:lang w:val="ru-RU" w:eastAsia="en-US"/>
              </w:rPr>
              <w:t>липса</w:t>
            </w:r>
            <w:proofErr w:type="spellEnd"/>
            <w:r w:rsidR="0009761C" w:rsidRPr="004C741E">
              <w:rPr>
                <w:snapToGrid w:val="0"/>
                <w:kern w:val="28"/>
                <w:sz w:val="24"/>
                <w:szCs w:val="24"/>
                <w:lang w:val="ru-RU" w:eastAsia="en-US"/>
              </w:rPr>
              <w:t xml:space="preserve"> </w:t>
            </w:r>
            <w:r w:rsidR="004273A9" w:rsidRPr="004C741E">
              <w:rPr>
                <w:snapToGrid w:val="0"/>
                <w:kern w:val="28"/>
                <w:sz w:val="24"/>
                <w:szCs w:val="24"/>
                <w:lang w:val="ru-RU" w:eastAsia="en-US"/>
              </w:rPr>
              <w:t xml:space="preserve">на </w:t>
            </w:r>
            <w:proofErr w:type="spellStart"/>
            <w:r w:rsidR="004273A9" w:rsidRPr="004C741E">
              <w:rPr>
                <w:snapToGrid w:val="0"/>
                <w:kern w:val="28"/>
                <w:sz w:val="24"/>
                <w:szCs w:val="24"/>
                <w:lang w:val="ru-RU" w:eastAsia="en-US"/>
              </w:rPr>
              <w:t>изкуствено</w:t>
            </w:r>
            <w:proofErr w:type="spellEnd"/>
            <w:r w:rsidR="004273A9" w:rsidRPr="004C741E">
              <w:rPr>
                <w:snapToGrid w:val="0"/>
                <w:kern w:val="28"/>
                <w:sz w:val="24"/>
                <w:szCs w:val="24"/>
                <w:lang w:val="ru-RU" w:eastAsia="en-US"/>
              </w:rPr>
              <w:t xml:space="preserve"> </w:t>
            </w:r>
            <w:proofErr w:type="spellStart"/>
            <w:r w:rsidR="004273A9" w:rsidRPr="004C741E">
              <w:rPr>
                <w:snapToGrid w:val="0"/>
                <w:kern w:val="28"/>
                <w:sz w:val="24"/>
                <w:szCs w:val="24"/>
                <w:lang w:val="ru-RU" w:eastAsia="en-US"/>
              </w:rPr>
              <w:t>създадени</w:t>
            </w:r>
            <w:proofErr w:type="spellEnd"/>
            <w:r w:rsidR="004273A9" w:rsidRPr="004C741E">
              <w:rPr>
                <w:snapToGrid w:val="0"/>
                <w:kern w:val="28"/>
                <w:sz w:val="24"/>
                <w:szCs w:val="24"/>
                <w:lang w:val="ru-RU" w:eastAsia="en-US"/>
              </w:rPr>
              <w:t xml:space="preserve"> условия.</w:t>
            </w:r>
          </w:p>
          <w:p w14:paraId="34DF6E94" w14:textId="77777777" w:rsidR="004C741E" w:rsidRPr="00101B00" w:rsidRDefault="004C741E" w:rsidP="00C02EB0">
            <w:pPr>
              <w:jc w:val="both"/>
              <w:rPr>
                <w:snapToGrid w:val="0"/>
                <w:kern w:val="28"/>
                <w:sz w:val="28"/>
                <w:szCs w:val="28"/>
                <w:lang w:eastAsia="en-US"/>
              </w:rPr>
            </w:pPr>
            <w:r w:rsidRPr="004C741E">
              <w:rPr>
                <w:snapToGrid w:val="0"/>
                <w:kern w:val="28"/>
                <w:sz w:val="24"/>
                <w:szCs w:val="24"/>
                <w:lang w:val="ru-RU" w:eastAsia="en-US"/>
              </w:rPr>
              <w:t xml:space="preserve">22. Приложение № 21 – Декларация за </w:t>
            </w:r>
            <w:proofErr w:type="spellStart"/>
            <w:r w:rsidRPr="004C741E">
              <w:rPr>
                <w:snapToGrid w:val="0"/>
                <w:kern w:val="28"/>
                <w:sz w:val="24"/>
                <w:szCs w:val="24"/>
                <w:lang w:val="ru-RU" w:eastAsia="en-US"/>
              </w:rPr>
              <w:t>свързаност</w:t>
            </w:r>
            <w:proofErr w:type="spellEnd"/>
            <w:r w:rsidR="00101B00">
              <w:rPr>
                <w:snapToGrid w:val="0"/>
                <w:kern w:val="28"/>
                <w:sz w:val="24"/>
                <w:szCs w:val="24"/>
                <w:lang w:val="en-US" w:eastAsia="en-US"/>
              </w:rPr>
              <w:t>.</w:t>
            </w:r>
          </w:p>
        </w:tc>
      </w:tr>
    </w:tbl>
    <w:p w14:paraId="3362B6CB" w14:textId="77777777" w:rsidR="00C716AA" w:rsidRDefault="00C716AA" w:rsidP="00F73535">
      <w:pPr>
        <w:rPr>
          <w:sz w:val="24"/>
          <w:szCs w:val="24"/>
        </w:rPr>
      </w:pPr>
    </w:p>
    <w:p w14:paraId="6D0B501A" w14:textId="77777777" w:rsidR="00A033DC" w:rsidRPr="00C13FBC" w:rsidRDefault="00A033DC" w:rsidP="00A033DC">
      <w:pPr>
        <w:pBdr>
          <w:top w:val="single" w:sz="4" w:space="1" w:color="auto"/>
        </w:pBdr>
        <w:rPr>
          <w:i/>
          <w:sz w:val="24"/>
          <w:szCs w:val="24"/>
          <w:lang w:val="en-US"/>
        </w:rPr>
      </w:pPr>
      <w:r w:rsidRPr="00A033DC">
        <w:rPr>
          <w:i/>
          <w:sz w:val="24"/>
          <w:szCs w:val="24"/>
        </w:rPr>
        <w:t xml:space="preserve">Забележка: </w:t>
      </w:r>
      <w:r>
        <w:rPr>
          <w:i/>
          <w:sz w:val="24"/>
          <w:szCs w:val="24"/>
        </w:rPr>
        <w:t>Условията за кандидатстване могат да бъдат променяни при необходимост и в съответствие с изискванията на УО на ПРСР и ДФ „Земеделие”.</w:t>
      </w:r>
    </w:p>
    <w:sectPr w:rsidR="00A033DC" w:rsidRPr="00C13FBC" w:rsidSect="00E53A84">
      <w:footerReference w:type="default" r:id="rId16"/>
      <w:pgSz w:w="11906" w:h="16838"/>
      <w:pgMar w:top="709" w:right="1133" w:bottom="1135"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8C2BA" w14:textId="77777777" w:rsidR="005502E8" w:rsidRDefault="005502E8" w:rsidP="00E61AEE">
      <w:r>
        <w:separator/>
      </w:r>
    </w:p>
  </w:endnote>
  <w:endnote w:type="continuationSeparator" w:id="0">
    <w:p w14:paraId="08C0AE48" w14:textId="77777777" w:rsidR="005502E8" w:rsidRDefault="005502E8" w:rsidP="00E61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7878335"/>
      <w:docPartObj>
        <w:docPartGallery w:val="Page Numbers (Bottom of Page)"/>
        <w:docPartUnique/>
      </w:docPartObj>
    </w:sdtPr>
    <w:sdtEndPr>
      <w:rPr>
        <w:color w:val="7F7F7F" w:themeColor="background1" w:themeShade="7F"/>
        <w:spacing w:val="60"/>
      </w:rPr>
    </w:sdtEndPr>
    <w:sdtContent>
      <w:p w14:paraId="4074A7A4" w14:textId="77777777" w:rsidR="00584A25" w:rsidRDefault="00584A25">
        <w:pPr>
          <w:pStyle w:val="a7"/>
          <w:pBdr>
            <w:top w:val="single" w:sz="4" w:space="1" w:color="D9D9D9" w:themeColor="background1" w:themeShade="D9"/>
          </w:pBdr>
          <w:jc w:val="right"/>
        </w:pPr>
        <w:r>
          <w:fldChar w:fldCharType="begin"/>
        </w:r>
        <w:r>
          <w:instrText xml:space="preserve"> PAGE   \* MERGEFORMAT </w:instrText>
        </w:r>
        <w:r>
          <w:fldChar w:fldCharType="separate"/>
        </w:r>
        <w:r w:rsidR="002C4D64">
          <w:rPr>
            <w:noProof/>
          </w:rPr>
          <w:t>31</w:t>
        </w:r>
        <w:r>
          <w:rPr>
            <w:noProof/>
          </w:rPr>
          <w:fldChar w:fldCharType="end"/>
        </w:r>
        <w:r>
          <w:t xml:space="preserve"> |</w:t>
        </w:r>
        <w:r>
          <w:rPr>
            <w:color w:val="7F7F7F" w:themeColor="background1" w:themeShade="7F"/>
            <w:spacing w:val="60"/>
            <w:lang w:val="en-US"/>
          </w:rPr>
          <w:t xml:space="preserve"> </w:t>
        </w:r>
        <w:r>
          <w:rPr>
            <w:color w:val="7F7F7F" w:themeColor="background1" w:themeShade="7F"/>
            <w:spacing w:val="60"/>
          </w:rPr>
          <w:t>Страница</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E1ED9" w14:textId="77777777" w:rsidR="005502E8" w:rsidRDefault="005502E8" w:rsidP="00E61AEE">
      <w:r>
        <w:separator/>
      </w:r>
    </w:p>
  </w:footnote>
  <w:footnote w:type="continuationSeparator" w:id="0">
    <w:p w14:paraId="4C8FBE43" w14:textId="77777777" w:rsidR="005502E8" w:rsidRDefault="005502E8" w:rsidP="00E61AEE">
      <w:r>
        <w:continuationSeparator/>
      </w:r>
    </w:p>
  </w:footnote>
  <w:footnote w:id="1">
    <w:p w14:paraId="0175B209" w14:textId="77777777" w:rsidR="00584A25" w:rsidRPr="006C6970" w:rsidRDefault="00584A25" w:rsidP="006C6970">
      <w:pPr>
        <w:pStyle w:val="a9"/>
        <w:jc w:val="both"/>
      </w:pPr>
      <w:r w:rsidRPr="006C6970">
        <w:rPr>
          <w:rStyle w:val="ab"/>
        </w:rPr>
        <w:footnoteRef/>
      </w:r>
      <w:r w:rsidRPr="006C6970">
        <w:t xml:space="preserve"> </w:t>
      </w:r>
      <w:r w:rsidRPr="006C6970">
        <w:rPr>
          <w:i/>
        </w:rPr>
        <w:t>Посочват  се конкретни изисквания към индикаторите по процедурата, вкл. индикатори, които следва задължително да бъдат включени в проектните предложения, в случай че има такива.</w:t>
      </w:r>
    </w:p>
  </w:footnote>
  <w:footnote w:id="2">
    <w:p w14:paraId="1B3BBB18" w14:textId="77777777" w:rsidR="00584A25" w:rsidRPr="00EC51F8" w:rsidRDefault="00584A25" w:rsidP="00EC51F8">
      <w:pPr>
        <w:pStyle w:val="a9"/>
        <w:jc w:val="both"/>
        <w:rPr>
          <w:i/>
        </w:rPr>
      </w:pPr>
      <w:r>
        <w:rPr>
          <w:rStyle w:val="ab"/>
        </w:rPr>
        <w:footnoteRef/>
      </w:r>
      <w:r>
        <w:t xml:space="preserve"> </w:t>
      </w:r>
      <w:r w:rsidRPr="00EC51F8">
        <w:rPr>
          <w:i/>
        </w:rPr>
        <w:t>Посочва се процентът на безвъзмездната финансова помощ (европейско и национално съфинансиране) и на съфинансирането от страна на бенефициента (ако е приложимо).</w:t>
      </w:r>
    </w:p>
  </w:footnote>
  <w:footnote w:id="3">
    <w:p w14:paraId="5D85478F" w14:textId="77777777" w:rsidR="00584A25" w:rsidRDefault="00584A25" w:rsidP="00C01944">
      <w:pPr>
        <w:pStyle w:val="a9"/>
        <w:jc w:val="both"/>
      </w:pPr>
      <w:r>
        <w:rPr>
          <w:rStyle w:val="ab"/>
        </w:rPr>
        <w:footnoteRef/>
      </w:r>
      <w:r>
        <w:t xml:space="preserve"> </w:t>
      </w:r>
      <w:r w:rsidRPr="00C01944">
        <w:rPr>
          <w:i/>
        </w:rPr>
        <w:t>В случай че е приложимо, се посочват и недопустими разходи, както и съответната информация съгласно изискванията на чл. 59, ал. 2 от Закона за управление на средствата от Европейските структурни и инвестиционни фондове ( обн. ДВ, бр. 100 от 2005 г.)</w:t>
      </w:r>
    </w:p>
  </w:footnote>
  <w:footnote w:id="4">
    <w:p w14:paraId="5D1714FF" w14:textId="77777777" w:rsidR="00584A25" w:rsidRDefault="00584A25" w:rsidP="00506220">
      <w:pPr>
        <w:pStyle w:val="a9"/>
        <w:jc w:val="both"/>
      </w:pPr>
      <w:r>
        <w:rPr>
          <w:rStyle w:val="ab"/>
        </w:rPr>
        <w:footnoteRef/>
      </w:r>
      <w:r>
        <w:t xml:space="preserve"> Описват се изискванията за постигане на съответствие с хоризонталните политики на ЕС (ако е приложимо) и на принос към тях.</w:t>
      </w:r>
    </w:p>
  </w:footnote>
  <w:footnote w:id="5">
    <w:p w14:paraId="598D6D47" w14:textId="77777777" w:rsidR="00584A25" w:rsidRDefault="00584A25" w:rsidP="000F0E02">
      <w:pPr>
        <w:pStyle w:val="a9"/>
        <w:jc w:val="both"/>
      </w:pPr>
      <w:r>
        <w:rPr>
          <w:rStyle w:val="ab"/>
        </w:rPr>
        <w:footnoteRef/>
      </w:r>
      <w:r>
        <w:t xml:space="preserve"> Попълва се ако по процедурата се извършва предварителен подбор на концепции за проектни предложения по смисъла на чл.31, ал.1 от Закона управление на средствата от Европейските структурни и инвестиционни фондове.</w:t>
      </w:r>
    </w:p>
  </w:footnote>
  <w:footnote w:id="6">
    <w:p w14:paraId="21A61330" w14:textId="77777777" w:rsidR="00584A25" w:rsidRDefault="00584A25" w:rsidP="000F0E02">
      <w:pPr>
        <w:pStyle w:val="a9"/>
        <w:jc w:val="both"/>
      </w:pPr>
      <w:r>
        <w:rPr>
          <w:rStyle w:val="ab"/>
        </w:rPr>
        <w:footnoteRef/>
      </w:r>
      <w:r>
        <w:t xml:space="preserve"> Попълва се ако по процедурата се извършва предварителен подбор на концепции за проектни предложения по смисъла на чл.31, ал.1 от Закона управление на средствата от Европейските структурни и инвестиционни фондове.</w:t>
      </w:r>
    </w:p>
  </w:footnote>
  <w:footnote w:id="7">
    <w:p w14:paraId="7B3ADC78" w14:textId="77777777" w:rsidR="00584A25" w:rsidRDefault="00584A25" w:rsidP="00884D5A">
      <w:pPr>
        <w:pStyle w:val="a9"/>
      </w:pPr>
      <w:r>
        <w:rPr>
          <w:rStyle w:val="ab"/>
        </w:rPr>
        <w:footnoteRef/>
      </w:r>
      <w:r>
        <w:t xml:space="preserve"> </w:t>
      </w:r>
      <w:r w:rsidRPr="00544F7D">
        <w:rPr>
          <w:sz w:val="22"/>
        </w:rPr>
        <w:t>Представител на публичния сектор е лице по смисъла на пар.1 т.21 от Допълнителните разпоредби на Наредба №22 от 14 декември 2015г.</w:t>
      </w:r>
    </w:p>
  </w:footnote>
  <w:footnote w:id="8">
    <w:p w14:paraId="1C28E51A" w14:textId="77777777" w:rsidR="00584A25" w:rsidRDefault="00584A25" w:rsidP="00884D5A">
      <w:pPr>
        <w:pStyle w:val="a9"/>
      </w:pPr>
      <w:r>
        <w:rPr>
          <w:rStyle w:val="ab"/>
        </w:rPr>
        <w:footnoteRef/>
      </w:r>
      <w:r>
        <w:t xml:space="preserve"> </w:t>
      </w:r>
      <w:r w:rsidRPr="00A73E5A">
        <w:rPr>
          <w:sz w:val="22"/>
        </w:rPr>
        <w:t>При кандидатстване по електронен път кореспонденцията се провежда в ИСУН и е налична там.</w:t>
      </w:r>
    </w:p>
  </w:footnote>
  <w:footnote w:id="9">
    <w:p w14:paraId="67E9D382" w14:textId="77777777" w:rsidR="00584A25" w:rsidRDefault="00584A25" w:rsidP="000F0E02">
      <w:pPr>
        <w:pStyle w:val="a9"/>
        <w:jc w:val="both"/>
      </w:pPr>
      <w:r>
        <w:rPr>
          <w:rStyle w:val="ab"/>
        </w:rPr>
        <w:footnoteRef/>
      </w:r>
      <w:r>
        <w:t xml:space="preserve"> </w:t>
      </w:r>
      <w:r w:rsidRPr="00851AC9">
        <w:rPr>
          <w:i/>
        </w:rPr>
        <w:t>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10">
    <w:p w14:paraId="106423DB" w14:textId="77777777" w:rsidR="00584A25" w:rsidRDefault="00584A25" w:rsidP="00763B84">
      <w:pPr>
        <w:pStyle w:val="a9"/>
        <w:jc w:val="both"/>
      </w:pPr>
      <w:r>
        <w:rPr>
          <w:rStyle w:val="ab"/>
        </w:rPr>
        <w:footnoteRef/>
      </w:r>
      <w:r>
        <w:t xml:space="preserve"> 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 w:id="11">
    <w:p w14:paraId="6CC0452C" w14:textId="77777777" w:rsidR="00584A25" w:rsidRDefault="00584A25" w:rsidP="00CC3E63">
      <w:pPr>
        <w:pStyle w:val="a9"/>
      </w:pPr>
      <w:r>
        <w:rPr>
          <w:rStyle w:val="ab"/>
        </w:rPr>
        <w:footnoteRef/>
      </w:r>
      <w:r>
        <w:t xml:space="preserve"> При подаване на хартиен носител.</w:t>
      </w:r>
    </w:p>
  </w:footnote>
  <w:footnote w:id="12">
    <w:p w14:paraId="272AA72A" w14:textId="77777777" w:rsidR="00584A25" w:rsidRPr="00CE666E" w:rsidRDefault="00584A25" w:rsidP="00CC3E63">
      <w:pPr>
        <w:pStyle w:val="a9"/>
        <w:rPr>
          <w:i/>
        </w:rPr>
      </w:pPr>
      <w:r w:rsidRPr="00CE666E">
        <w:rPr>
          <w:rStyle w:val="ab"/>
          <w:i/>
        </w:rPr>
        <w:footnoteRef/>
      </w:r>
      <w:r w:rsidRPr="00CE666E">
        <w:rPr>
          <w:i/>
        </w:rPr>
        <w:t xml:space="preserve"> По преценка на Управляващия орган.</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44297"/>
    <w:multiLevelType w:val="hybridMultilevel"/>
    <w:tmpl w:val="E3ACE292"/>
    <w:lvl w:ilvl="0" w:tplc="0409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917F53"/>
    <w:multiLevelType w:val="hybridMultilevel"/>
    <w:tmpl w:val="E8F49D08"/>
    <w:lvl w:ilvl="0" w:tplc="9BFA5074">
      <w:start w:val="1"/>
      <w:numFmt w:val="decimal"/>
      <w:lvlText w:val="%1."/>
      <w:lvlJc w:val="left"/>
      <w:pPr>
        <w:ind w:left="1102"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7B142C4"/>
    <w:multiLevelType w:val="hybridMultilevel"/>
    <w:tmpl w:val="BB14A410"/>
    <w:lvl w:ilvl="0" w:tplc="67C2F3DE">
      <w:start w:val="1"/>
      <w:numFmt w:val="decimal"/>
      <w:pStyle w:val="1"/>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C0F4984"/>
    <w:multiLevelType w:val="hybridMultilevel"/>
    <w:tmpl w:val="CED4292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1A572DF5"/>
    <w:multiLevelType w:val="hybridMultilevel"/>
    <w:tmpl w:val="720A4B3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2752454"/>
    <w:multiLevelType w:val="hybridMultilevel"/>
    <w:tmpl w:val="E1201AB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4FC1212"/>
    <w:multiLevelType w:val="hybridMultilevel"/>
    <w:tmpl w:val="EC60E61C"/>
    <w:lvl w:ilvl="0" w:tplc="C376394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6BC407B"/>
    <w:multiLevelType w:val="hybridMultilevel"/>
    <w:tmpl w:val="DFCC27E4"/>
    <w:lvl w:ilvl="0" w:tplc="04020001">
      <w:start w:val="1"/>
      <w:numFmt w:val="bullet"/>
      <w:lvlText w:val=""/>
      <w:lvlJc w:val="left"/>
      <w:pPr>
        <w:ind w:left="742" w:hanging="360"/>
      </w:pPr>
      <w:rPr>
        <w:rFonts w:ascii="Symbol" w:hAnsi="Symbol" w:hint="default"/>
      </w:rPr>
    </w:lvl>
    <w:lvl w:ilvl="1" w:tplc="04020003">
      <w:start w:val="1"/>
      <w:numFmt w:val="bullet"/>
      <w:lvlText w:val="o"/>
      <w:lvlJc w:val="left"/>
      <w:pPr>
        <w:ind w:left="1462" w:hanging="360"/>
      </w:pPr>
      <w:rPr>
        <w:rFonts w:ascii="Courier New" w:hAnsi="Courier New" w:cs="Courier New" w:hint="default"/>
      </w:rPr>
    </w:lvl>
    <w:lvl w:ilvl="2" w:tplc="04020005">
      <w:start w:val="1"/>
      <w:numFmt w:val="bullet"/>
      <w:lvlText w:val=""/>
      <w:lvlJc w:val="left"/>
      <w:pPr>
        <w:ind w:left="2182" w:hanging="360"/>
      </w:pPr>
      <w:rPr>
        <w:rFonts w:ascii="Wingdings" w:hAnsi="Wingdings" w:hint="default"/>
      </w:rPr>
    </w:lvl>
    <w:lvl w:ilvl="3" w:tplc="04020001">
      <w:start w:val="1"/>
      <w:numFmt w:val="bullet"/>
      <w:lvlText w:val=""/>
      <w:lvlJc w:val="left"/>
      <w:pPr>
        <w:ind w:left="2902" w:hanging="360"/>
      </w:pPr>
      <w:rPr>
        <w:rFonts w:ascii="Symbol" w:hAnsi="Symbol" w:hint="default"/>
      </w:rPr>
    </w:lvl>
    <w:lvl w:ilvl="4" w:tplc="04020003" w:tentative="1">
      <w:start w:val="1"/>
      <w:numFmt w:val="bullet"/>
      <w:lvlText w:val="o"/>
      <w:lvlJc w:val="left"/>
      <w:pPr>
        <w:ind w:left="3622" w:hanging="360"/>
      </w:pPr>
      <w:rPr>
        <w:rFonts w:ascii="Courier New" w:hAnsi="Courier New" w:cs="Courier New" w:hint="default"/>
      </w:rPr>
    </w:lvl>
    <w:lvl w:ilvl="5" w:tplc="04020005" w:tentative="1">
      <w:start w:val="1"/>
      <w:numFmt w:val="bullet"/>
      <w:lvlText w:val=""/>
      <w:lvlJc w:val="left"/>
      <w:pPr>
        <w:ind w:left="4342" w:hanging="360"/>
      </w:pPr>
      <w:rPr>
        <w:rFonts w:ascii="Wingdings" w:hAnsi="Wingdings" w:hint="default"/>
      </w:rPr>
    </w:lvl>
    <w:lvl w:ilvl="6" w:tplc="04020001" w:tentative="1">
      <w:start w:val="1"/>
      <w:numFmt w:val="bullet"/>
      <w:lvlText w:val=""/>
      <w:lvlJc w:val="left"/>
      <w:pPr>
        <w:ind w:left="5062" w:hanging="360"/>
      </w:pPr>
      <w:rPr>
        <w:rFonts w:ascii="Symbol" w:hAnsi="Symbol" w:hint="default"/>
      </w:rPr>
    </w:lvl>
    <w:lvl w:ilvl="7" w:tplc="04020003" w:tentative="1">
      <w:start w:val="1"/>
      <w:numFmt w:val="bullet"/>
      <w:lvlText w:val="o"/>
      <w:lvlJc w:val="left"/>
      <w:pPr>
        <w:ind w:left="5782" w:hanging="360"/>
      </w:pPr>
      <w:rPr>
        <w:rFonts w:ascii="Courier New" w:hAnsi="Courier New" w:cs="Courier New" w:hint="default"/>
      </w:rPr>
    </w:lvl>
    <w:lvl w:ilvl="8" w:tplc="04020005" w:tentative="1">
      <w:start w:val="1"/>
      <w:numFmt w:val="bullet"/>
      <w:lvlText w:val=""/>
      <w:lvlJc w:val="left"/>
      <w:pPr>
        <w:ind w:left="6502" w:hanging="360"/>
      </w:pPr>
      <w:rPr>
        <w:rFonts w:ascii="Wingdings" w:hAnsi="Wingdings" w:hint="default"/>
      </w:rPr>
    </w:lvl>
  </w:abstractNum>
  <w:abstractNum w:abstractNumId="8" w15:restartNumberingAfterBreak="0">
    <w:nsid w:val="296D7269"/>
    <w:multiLevelType w:val="hybridMultilevel"/>
    <w:tmpl w:val="CF64D8AA"/>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9" w15:restartNumberingAfterBreak="0">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0" w15:restartNumberingAfterBreak="0">
    <w:nsid w:val="2D000847"/>
    <w:multiLevelType w:val="hybridMultilevel"/>
    <w:tmpl w:val="8548BD4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15:restartNumberingAfterBreak="0">
    <w:nsid w:val="324548A5"/>
    <w:multiLevelType w:val="hybridMultilevel"/>
    <w:tmpl w:val="62BEB36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15:restartNumberingAfterBreak="0">
    <w:nsid w:val="386773C5"/>
    <w:multiLevelType w:val="hybridMultilevel"/>
    <w:tmpl w:val="6776827A"/>
    <w:lvl w:ilvl="0" w:tplc="272E553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98A7004"/>
    <w:multiLevelType w:val="hybridMultilevel"/>
    <w:tmpl w:val="262E0926"/>
    <w:lvl w:ilvl="0" w:tplc="33907C64">
      <w:numFmt w:val="bullet"/>
      <w:lvlText w:val="-"/>
      <w:lvlJc w:val="left"/>
      <w:pPr>
        <w:ind w:left="1462"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15:restartNumberingAfterBreak="0">
    <w:nsid w:val="499D4FFD"/>
    <w:multiLevelType w:val="hybridMultilevel"/>
    <w:tmpl w:val="E15AD2B2"/>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5" w15:restartNumberingAfterBreak="0">
    <w:nsid w:val="4A0C0053"/>
    <w:multiLevelType w:val="hybridMultilevel"/>
    <w:tmpl w:val="1D243AC0"/>
    <w:lvl w:ilvl="0" w:tplc="A168A15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54520F6D"/>
    <w:multiLevelType w:val="hybridMultilevel"/>
    <w:tmpl w:val="74C657D8"/>
    <w:lvl w:ilvl="0" w:tplc="08EEDC1A">
      <w:start w:val="1"/>
      <w:numFmt w:val="bullet"/>
      <w:lvlText w:val="-"/>
      <w:lvlJc w:val="left"/>
      <w:pPr>
        <w:ind w:left="405" w:hanging="360"/>
      </w:pPr>
      <w:rPr>
        <w:rFonts w:ascii="Calibri" w:eastAsiaTheme="minorEastAsia" w:hAnsi="Calibri" w:cs="Calibri" w:hint="default"/>
      </w:rPr>
    </w:lvl>
    <w:lvl w:ilvl="1" w:tplc="04020003" w:tentative="1">
      <w:start w:val="1"/>
      <w:numFmt w:val="bullet"/>
      <w:lvlText w:val="o"/>
      <w:lvlJc w:val="left"/>
      <w:pPr>
        <w:ind w:left="1125" w:hanging="360"/>
      </w:pPr>
      <w:rPr>
        <w:rFonts w:ascii="Courier New" w:hAnsi="Courier New" w:cs="Courier New" w:hint="default"/>
      </w:rPr>
    </w:lvl>
    <w:lvl w:ilvl="2" w:tplc="04020005" w:tentative="1">
      <w:start w:val="1"/>
      <w:numFmt w:val="bullet"/>
      <w:lvlText w:val=""/>
      <w:lvlJc w:val="left"/>
      <w:pPr>
        <w:ind w:left="1845" w:hanging="360"/>
      </w:pPr>
      <w:rPr>
        <w:rFonts w:ascii="Wingdings" w:hAnsi="Wingdings" w:hint="default"/>
      </w:rPr>
    </w:lvl>
    <w:lvl w:ilvl="3" w:tplc="04020001" w:tentative="1">
      <w:start w:val="1"/>
      <w:numFmt w:val="bullet"/>
      <w:lvlText w:val=""/>
      <w:lvlJc w:val="left"/>
      <w:pPr>
        <w:ind w:left="2565" w:hanging="360"/>
      </w:pPr>
      <w:rPr>
        <w:rFonts w:ascii="Symbol" w:hAnsi="Symbol" w:hint="default"/>
      </w:rPr>
    </w:lvl>
    <w:lvl w:ilvl="4" w:tplc="04020003" w:tentative="1">
      <w:start w:val="1"/>
      <w:numFmt w:val="bullet"/>
      <w:lvlText w:val="o"/>
      <w:lvlJc w:val="left"/>
      <w:pPr>
        <w:ind w:left="3285" w:hanging="360"/>
      </w:pPr>
      <w:rPr>
        <w:rFonts w:ascii="Courier New" w:hAnsi="Courier New" w:cs="Courier New" w:hint="default"/>
      </w:rPr>
    </w:lvl>
    <w:lvl w:ilvl="5" w:tplc="04020005" w:tentative="1">
      <w:start w:val="1"/>
      <w:numFmt w:val="bullet"/>
      <w:lvlText w:val=""/>
      <w:lvlJc w:val="left"/>
      <w:pPr>
        <w:ind w:left="4005" w:hanging="360"/>
      </w:pPr>
      <w:rPr>
        <w:rFonts w:ascii="Wingdings" w:hAnsi="Wingdings" w:hint="default"/>
      </w:rPr>
    </w:lvl>
    <w:lvl w:ilvl="6" w:tplc="04020001" w:tentative="1">
      <w:start w:val="1"/>
      <w:numFmt w:val="bullet"/>
      <w:lvlText w:val=""/>
      <w:lvlJc w:val="left"/>
      <w:pPr>
        <w:ind w:left="4725" w:hanging="360"/>
      </w:pPr>
      <w:rPr>
        <w:rFonts w:ascii="Symbol" w:hAnsi="Symbol" w:hint="default"/>
      </w:rPr>
    </w:lvl>
    <w:lvl w:ilvl="7" w:tplc="04020003" w:tentative="1">
      <w:start w:val="1"/>
      <w:numFmt w:val="bullet"/>
      <w:lvlText w:val="o"/>
      <w:lvlJc w:val="left"/>
      <w:pPr>
        <w:ind w:left="5445" w:hanging="360"/>
      </w:pPr>
      <w:rPr>
        <w:rFonts w:ascii="Courier New" w:hAnsi="Courier New" w:cs="Courier New" w:hint="default"/>
      </w:rPr>
    </w:lvl>
    <w:lvl w:ilvl="8" w:tplc="04020005" w:tentative="1">
      <w:start w:val="1"/>
      <w:numFmt w:val="bullet"/>
      <w:lvlText w:val=""/>
      <w:lvlJc w:val="left"/>
      <w:pPr>
        <w:ind w:left="6165" w:hanging="360"/>
      </w:pPr>
      <w:rPr>
        <w:rFonts w:ascii="Wingdings" w:hAnsi="Wingdings" w:hint="default"/>
      </w:rPr>
    </w:lvl>
  </w:abstractNum>
  <w:abstractNum w:abstractNumId="17" w15:restartNumberingAfterBreak="0">
    <w:nsid w:val="54D71511"/>
    <w:multiLevelType w:val="multilevel"/>
    <w:tmpl w:val="E1C0477A"/>
    <w:lvl w:ilvl="0">
      <w:start w:val="1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9932397"/>
    <w:multiLevelType w:val="hybridMultilevel"/>
    <w:tmpl w:val="B9904C5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5C987B54"/>
    <w:multiLevelType w:val="multilevel"/>
    <w:tmpl w:val="13F26C0E"/>
    <w:lvl w:ilvl="0">
      <w:start w:val="1"/>
      <w:numFmt w:val="bullet"/>
      <w:lvlText w:val="-"/>
      <w:lvlJc w:val="left"/>
      <w:pPr>
        <w:tabs>
          <w:tab w:val="num" w:pos="720"/>
        </w:tabs>
        <w:ind w:left="720" w:hanging="360"/>
      </w:pPr>
      <w:rPr>
        <w:rFonts w:ascii="SimSun" w:eastAsia="SimSun" w:hAnsi="SimSun" w:hint="eastAsia"/>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175D12"/>
    <w:multiLevelType w:val="hybridMultilevel"/>
    <w:tmpl w:val="9A08909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1" w15:restartNumberingAfterBreak="0">
    <w:nsid w:val="5EFD58B8"/>
    <w:multiLevelType w:val="hybridMultilevel"/>
    <w:tmpl w:val="A260EE2A"/>
    <w:lvl w:ilvl="0" w:tplc="04020001">
      <w:start w:val="1"/>
      <w:numFmt w:val="bullet"/>
      <w:lvlText w:val=""/>
      <w:lvlJc w:val="left"/>
      <w:pPr>
        <w:ind w:left="814" w:hanging="360"/>
      </w:pPr>
      <w:rPr>
        <w:rFonts w:ascii="Symbol" w:hAnsi="Symbol" w:hint="default"/>
      </w:rPr>
    </w:lvl>
    <w:lvl w:ilvl="1" w:tplc="04020003" w:tentative="1">
      <w:start w:val="1"/>
      <w:numFmt w:val="bullet"/>
      <w:lvlText w:val="o"/>
      <w:lvlJc w:val="left"/>
      <w:pPr>
        <w:ind w:left="1534" w:hanging="360"/>
      </w:pPr>
      <w:rPr>
        <w:rFonts w:ascii="Courier New" w:hAnsi="Courier New" w:cs="Courier New" w:hint="default"/>
      </w:rPr>
    </w:lvl>
    <w:lvl w:ilvl="2" w:tplc="04020005" w:tentative="1">
      <w:start w:val="1"/>
      <w:numFmt w:val="bullet"/>
      <w:lvlText w:val=""/>
      <w:lvlJc w:val="left"/>
      <w:pPr>
        <w:ind w:left="2254" w:hanging="360"/>
      </w:pPr>
      <w:rPr>
        <w:rFonts w:ascii="Wingdings" w:hAnsi="Wingdings" w:hint="default"/>
      </w:rPr>
    </w:lvl>
    <w:lvl w:ilvl="3" w:tplc="04020001" w:tentative="1">
      <w:start w:val="1"/>
      <w:numFmt w:val="bullet"/>
      <w:lvlText w:val=""/>
      <w:lvlJc w:val="left"/>
      <w:pPr>
        <w:ind w:left="2974" w:hanging="360"/>
      </w:pPr>
      <w:rPr>
        <w:rFonts w:ascii="Symbol" w:hAnsi="Symbol" w:hint="default"/>
      </w:rPr>
    </w:lvl>
    <w:lvl w:ilvl="4" w:tplc="04020003" w:tentative="1">
      <w:start w:val="1"/>
      <w:numFmt w:val="bullet"/>
      <w:lvlText w:val="o"/>
      <w:lvlJc w:val="left"/>
      <w:pPr>
        <w:ind w:left="3694" w:hanging="360"/>
      </w:pPr>
      <w:rPr>
        <w:rFonts w:ascii="Courier New" w:hAnsi="Courier New" w:cs="Courier New" w:hint="default"/>
      </w:rPr>
    </w:lvl>
    <w:lvl w:ilvl="5" w:tplc="04020005" w:tentative="1">
      <w:start w:val="1"/>
      <w:numFmt w:val="bullet"/>
      <w:lvlText w:val=""/>
      <w:lvlJc w:val="left"/>
      <w:pPr>
        <w:ind w:left="4414" w:hanging="360"/>
      </w:pPr>
      <w:rPr>
        <w:rFonts w:ascii="Wingdings" w:hAnsi="Wingdings" w:hint="default"/>
      </w:rPr>
    </w:lvl>
    <w:lvl w:ilvl="6" w:tplc="04020001" w:tentative="1">
      <w:start w:val="1"/>
      <w:numFmt w:val="bullet"/>
      <w:lvlText w:val=""/>
      <w:lvlJc w:val="left"/>
      <w:pPr>
        <w:ind w:left="5134" w:hanging="360"/>
      </w:pPr>
      <w:rPr>
        <w:rFonts w:ascii="Symbol" w:hAnsi="Symbol" w:hint="default"/>
      </w:rPr>
    </w:lvl>
    <w:lvl w:ilvl="7" w:tplc="04020003" w:tentative="1">
      <w:start w:val="1"/>
      <w:numFmt w:val="bullet"/>
      <w:lvlText w:val="o"/>
      <w:lvlJc w:val="left"/>
      <w:pPr>
        <w:ind w:left="5854" w:hanging="360"/>
      </w:pPr>
      <w:rPr>
        <w:rFonts w:ascii="Courier New" w:hAnsi="Courier New" w:cs="Courier New" w:hint="default"/>
      </w:rPr>
    </w:lvl>
    <w:lvl w:ilvl="8" w:tplc="04020005" w:tentative="1">
      <w:start w:val="1"/>
      <w:numFmt w:val="bullet"/>
      <w:lvlText w:val=""/>
      <w:lvlJc w:val="left"/>
      <w:pPr>
        <w:ind w:left="6574" w:hanging="360"/>
      </w:pPr>
      <w:rPr>
        <w:rFonts w:ascii="Wingdings" w:hAnsi="Wingdings" w:hint="default"/>
      </w:rPr>
    </w:lvl>
  </w:abstractNum>
  <w:abstractNum w:abstractNumId="22" w15:restartNumberingAfterBreak="0">
    <w:nsid w:val="61461290"/>
    <w:multiLevelType w:val="hybridMultilevel"/>
    <w:tmpl w:val="FD1CB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4D4492"/>
    <w:multiLevelType w:val="hybridMultilevel"/>
    <w:tmpl w:val="90548A9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C0E20BD"/>
    <w:multiLevelType w:val="multilevel"/>
    <w:tmpl w:val="E312B36E"/>
    <w:lvl w:ilvl="0">
      <w:start w:val="1"/>
      <w:numFmt w:val="decimal"/>
      <w:lvlText w:val="%1."/>
      <w:lvlJc w:val="left"/>
      <w:pPr>
        <w:ind w:left="360" w:hanging="360"/>
      </w:pPr>
      <w:rPr>
        <w:rFonts w:ascii="Times New Roman" w:hAnsi="Times New Roman" w:cs="Times New Roman" w:hint="default"/>
        <w:b/>
        <w:color w:val="2E74B5" w:themeColor="accent1" w:themeShade="BF"/>
        <w:sz w:val="32"/>
        <w:szCs w:val="32"/>
      </w:rPr>
    </w:lvl>
    <w:lvl w:ilvl="1">
      <w:start w:val="1"/>
      <w:numFmt w:val="decimal"/>
      <w:isLgl/>
      <w:lvlText w:val="%1.%2"/>
      <w:lvlJc w:val="left"/>
      <w:pPr>
        <w:ind w:left="780" w:hanging="480"/>
      </w:pPr>
      <w:rPr>
        <w:rFonts w:hint="default"/>
      </w:rPr>
    </w:lvl>
    <w:lvl w:ilvl="2">
      <w:start w:val="1"/>
      <w:numFmt w:val="decimal"/>
      <w:isLgl/>
      <w:lvlText w:val="%1.%2.%3"/>
      <w:lvlJc w:val="left"/>
      <w:pPr>
        <w:ind w:left="1036" w:hanging="720"/>
      </w:pPr>
      <w:rPr>
        <w:rFonts w:hint="default"/>
      </w:rPr>
    </w:lvl>
    <w:lvl w:ilvl="3">
      <w:start w:val="1"/>
      <w:numFmt w:val="decimal"/>
      <w:isLgl/>
      <w:lvlText w:val="%1.%2.%3.%4"/>
      <w:lvlJc w:val="left"/>
      <w:pPr>
        <w:ind w:left="1052" w:hanging="720"/>
      </w:pPr>
      <w:rPr>
        <w:rFonts w:hint="default"/>
      </w:rPr>
    </w:lvl>
    <w:lvl w:ilvl="4">
      <w:start w:val="1"/>
      <w:numFmt w:val="decimal"/>
      <w:isLgl/>
      <w:lvlText w:val="%1.%2.%3.%4.%5"/>
      <w:lvlJc w:val="left"/>
      <w:pPr>
        <w:ind w:left="1428" w:hanging="1080"/>
      </w:pPr>
      <w:rPr>
        <w:rFonts w:hint="default"/>
      </w:rPr>
    </w:lvl>
    <w:lvl w:ilvl="5">
      <w:start w:val="1"/>
      <w:numFmt w:val="decimal"/>
      <w:isLgl/>
      <w:lvlText w:val="%1.%2.%3.%4.%5.%6"/>
      <w:lvlJc w:val="left"/>
      <w:pPr>
        <w:ind w:left="1444" w:hanging="1080"/>
      </w:pPr>
      <w:rPr>
        <w:rFonts w:hint="default"/>
      </w:rPr>
    </w:lvl>
    <w:lvl w:ilvl="6">
      <w:start w:val="1"/>
      <w:numFmt w:val="decimal"/>
      <w:isLgl/>
      <w:lvlText w:val="%1.%2.%3.%4.%5.%6.%7"/>
      <w:lvlJc w:val="left"/>
      <w:pPr>
        <w:ind w:left="1820" w:hanging="1440"/>
      </w:pPr>
      <w:rPr>
        <w:rFonts w:hint="default"/>
      </w:rPr>
    </w:lvl>
    <w:lvl w:ilvl="7">
      <w:start w:val="1"/>
      <w:numFmt w:val="decimal"/>
      <w:isLgl/>
      <w:lvlText w:val="%1.%2.%3.%4.%5.%6.%7.%8"/>
      <w:lvlJc w:val="left"/>
      <w:pPr>
        <w:ind w:left="1836" w:hanging="1440"/>
      </w:pPr>
      <w:rPr>
        <w:rFonts w:hint="default"/>
      </w:rPr>
    </w:lvl>
    <w:lvl w:ilvl="8">
      <w:start w:val="1"/>
      <w:numFmt w:val="decimal"/>
      <w:isLgl/>
      <w:lvlText w:val="%1.%2.%3.%4.%5.%6.%7.%8.%9"/>
      <w:lvlJc w:val="left"/>
      <w:pPr>
        <w:ind w:left="2212" w:hanging="1800"/>
      </w:pPr>
      <w:rPr>
        <w:rFonts w:hint="default"/>
      </w:rPr>
    </w:lvl>
  </w:abstractNum>
  <w:abstractNum w:abstractNumId="25" w15:restartNumberingAfterBreak="0">
    <w:nsid w:val="71174FBE"/>
    <w:multiLevelType w:val="hybridMultilevel"/>
    <w:tmpl w:val="54141336"/>
    <w:lvl w:ilvl="0" w:tplc="3CF4EBFA">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72434AE0"/>
    <w:multiLevelType w:val="hybridMultilevel"/>
    <w:tmpl w:val="1922AAD6"/>
    <w:lvl w:ilvl="0" w:tplc="9BFA5074">
      <w:start w:val="1"/>
      <w:numFmt w:val="decimal"/>
      <w:lvlText w:val="%1."/>
      <w:lvlJc w:val="left"/>
      <w:pPr>
        <w:ind w:left="382" w:hanging="360"/>
      </w:pPr>
      <w:rPr>
        <w:rFonts w:hint="default"/>
      </w:rPr>
    </w:lvl>
    <w:lvl w:ilvl="1" w:tplc="9BFA5074">
      <w:start w:val="1"/>
      <w:numFmt w:val="decimal"/>
      <w:lvlText w:val="%2."/>
      <w:lvlJc w:val="left"/>
      <w:pPr>
        <w:ind w:left="1102" w:hanging="360"/>
      </w:pPr>
      <w:rPr>
        <w:rFonts w:hint="default"/>
      </w:rPr>
    </w:lvl>
    <w:lvl w:ilvl="2" w:tplc="45566644">
      <w:numFmt w:val="bullet"/>
      <w:lvlText w:val="•"/>
      <w:lvlJc w:val="left"/>
      <w:pPr>
        <w:ind w:left="2002" w:hanging="360"/>
      </w:pPr>
      <w:rPr>
        <w:rFonts w:ascii="Times New Roman" w:eastAsia="Times New Roman" w:hAnsi="Times New Roman" w:cs="Times New Roman" w:hint="default"/>
      </w:rPr>
    </w:lvl>
    <w:lvl w:ilvl="3" w:tplc="A168A15C">
      <w:numFmt w:val="bullet"/>
      <w:lvlText w:val="–"/>
      <w:lvlJc w:val="left"/>
      <w:pPr>
        <w:ind w:left="2542" w:hanging="360"/>
      </w:pPr>
      <w:rPr>
        <w:rFonts w:ascii="Times New Roman" w:eastAsia="Times New Roman" w:hAnsi="Times New Roman" w:cs="Times New Roman" w:hint="default"/>
      </w:rPr>
    </w:lvl>
    <w:lvl w:ilvl="4" w:tplc="04020019" w:tentative="1">
      <w:start w:val="1"/>
      <w:numFmt w:val="lowerLetter"/>
      <w:lvlText w:val="%5."/>
      <w:lvlJc w:val="left"/>
      <w:pPr>
        <w:ind w:left="3262" w:hanging="360"/>
      </w:pPr>
    </w:lvl>
    <w:lvl w:ilvl="5" w:tplc="0402001B" w:tentative="1">
      <w:start w:val="1"/>
      <w:numFmt w:val="lowerRoman"/>
      <w:lvlText w:val="%6."/>
      <w:lvlJc w:val="right"/>
      <w:pPr>
        <w:ind w:left="3982" w:hanging="180"/>
      </w:pPr>
    </w:lvl>
    <w:lvl w:ilvl="6" w:tplc="0402000F" w:tentative="1">
      <w:start w:val="1"/>
      <w:numFmt w:val="decimal"/>
      <w:lvlText w:val="%7."/>
      <w:lvlJc w:val="left"/>
      <w:pPr>
        <w:ind w:left="4702" w:hanging="360"/>
      </w:pPr>
    </w:lvl>
    <w:lvl w:ilvl="7" w:tplc="04020019" w:tentative="1">
      <w:start w:val="1"/>
      <w:numFmt w:val="lowerLetter"/>
      <w:lvlText w:val="%8."/>
      <w:lvlJc w:val="left"/>
      <w:pPr>
        <w:ind w:left="5422" w:hanging="360"/>
      </w:pPr>
    </w:lvl>
    <w:lvl w:ilvl="8" w:tplc="0402001B" w:tentative="1">
      <w:start w:val="1"/>
      <w:numFmt w:val="lowerRoman"/>
      <w:lvlText w:val="%9."/>
      <w:lvlJc w:val="right"/>
      <w:pPr>
        <w:ind w:left="6142" w:hanging="180"/>
      </w:pPr>
    </w:lvl>
  </w:abstractNum>
  <w:abstractNum w:abstractNumId="27" w15:restartNumberingAfterBreak="0">
    <w:nsid w:val="72CC502A"/>
    <w:multiLevelType w:val="multilevel"/>
    <w:tmpl w:val="3E2A54E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46B70C0"/>
    <w:multiLevelType w:val="hybridMultilevel"/>
    <w:tmpl w:val="E1201AB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7"/>
  </w:num>
  <w:num w:numId="2">
    <w:abstractNumId w:val="13"/>
  </w:num>
  <w:num w:numId="3">
    <w:abstractNumId w:val="4"/>
  </w:num>
  <w:num w:numId="4">
    <w:abstractNumId w:val="23"/>
  </w:num>
  <w:num w:numId="5">
    <w:abstractNumId w:val="2"/>
  </w:num>
  <w:num w:numId="6">
    <w:abstractNumId w:val="26"/>
  </w:num>
  <w:num w:numId="7">
    <w:abstractNumId w:val="7"/>
  </w:num>
  <w:num w:numId="8">
    <w:abstractNumId w:val="21"/>
  </w:num>
  <w:num w:numId="9">
    <w:abstractNumId w:val="20"/>
  </w:num>
  <w:num w:numId="10">
    <w:abstractNumId w:val="11"/>
  </w:num>
  <w:num w:numId="11">
    <w:abstractNumId w:val="3"/>
  </w:num>
  <w:num w:numId="12">
    <w:abstractNumId w:val="14"/>
  </w:num>
  <w:num w:numId="13">
    <w:abstractNumId w:val="10"/>
  </w:num>
  <w:num w:numId="14">
    <w:abstractNumId w:val="5"/>
  </w:num>
  <w:num w:numId="15">
    <w:abstractNumId w:val="1"/>
  </w:num>
  <w:num w:numId="16">
    <w:abstractNumId w:val="24"/>
  </w:num>
  <w:num w:numId="17">
    <w:abstractNumId w:val="9"/>
  </w:num>
  <w:num w:numId="18">
    <w:abstractNumId w:val="22"/>
  </w:num>
  <w:num w:numId="19">
    <w:abstractNumId w:val="8"/>
  </w:num>
  <w:num w:numId="20">
    <w:abstractNumId w:val="15"/>
  </w:num>
  <w:num w:numId="21">
    <w:abstractNumId w:val="28"/>
  </w:num>
  <w:num w:numId="22">
    <w:abstractNumId w:val="16"/>
  </w:num>
  <w:num w:numId="23">
    <w:abstractNumId w:val="0"/>
  </w:num>
  <w:num w:numId="24">
    <w:abstractNumId w:val="6"/>
  </w:num>
  <w:num w:numId="25">
    <w:abstractNumId w:val="19"/>
  </w:num>
  <w:num w:numId="26">
    <w:abstractNumId w:val="25"/>
  </w:num>
  <w:num w:numId="27">
    <w:abstractNumId w:val="12"/>
  </w:num>
  <w:num w:numId="28">
    <w:abstractNumId w:val="17"/>
  </w:num>
  <w:num w:numId="29">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D0C"/>
    <w:rsid w:val="00000359"/>
    <w:rsid w:val="00004298"/>
    <w:rsid w:val="00010E2E"/>
    <w:rsid w:val="00016111"/>
    <w:rsid w:val="00020F97"/>
    <w:rsid w:val="00022DFD"/>
    <w:rsid w:val="00024BF1"/>
    <w:rsid w:val="00026E8F"/>
    <w:rsid w:val="00027D72"/>
    <w:rsid w:val="000453BC"/>
    <w:rsid w:val="00052594"/>
    <w:rsid w:val="000527F8"/>
    <w:rsid w:val="00060113"/>
    <w:rsid w:val="00061CBF"/>
    <w:rsid w:val="00070BCA"/>
    <w:rsid w:val="00071A26"/>
    <w:rsid w:val="00072E48"/>
    <w:rsid w:val="00073207"/>
    <w:rsid w:val="00073376"/>
    <w:rsid w:val="0007454B"/>
    <w:rsid w:val="0007619D"/>
    <w:rsid w:val="000771E3"/>
    <w:rsid w:val="0008184A"/>
    <w:rsid w:val="00087166"/>
    <w:rsid w:val="00090028"/>
    <w:rsid w:val="00090A50"/>
    <w:rsid w:val="00092EA9"/>
    <w:rsid w:val="0009379B"/>
    <w:rsid w:val="000956FF"/>
    <w:rsid w:val="00095E6A"/>
    <w:rsid w:val="0009761C"/>
    <w:rsid w:val="000A096B"/>
    <w:rsid w:val="000A2602"/>
    <w:rsid w:val="000A3C0A"/>
    <w:rsid w:val="000A62F4"/>
    <w:rsid w:val="000A6BBF"/>
    <w:rsid w:val="000A7F6D"/>
    <w:rsid w:val="000B09F8"/>
    <w:rsid w:val="000B4521"/>
    <w:rsid w:val="000B45DA"/>
    <w:rsid w:val="000D0B9F"/>
    <w:rsid w:val="000D58DD"/>
    <w:rsid w:val="000D62F3"/>
    <w:rsid w:val="000E2431"/>
    <w:rsid w:val="000F05E7"/>
    <w:rsid w:val="000F0E02"/>
    <w:rsid w:val="000F139C"/>
    <w:rsid w:val="00101B00"/>
    <w:rsid w:val="00104CA3"/>
    <w:rsid w:val="00110B2E"/>
    <w:rsid w:val="00112C10"/>
    <w:rsid w:val="0011327E"/>
    <w:rsid w:val="00125CC3"/>
    <w:rsid w:val="001278C4"/>
    <w:rsid w:val="001317CD"/>
    <w:rsid w:val="0013181E"/>
    <w:rsid w:val="001324D8"/>
    <w:rsid w:val="001421C5"/>
    <w:rsid w:val="0014339B"/>
    <w:rsid w:val="00143652"/>
    <w:rsid w:val="0014487A"/>
    <w:rsid w:val="0014688B"/>
    <w:rsid w:val="00147AC1"/>
    <w:rsid w:val="00150052"/>
    <w:rsid w:val="001537BC"/>
    <w:rsid w:val="00154F1A"/>
    <w:rsid w:val="00165A34"/>
    <w:rsid w:val="0017691C"/>
    <w:rsid w:val="001856AA"/>
    <w:rsid w:val="00186E62"/>
    <w:rsid w:val="00195996"/>
    <w:rsid w:val="001A0B46"/>
    <w:rsid w:val="001A52A3"/>
    <w:rsid w:val="001B053D"/>
    <w:rsid w:val="001B09EE"/>
    <w:rsid w:val="001B0E1B"/>
    <w:rsid w:val="001B2461"/>
    <w:rsid w:val="001B4B7E"/>
    <w:rsid w:val="001C00E0"/>
    <w:rsid w:val="001C0F1A"/>
    <w:rsid w:val="001D5466"/>
    <w:rsid w:val="001D5B9C"/>
    <w:rsid w:val="001E0219"/>
    <w:rsid w:val="001E63E7"/>
    <w:rsid w:val="001E7FB7"/>
    <w:rsid w:val="001F138C"/>
    <w:rsid w:val="001F725C"/>
    <w:rsid w:val="002011FF"/>
    <w:rsid w:val="0020155B"/>
    <w:rsid w:val="0020257B"/>
    <w:rsid w:val="0020297B"/>
    <w:rsid w:val="00207243"/>
    <w:rsid w:val="002178B1"/>
    <w:rsid w:val="002226A0"/>
    <w:rsid w:val="00224B62"/>
    <w:rsid w:val="00230317"/>
    <w:rsid w:val="00230EBC"/>
    <w:rsid w:val="00231925"/>
    <w:rsid w:val="00232460"/>
    <w:rsid w:val="00236C60"/>
    <w:rsid w:val="00246A69"/>
    <w:rsid w:val="00246C25"/>
    <w:rsid w:val="00254ED8"/>
    <w:rsid w:val="00261210"/>
    <w:rsid w:val="00263ED4"/>
    <w:rsid w:val="00264DF5"/>
    <w:rsid w:val="00270B8F"/>
    <w:rsid w:val="00271195"/>
    <w:rsid w:val="00276E5E"/>
    <w:rsid w:val="0029053E"/>
    <w:rsid w:val="002931F0"/>
    <w:rsid w:val="002963DC"/>
    <w:rsid w:val="002A2300"/>
    <w:rsid w:val="002A38C5"/>
    <w:rsid w:val="002B44B1"/>
    <w:rsid w:val="002C4D64"/>
    <w:rsid w:val="002D0189"/>
    <w:rsid w:val="002D2A49"/>
    <w:rsid w:val="002D4166"/>
    <w:rsid w:val="002D462B"/>
    <w:rsid w:val="002F1493"/>
    <w:rsid w:val="003005BF"/>
    <w:rsid w:val="00300832"/>
    <w:rsid w:val="00327949"/>
    <w:rsid w:val="003322C9"/>
    <w:rsid w:val="0034215C"/>
    <w:rsid w:val="003518B6"/>
    <w:rsid w:val="00367D79"/>
    <w:rsid w:val="00374219"/>
    <w:rsid w:val="00375F14"/>
    <w:rsid w:val="00390600"/>
    <w:rsid w:val="003943F3"/>
    <w:rsid w:val="003A4B12"/>
    <w:rsid w:val="003A4F83"/>
    <w:rsid w:val="003C4547"/>
    <w:rsid w:val="003C6D85"/>
    <w:rsid w:val="003D1142"/>
    <w:rsid w:val="003D1557"/>
    <w:rsid w:val="003D2C2B"/>
    <w:rsid w:val="003E1910"/>
    <w:rsid w:val="003F6F7D"/>
    <w:rsid w:val="003F78E8"/>
    <w:rsid w:val="0040329D"/>
    <w:rsid w:val="00414849"/>
    <w:rsid w:val="004149CA"/>
    <w:rsid w:val="00420B98"/>
    <w:rsid w:val="004273A9"/>
    <w:rsid w:val="0044076A"/>
    <w:rsid w:val="00445005"/>
    <w:rsid w:val="00446612"/>
    <w:rsid w:val="00451099"/>
    <w:rsid w:val="00471C8D"/>
    <w:rsid w:val="004751E9"/>
    <w:rsid w:val="00477B29"/>
    <w:rsid w:val="00482F3F"/>
    <w:rsid w:val="00487BAB"/>
    <w:rsid w:val="00490202"/>
    <w:rsid w:val="004931C0"/>
    <w:rsid w:val="00493A1D"/>
    <w:rsid w:val="004945E0"/>
    <w:rsid w:val="004A18E0"/>
    <w:rsid w:val="004A79B7"/>
    <w:rsid w:val="004B2EB9"/>
    <w:rsid w:val="004C741E"/>
    <w:rsid w:val="004C7DD1"/>
    <w:rsid w:val="004D6BB9"/>
    <w:rsid w:val="004E2622"/>
    <w:rsid w:val="004E2A3E"/>
    <w:rsid w:val="004F2F8B"/>
    <w:rsid w:val="005010A3"/>
    <w:rsid w:val="00503BBF"/>
    <w:rsid w:val="00504A25"/>
    <w:rsid w:val="00504B58"/>
    <w:rsid w:val="00506220"/>
    <w:rsid w:val="00507801"/>
    <w:rsid w:val="00510127"/>
    <w:rsid w:val="005165D4"/>
    <w:rsid w:val="0052221C"/>
    <w:rsid w:val="0052380E"/>
    <w:rsid w:val="005351EB"/>
    <w:rsid w:val="00535AE3"/>
    <w:rsid w:val="00537784"/>
    <w:rsid w:val="005406D1"/>
    <w:rsid w:val="005408FB"/>
    <w:rsid w:val="00540C67"/>
    <w:rsid w:val="00547D43"/>
    <w:rsid w:val="005502E8"/>
    <w:rsid w:val="00564824"/>
    <w:rsid w:val="00566754"/>
    <w:rsid w:val="00567C44"/>
    <w:rsid w:val="005718DC"/>
    <w:rsid w:val="00571F3F"/>
    <w:rsid w:val="0057585C"/>
    <w:rsid w:val="00584A25"/>
    <w:rsid w:val="0059470A"/>
    <w:rsid w:val="0059479C"/>
    <w:rsid w:val="00594835"/>
    <w:rsid w:val="00596721"/>
    <w:rsid w:val="005A74F9"/>
    <w:rsid w:val="005B0F92"/>
    <w:rsid w:val="005B6884"/>
    <w:rsid w:val="005B6FBD"/>
    <w:rsid w:val="005B73C1"/>
    <w:rsid w:val="005D2201"/>
    <w:rsid w:val="005D5BE5"/>
    <w:rsid w:val="005D64F6"/>
    <w:rsid w:val="005E79E6"/>
    <w:rsid w:val="005E7A03"/>
    <w:rsid w:val="005F522C"/>
    <w:rsid w:val="005F63C5"/>
    <w:rsid w:val="005F6C5A"/>
    <w:rsid w:val="005F7340"/>
    <w:rsid w:val="00600683"/>
    <w:rsid w:val="0060335F"/>
    <w:rsid w:val="00612CD9"/>
    <w:rsid w:val="00613C97"/>
    <w:rsid w:val="006220EE"/>
    <w:rsid w:val="00623F1C"/>
    <w:rsid w:val="00625443"/>
    <w:rsid w:val="0063280B"/>
    <w:rsid w:val="00634807"/>
    <w:rsid w:val="00634FCD"/>
    <w:rsid w:val="0063718E"/>
    <w:rsid w:val="00644F5B"/>
    <w:rsid w:val="006546E9"/>
    <w:rsid w:val="0067484D"/>
    <w:rsid w:val="0068025E"/>
    <w:rsid w:val="006810E6"/>
    <w:rsid w:val="00681E32"/>
    <w:rsid w:val="00683334"/>
    <w:rsid w:val="0068737D"/>
    <w:rsid w:val="00687657"/>
    <w:rsid w:val="00687FCC"/>
    <w:rsid w:val="00690194"/>
    <w:rsid w:val="006926BF"/>
    <w:rsid w:val="006929C3"/>
    <w:rsid w:val="0069531E"/>
    <w:rsid w:val="006A17B8"/>
    <w:rsid w:val="006A1FA6"/>
    <w:rsid w:val="006A2524"/>
    <w:rsid w:val="006A4243"/>
    <w:rsid w:val="006B471D"/>
    <w:rsid w:val="006B6A82"/>
    <w:rsid w:val="006B79CC"/>
    <w:rsid w:val="006C10FA"/>
    <w:rsid w:val="006C11B9"/>
    <w:rsid w:val="006C3BF1"/>
    <w:rsid w:val="006C6970"/>
    <w:rsid w:val="006D2B61"/>
    <w:rsid w:val="0070155D"/>
    <w:rsid w:val="00714506"/>
    <w:rsid w:val="00717E8A"/>
    <w:rsid w:val="00723CA2"/>
    <w:rsid w:val="00724496"/>
    <w:rsid w:val="007302EE"/>
    <w:rsid w:val="007358D9"/>
    <w:rsid w:val="007543D0"/>
    <w:rsid w:val="00754904"/>
    <w:rsid w:val="00761BE0"/>
    <w:rsid w:val="007620E2"/>
    <w:rsid w:val="00763B84"/>
    <w:rsid w:val="007803C6"/>
    <w:rsid w:val="00786204"/>
    <w:rsid w:val="007867FE"/>
    <w:rsid w:val="0079082F"/>
    <w:rsid w:val="0079083F"/>
    <w:rsid w:val="007941A6"/>
    <w:rsid w:val="00795183"/>
    <w:rsid w:val="00796416"/>
    <w:rsid w:val="007970F3"/>
    <w:rsid w:val="007A1708"/>
    <w:rsid w:val="007B2074"/>
    <w:rsid w:val="007B6F53"/>
    <w:rsid w:val="007C3B88"/>
    <w:rsid w:val="007C643E"/>
    <w:rsid w:val="007C66AB"/>
    <w:rsid w:val="007C6793"/>
    <w:rsid w:val="007C7140"/>
    <w:rsid w:val="007D1E66"/>
    <w:rsid w:val="007D2DD6"/>
    <w:rsid w:val="007E1534"/>
    <w:rsid w:val="007E4EDD"/>
    <w:rsid w:val="007F14FD"/>
    <w:rsid w:val="007F1F86"/>
    <w:rsid w:val="007F24E6"/>
    <w:rsid w:val="007F2E00"/>
    <w:rsid w:val="007F67D3"/>
    <w:rsid w:val="007F7A09"/>
    <w:rsid w:val="00801117"/>
    <w:rsid w:val="008028B8"/>
    <w:rsid w:val="00803E16"/>
    <w:rsid w:val="00812E00"/>
    <w:rsid w:val="0081396C"/>
    <w:rsid w:val="00815696"/>
    <w:rsid w:val="00820A46"/>
    <w:rsid w:val="00821286"/>
    <w:rsid w:val="00823547"/>
    <w:rsid w:val="0082383F"/>
    <w:rsid w:val="00830012"/>
    <w:rsid w:val="00832279"/>
    <w:rsid w:val="00835A26"/>
    <w:rsid w:val="00842763"/>
    <w:rsid w:val="00845C5F"/>
    <w:rsid w:val="00850DB3"/>
    <w:rsid w:val="00851AC9"/>
    <w:rsid w:val="00854C99"/>
    <w:rsid w:val="00856D31"/>
    <w:rsid w:val="00856F85"/>
    <w:rsid w:val="00860BE4"/>
    <w:rsid w:val="008631AE"/>
    <w:rsid w:val="008735B6"/>
    <w:rsid w:val="00880BC6"/>
    <w:rsid w:val="00882526"/>
    <w:rsid w:val="00884D5A"/>
    <w:rsid w:val="008A06B2"/>
    <w:rsid w:val="008A746C"/>
    <w:rsid w:val="008B5BD7"/>
    <w:rsid w:val="008B6501"/>
    <w:rsid w:val="008B6A69"/>
    <w:rsid w:val="008C1169"/>
    <w:rsid w:val="008C3EF1"/>
    <w:rsid w:val="008C61CF"/>
    <w:rsid w:val="008C6E4B"/>
    <w:rsid w:val="008D27C9"/>
    <w:rsid w:val="008E416A"/>
    <w:rsid w:val="008E45D0"/>
    <w:rsid w:val="008E64F4"/>
    <w:rsid w:val="008F0AC6"/>
    <w:rsid w:val="008F2E5E"/>
    <w:rsid w:val="008F7582"/>
    <w:rsid w:val="008F7F96"/>
    <w:rsid w:val="00903E8C"/>
    <w:rsid w:val="00905D36"/>
    <w:rsid w:val="00924878"/>
    <w:rsid w:val="00927F4C"/>
    <w:rsid w:val="00931D20"/>
    <w:rsid w:val="00934C08"/>
    <w:rsid w:val="00936844"/>
    <w:rsid w:val="009402D3"/>
    <w:rsid w:val="00945935"/>
    <w:rsid w:val="00947040"/>
    <w:rsid w:val="00950BD5"/>
    <w:rsid w:val="00951CB9"/>
    <w:rsid w:val="0095525A"/>
    <w:rsid w:val="009672D7"/>
    <w:rsid w:val="00970B7E"/>
    <w:rsid w:val="0098033F"/>
    <w:rsid w:val="00994606"/>
    <w:rsid w:val="009A312C"/>
    <w:rsid w:val="009A333A"/>
    <w:rsid w:val="009B22FF"/>
    <w:rsid w:val="009B3BD1"/>
    <w:rsid w:val="009B3D75"/>
    <w:rsid w:val="009B5D77"/>
    <w:rsid w:val="009C27E6"/>
    <w:rsid w:val="009C61BE"/>
    <w:rsid w:val="009C67E2"/>
    <w:rsid w:val="009D0818"/>
    <w:rsid w:val="009D58FB"/>
    <w:rsid w:val="009D791E"/>
    <w:rsid w:val="009E2CA2"/>
    <w:rsid w:val="009F0383"/>
    <w:rsid w:val="009F4CBD"/>
    <w:rsid w:val="00A02315"/>
    <w:rsid w:val="00A033DC"/>
    <w:rsid w:val="00A03E6E"/>
    <w:rsid w:val="00A0538B"/>
    <w:rsid w:val="00A079FB"/>
    <w:rsid w:val="00A12BC0"/>
    <w:rsid w:val="00A13D74"/>
    <w:rsid w:val="00A23E1A"/>
    <w:rsid w:val="00A4126D"/>
    <w:rsid w:val="00A413A1"/>
    <w:rsid w:val="00A42A5F"/>
    <w:rsid w:val="00A441FC"/>
    <w:rsid w:val="00A45407"/>
    <w:rsid w:val="00A45ED0"/>
    <w:rsid w:val="00A46613"/>
    <w:rsid w:val="00A47088"/>
    <w:rsid w:val="00A541D2"/>
    <w:rsid w:val="00A724D9"/>
    <w:rsid w:val="00A74E69"/>
    <w:rsid w:val="00A76145"/>
    <w:rsid w:val="00A80568"/>
    <w:rsid w:val="00A812BA"/>
    <w:rsid w:val="00A900BE"/>
    <w:rsid w:val="00A923A5"/>
    <w:rsid w:val="00A92EAF"/>
    <w:rsid w:val="00A943B2"/>
    <w:rsid w:val="00A961AA"/>
    <w:rsid w:val="00AA08A5"/>
    <w:rsid w:val="00AA1FBE"/>
    <w:rsid w:val="00AA5970"/>
    <w:rsid w:val="00AB18EE"/>
    <w:rsid w:val="00AD3CB2"/>
    <w:rsid w:val="00AD6026"/>
    <w:rsid w:val="00AD69D0"/>
    <w:rsid w:val="00AE05C3"/>
    <w:rsid w:val="00AF7AF9"/>
    <w:rsid w:val="00B00A94"/>
    <w:rsid w:val="00B05776"/>
    <w:rsid w:val="00B13906"/>
    <w:rsid w:val="00B14E9A"/>
    <w:rsid w:val="00B164B0"/>
    <w:rsid w:val="00B25C21"/>
    <w:rsid w:val="00B27FB0"/>
    <w:rsid w:val="00B3125B"/>
    <w:rsid w:val="00B32F78"/>
    <w:rsid w:val="00B33E8D"/>
    <w:rsid w:val="00B35654"/>
    <w:rsid w:val="00B368E6"/>
    <w:rsid w:val="00B373CF"/>
    <w:rsid w:val="00B415D9"/>
    <w:rsid w:val="00B420A4"/>
    <w:rsid w:val="00B441CE"/>
    <w:rsid w:val="00B44FE3"/>
    <w:rsid w:val="00B45522"/>
    <w:rsid w:val="00B507C8"/>
    <w:rsid w:val="00B63F39"/>
    <w:rsid w:val="00B644CE"/>
    <w:rsid w:val="00B64D57"/>
    <w:rsid w:val="00B70CAA"/>
    <w:rsid w:val="00B71CCC"/>
    <w:rsid w:val="00B74E77"/>
    <w:rsid w:val="00B81445"/>
    <w:rsid w:val="00B85ECA"/>
    <w:rsid w:val="00B86116"/>
    <w:rsid w:val="00B87A7C"/>
    <w:rsid w:val="00B95724"/>
    <w:rsid w:val="00BA1851"/>
    <w:rsid w:val="00BA2ABB"/>
    <w:rsid w:val="00BA4B0A"/>
    <w:rsid w:val="00BA6420"/>
    <w:rsid w:val="00BB039B"/>
    <w:rsid w:val="00BE42DB"/>
    <w:rsid w:val="00BF6A9E"/>
    <w:rsid w:val="00C01944"/>
    <w:rsid w:val="00C02EB0"/>
    <w:rsid w:val="00C053A1"/>
    <w:rsid w:val="00C13FBC"/>
    <w:rsid w:val="00C14A34"/>
    <w:rsid w:val="00C270AB"/>
    <w:rsid w:val="00C34C03"/>
    <w:rsid w:val="00C41009"/>
    <w:rsid w:val="00C45D27"/>
    <w:rsid w:val="00C47ECA"/>
    <w:rsid w:val="00C55086"/>
    <w:rsid w:val="00C56921"/>
    <w:rsid w:val="00C5718A"/>
    <w:rsid w:val="00C60701"/>
    <w:rsid w:val="00C64083"/>
    <w:rsid w:val="00C65842"/>
    <w:rsid w:val="00C70E0E"/>
    <w:rsid w:val="00C716AA"/>
    <w:rsid w:val="00C71B8B"/>
    <w:rsid w:val="00C7274F"/>
    <w:rsid w:val="00C77612"/>
    <w:rsid w:val="00C83D9D"/>
    <w:rsid w:val="00C856D7"/>
    <w:rsid w:val="00C92C26"/>
    <w:rsid w:val="00C93A8D"/>
    <w:rsid w:val="00C95921"/>
    <w:rsid w:val="00CA237E"/>
    <w:rsid w:val="00CA767B"/>
    <w:rsid w:val="00CC07BD"/>
    <w:rsid w:val="00CC3E2A"/>
    <w:rsid w:val="00CC3E63"/>
    <w:rsid w:val="00CD64A7"/>
    <w:rsid w:val="00CE3805"/>
    <w:rsid w:val="00CE5311"/>
    <w:rsid w:val="00CE5AFA"/>
    <w:rsid w:val="00CE666E"/>
    <w:rsid w:val="00CF08BE"/>
    <w:rsid w:val="00CF13ED"/>
    <w:rsid w:val="00CF4969"/>
    <w:rsid w:val="00CF6CB0"/>
    <w:rsid w:val="00D01577"/>
    <w:rsid w:val="00D02DC3"/>
    <w:rsid w:val="00D06A3D"/>
    <w:rsid w:val="00D07EE5"/>
    <w:rsid w:val="00D14F3E"/>
    <w:rsid w:val="00D177C0"/>
    <w:rsid w:val="00D2401F"/>
    <w:rsid w:val="00D33195"/>
    <w:rsid w:val="00D34532"/>
    <w:rsid w:val="00D36515"/>
    <w:rsid w:val="00D372E9"/>
    <w:rsid w:val="00D37854"/>
    <w:rsid w:val="00D42C38"/>
    <w:rsid w:val="00D51689"/>
    <w:rsid w:val="00D544D6"/>
    <w:rsid w:val="00D570D9"/>
    <w:rsid w:val="00D57D8F"/>
    <w:rsid w:val="00D6268F"/>
    <w:rsid w:val="00D660C2"/>
    <w:rsid w:val="00D67CD5"/>
    <w:rsid w:val="00D85EF2"/>
    <w:rsid w:val="00D90835"/>
    <w:rsid w:val="00D92088"/>
    <w:rsid w:val="00D9495F"/>
    <w:rsid w:val="00DA40EB"/>
    <w:rsid w:val="00DA507D"/>
    <w:rsid w:val="00DB0C6E"/>
    <w:rsid w:val="00DB3D0C"/>
    <w:rsid w:val="00DB6664"/>
    <w:rsid w:val="00DC05D0"/>
    <w:rsid w:val="00DC39B8"/>
    <w:rsid w:val="00DC4FFC"/>
    <w:rsid w:val="00DC72F8"/>
    <w:rsid w:val="00DD370D"/>
    <w:rsid w:val="00DD3EF9"/>
    <w:rsid w:val="00DD5894"/>
    <w:rsid w:val="00DD7569"/>
    <w:rsid w:val="00DF2EF5"/>
    <w:rsid w:val="00DF6F20"/>
    <w:rsid w:val="00E04343"/>
    <w:rsid w:val="00E070B2"/>
    <w:rsid w:val="00E14A43"/>
    <w:rsid w:val="00E169C8"/>
    <w:rsid w:val="00E37142"/>
    <w:rsid w:val="00E44435"/>
    <w:rsid w:val="00E44755"/>
    <w:rsid w:val="00E4531D"/>
    <w:rsid w:val="00E461AA"/>
    <w:rsid w:val="00E51317"/>
    <w:rsid w:val="00E51752"/>
    <w:rsid w:val="00E53A84"/>
    <w:rsid w:val="00E552A6"/>
    <w:rsid w:val="00E61AEE"/>
    <w:rsid w:val="00E65689"/>
    <w:rsid w:val="00E710CC"/>
    <w:rsid w:val="00E75BEF"/>
    <w:rsid w:val="00E77137"/>
    <w:rsid w:val="00E8478E"/>
    <w:rsid w:val="00E84B44"/>
    <w:rsid w:val="00E8554A"/>
    <w:rsid w:val="00E85AB6"/>
    <w:rsid w:val="00E92296"/>
    <w:rsid w:val="00EA16F8"/>
    <w:rsid w:val="00EA1C0F"/>
    <w:rsid w:val="00EA4719"/>
    <w:rsid w:val="00EA5AC3"/>
    <w:rsid w:val="00EA6CC0"/>
    <w:rsid w:val="00EB2246"/>
    <w:rsid w:val="00EB5EA3"/>
    <w:rsid w:val="00EC03BB"/>
    <w:rsid w:val="00EC51F8"/>
    <w:rsid w:val="00ED2038"/>
    <w:rsid w:val="00ED43CF"/>
    <w:rsid w:val="00ED7898"/>
    <w:rsid w:val="00EE5324"/>
    <w:rsid w:val="00EE7EC3"/>
    <w:rsid w:val="00EF7C41"/>
    <w:rsid w:val="00F126E5"/>
    <w:rsid w:val="00F129EC"/>
    <w:rsid w:val="00F21E7C"/>
    <w:rsid w:val="00F26094"/>
    <w:rsid w:val="00F27994"/>
    <w:rsid w:val="00F27F4E"/>
    <w:rsid w:val="00F3459F"/>
    <w:rsid w:val="00F3596C"/>
    <w:rsid w:val="00F5174E"/>
    <w:rsid w:val="00F571F1"/>
    <w:rsid w:val="00F65A6A"/>
    <w:rsid w:val="00F72888"/>
    <w:rsid w:val="00F73535"/>
    <w:rsid w:val="00F864FE"/>
    <w:rsid w:val="00F87FB6"/>
    <w:rsid w:val="00F97CAC"/>
    <w:rsid w:val="00FB18D4"/>
    <w:rsid w:val="00FC0AC2"/>
    <w:rsid w:val="00FD04A6"/>
    <w:rsid w:val="00FD1770"/>
    <w:rsid w:val="00FD41CC"/>
    <w:rsid w:val="00FD4B47"/>
    <w:rsid w:val="00FE5727"/>
    <w:rsid w:val="00FE6A42"/>
    <w:rsid w:val="00FE741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D39005"/>
  <w15:docId w15:val="{53849A9D-F500-4859-A1EC-852C917A2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7FB6"/>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1">
    <w:name w:val="heading 1"/>
    <w:basedOn w:val="a"/>
    <w:next w:val="a"/>
    <w:link w:val="10"/>
    <w:uiPriority w:val="9"/>
    <w:qFormat/>
    <w:rsid w:val="00CE3805"/>
    <w:pPr>
      <w:keepNext/>
      <w:keepLines/>
      <w:numPr>
        <w:numId w:val="5"/>
      </w:numPr>
      <w:spacing w:before="240" w:after="120"/>
      <w:ind w:left="714" w:hanging="357"/>
      <w:outlineLvl w:val="0"/>
    </w:pPr>
    <w:rPr>
      <w:rFonts w:asciiTheme="majorHAnsi" w:eastAsiaTheme="majorEastAsia" w:hAnsiTheme="majorHAnsi" w:cstheme="majorBidi"/>
      <w:b/>
      <w:color w:val="2E74B5" w:themeColor="accent1" w:themeShade="BF"/>
      <w:sz w:val="32"/>
      <w:szCs w:val="32"/>
    </w:rPr>
  </w:style>
  <w:style w:type="paragraph" w:styleId="2">
    <w:name w:val="heading 2"/>
    <w:basedOn w:val="a"/>
    <w:next w:val="a"/>
    <w:link w:val="20"/>
    <w:uiPriority w:val="9"/>
    <w:unhideWhenUsed/>
    <w:qFormat/>
    <w:rsid w:val="006810E6"/>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2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B420A4"/>
    <w:pPr>
      <w:ind w:left="720"/>
      <w:contextualSpacing/>
    </w:pPr>
  </w:style>
  <w:style w:type="paragraph" w:styleId="a5">
    <w:name w:val="header"/>
    <w:basedOn w:val="a"/>
    <w:link w:val="a6"/>
    <w:uiPriority w:val="99"/>
    <w:unhideWhenUsed/>
    <w:rsid w:val="00E61AEE"/>
    <w:pPr>
      <w:tabs>
        <w:tab w:val="center" w:pos="4536"/>
        <w:tab w:val="right" w:pos="9072"/>
      </w:tabs>
    </w:pPr>
  </w:style>
  <w:style w:type="character" w:customStyle="1" w:styleId="a6">
    <w:name w:val="Горен колонтитул Знак"/>
    <w:basedOn w:val="a0"/>
    <w:link w:val="a5"/>
    <w:uiPriority w:val="99"/>
    <w:rsid w:val="00E61AEE"/>
    <w:rPr>
      <w:rFonts w:ascii="Times New Roman" w:eastAsia="Times New Roman" w:hAnsi="Times New Roman" w:cs="Times New Roman"/>
      <w:sz w:val="20"/>
      <w:szCs w:val="20"/>
      <w:lang w:eastAsia="bg-BG"/>
    </w:rPr>
  </w:style>
  <w:style w:type="paragraph" w:styleId="a7">
    <w:name w:val="footer"/>
    <w:basedOn w:val="a"/>
    <w:link w:val="a8"/>
    <w:uiPriority w:val="99"/>
    <w:unhideWhenUsed/>
    <w:rsid w:val="00E61AEE"/>
    <w:pPr>
      <w:tabs>
        <w:tab w:val="center" w:pos="4536"/>
        <w:tab w:val="right" w:pos="9072"/>
      </w:tabs>
    </w:pPr>
  </w:style>
  <w:style w:type="character" w:customStyle="1" w:styleId="a8">
    <w:name w:val="Долен колонтитул Знак"/>
    <w:basedOn w:val="a0"/>
    <w:link w:val="a7"/>
    <w:uiPriority w:val="99"/>
    <w:rsid w:val="00E61AEE"/>
    <w:rPr>
      <w:rFonts w:ascii="Times New Roman" w:eastAsia="Times New Roman" w:hAnsi="Times New Roman" w:cs="Times New Roman"/>
      <w:sz w:val="20"/>
      <w:szCs w:val="20"/>
      <w:lang w:eastAsia="bg-BG"/>
    </w:rPr>
  </w:style>
  <w:style w:type="paragraph" w:styleId="a9">
    <w:name w:val="footnote text"/>
    <w:basedOn w:val="a"/>
    <w:link w:val="aa"/>
    <w:uiPriority w:val="99"/>
    <w:semiHidden/>
    <w:unhideWhenUsed/>
    <w:rsid w:val="00E53A84"/>
  </w:style>
  <w:style w:type="character" w:customStyle="1" w:styleId="aa">
    <w:name w:val="Текст под линия Знак"/>
    <w:basedOn w:val="a0"/>
    <w:link w:val="a9"/>
    <w:uiPriority w:val="99"/>
    <w:semiHidden/>
    <w:rsid w:val="00E53A84"/>
    <w:rPr>
      <w:rFonts w:ascii="Times New Roman" w:eastAsia="Times New Roman" w:hAnsi="Times New Roman" w:cs="Times New Roman"/>
      <w:sz w:val="20"/>
      <w:szCs w:val="20"/>
      <w:lang w:eastAsia="bg-BG"/>
    </w:rPr>
  </w:style>
  <w:style w:type="character" w:styleId="ab">
    <w:name w:val="footnote reference"/>
    <w:aliases w:val="Footnote symbol,Appel note de bas de p,SUPERS,Nota,(NECG) Footnote Reference,Voetnootverwijzing,Footnote Reference Superscript,BVI fnr,Lábjegyzet-hivatkozás,L?bjegyzet-hivatkoz?s,Char1 Char Char Char Char,ftref,Fussnot"/>
    <w:basedOn w:val="a0"/>
    <w:unhideWhenUsed/>
    <w:rsid w:val="00E53A84"/>
    <w:rPr>
      <w:vertAlign w:val="superscript"/>
    </w:rPr>
  </w:style>
  <w:style w:type="character" w:styleId="ac">
    <w:name w:val="Hyperlink"/>
    <w:basedOn w:val="a0"/>
    <w:uiPriority w:val="99"/>
    <w:unhideWhenUsed/>
    <w:rsid w:val="00BA4B0A"/>
    <w:rPr>
      <w:color w:val="0563C1" w:themeColor="hyperlink"/>
      <w:u w:val="single"/>
    </w:rPr>
  </w:style>
  <w:style w:type="paragraph" w:customStyle="1" w:styleId="Default">
    <w:name w:val="Default"/>
    <w:rsid w:val="006A2524"/>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d">
    <w:name w:val="annotation reference"/>
    <w:basedOn w:val="a0"/>
    <w:uiPriority w:val="99"/>
    <w:semiHidden/>
    <w:unhideWhenUsed/>
    <w:rsid w:val="006A2524"/>
    <w:rPr>
      <w:sz w:val="16"/>
      <w:szCs w:val="16"/>
    </w:rPr>
  </w:style>
  <w:style w:type="paragraph" w:styleId="ae">
    <w:name w:val="annotation text"/>
    <w:basedOn w:val="a"/>
    <w:link w:val="af"/>
    <w:uiPriority w:val="99"/>
    <w:semiHidden/>
    <w:unhideWhenUsed/>
    <w:rsid w:val="006A2524"/>
  </w:style>
  <w:style w:type="character" w:customStyle="1" w:styleId="af">
    <w:name w:val="Текст на коментар Знак"/>
    <w:basedOn w:val="a0"/>
    <w:link w:val="ae"/>
    <w:uiPriority w:val="99"/>
    <w:semiHidden/>
    <w:rsid w:val="006A2524"/>
    <w:rPr>
      <w:rFonts w:ascii="Times New Roman" w:eastAsia="Times New Roman" w:hAnsi="Times New Roman" w:cs="Times New Roman"/>
      <w:sz w:val="20"/>
      <w:szCs w:val="20"/>
      <w:lang w:eastAsia="bg-BG"/>
    </w:rPr>
  </w:style>
  <w:style w:type="paragraph" w:styleId="af0">
    <w:name w:val="annotation subject"/>
    <w:basedOn w:val="ae"/>
    <w:next w:val="ae"/>
    <w:link w:val="af1"/>
    <w:uiPriority w:val="99"/>
    <w:semiHidden/>
    <w:unhideWhenUsed/>
    <w:rsid w:val="006A2524"/>
    <w:rPr>
      <w:b/>
      <w:bCs/>
    </w:rPr>
  </w:style>
  <w:style w:type="character" w:customStyle="1" w:styleId="af1">
    <w:name w:val="Предмет на коментар Знак"/>
    <w:basedOn w:val="af"/>
    <w:link w:val="af0"/>
    <w:uiPriority w:val="99"/>
    <w:semiHidden/>
    <w:rsid w:val="006A2524"/>
    <w:rPr>
      <w:rFonts w:ascii="Times New Roman" w:eastAsia="Times New Roman" w:hAnsi="Times New Roman" w:cs="Times New Roman"/>
      <w:b/>
      <w:bCs/>
      <w:sz w:val="20"/>
      <w:szCs w:val="20"/>
      <w:lang w:eastAsia="bg-BG"/>
    </w:rPr>
  </w:style>
  <w:style w:type="paragraph" w:styleId="af2">
    <w:name w:val="Balloon Text"/>
    <w:basedOn w:val="a"/>
    <w:link w:val="af3"/>
    <w:uiPriority w:val="99"/>
    <w:semiHidden/>
    <w:unhideWhenUsed/>
    <w:rsid w:val="006A2524"/>
    <w:rPr>
      <w:rFonts w:ascii="Segoe UI" w:hAnsi="Segoe UI" w:cs="Segoe UI"/>
      <w:sz w:val="18"/>
      <w:szCs w:val="18"/>
    </w:rPr>
  </w:style>
  <w:style w:type="character" w:customStyle="1" w:styleId="af3">
    <w:name w:val="Изнесен текст Знак"/>
    <w:basedOn w:val="a0"/>
    <w:link w:val="af2"/>
    <w:uiPriority w:val="99"/>
    <w:semiHidden/>
    <w:rsid w:val="006A2524"/>
    <w:rPr>
      <w:rFonts w:ascii="Segoe UI" w:eastAsia="Times New Roman" w:hAnsi="Segoe UI" w:cs="Segoe UI"/>
      <w:sz w:val="18"/>
      <w:szCs w:val="18"/>
      <w:lang w:eastAsia="bg-BG"/>
    </w:rPr>
  </w:style>
  <w:style w:type="character" w:styleId="af4">
    <w:name w:val="FollowedHyperlink"/>
    <w:basedOn w:val="a0"/>
    <w:uiPriority w:val="99"/>
    <w:semiHidden/>
    <w:unhideWhenUsed/>
    <w:rsid w:val="00446612"/>
    <w:rPr>
      <w:color w:val="954F72" w:themeColor="followedHyperlink"/>
      <w:u w:val="single"/>
    </w:rPr>
  </w:style>
  <w:style w:type="character" w:customStyle="1" w:styleId="10">
    <w:name w:val="Заглавие 1 Знак"/>
    <w:basedOn w:val="a0"/>
    <w:link w:val="1"/>
    <w:uiPriority w:val="9"/>
    <w:rsid w:val="00CE3805"/>
    <w:rPr>
      <w:rFonts w:asciiTheme="majorHAnsi" w:eastAsiaTheme="majorEastAsia" w:hAnsiTheme="majorHAnsi" w:cstheme="majorBidi"/>
      <w:b/>
      <w:color w:val="2E74B5" w:themeColor="accent1" w:themeShade="BF"/>
      <w:sz w:val="32"/>
      <w:szCs w:val="32"/>
      <w:lang w:eastAsia="bg-BG"/>
    </w:rPr>
  </w:style>
  <w:style w:type="paragraph" w:customStyle="1" w:styleId="TableParagraph">
    <w:name w:val="Table Paragraph"/>
    <w:basedOn w:val="a"/>
    <w:uiPriority w:val="1"/>
    <w:qFormat/>
    <w:rsid w:val="00A74E69"/>
    <w:pPr>
      <w:autoSpaceDE/>
      <w:autoSpaceDN/>
      <w:adjustRightInd/>
      <w:ind w:left="244"/>
    </w:pPr>
    <w:rPr>
      <w:rFonts w:ascii="Calibri" w:eastAsia="Calibri" w:hAnsi="Calibri" w:cs="Calibri"/>
      <w:sz w:val="22"/>
      <w:szCs w:val="22"/>
      <w:lang w:val="en-US" w:eastAsia="en-US"/>
    </w:rPr>
  </w:style>
  <w:style w:type="paragraph" w:styleId="af5">
    <w:name w:val="TOC Heading"/>
    <w:basedOn w:val="1"/>
    <w:next w:val="a"/>
    <w:uiPriority w:val="39"/>
    <w:unhideWhenUsed/>
    <w:qFormat/>
    <w:rsid w:val="00CE3805"/>
    <w:pPr>
      <w:widowControl/>
      <w:numPr>
        <w:numId w:val="0"/>
      </w:numPr>
      <w:autoSpaceDE/>
      <w:autoSpaceDN/>
      <w:adjustRightInd/>
      <w:spacing w:line="259" w:lineRule="auto"/>
      <w:outlineLvl w:val="9"/>
    </w:pPr>
    <w:rPr>
      <w:b w:val="0"/>
      <w:lang w:val="en-US" w:eastAsia="en-US"/>
    </w:rPr>
  </w:style>
  <w:style w:type="paragraph" w:styleId="11">
    <w:name w:val="toc 1"/>
    <w:basedOn w:val="a"/>
    <w:next w:val="a"/>
    <w:autoRedefine/>
    <w:uiPriority w:val="39"/>
    <w:unhideWhenUsed/>
    <w:rsid w:val="00CE3805"/>
    <w:pPr>
      <w:spacing w:after="100"/>
    </w:pPr>
  </w:style>
  <w:style w:type="character" w:customStyle="1" w:styleId="20">
    <w:name w:val="Заглавие 2 Знак"/>
    <w:basedOn w:val="a0"/>
    <w:link w:val="2"/>
    <w:uiPriority w:val="9"/>
    <w:rsid w:val="006810E6"/>
    <w:rPr>
      <w:rFonts w:asciiTheme="majorHAnsi" w:eastAsiaTheme="majorEastAsia" w:hAnsiTheme="majorHAnsi" w:cstheme="majorBidi"/>
      <w:b/>
      <w:bCs/>
      <w:color w:val="5B9BD5" w:themeColor="accent1"/>
      <w:sz w:val="26"/>
      <w:szCs w:val="26"/>
      <w:lang w:eastAsia="bg-BG"/>
    </w:rPr>
  </w:style>
  <w:style w:type="table" w:customStyle="1" w:styleId="ListTable3-Accent61">
    <w:name w:val="List Table 3 - Accent 61"/>
    <w:basedOn w:val="a1"/>
    <w:uiPriority w:val="48"/>
    <w:rsid w:val="00FE5727"/>
    <w:pPr>
      <w:spacing w:after="0" w:line="240" w:lineRule="auto"/>
    </w:pPr>
    <w:rPr>
      <w:rFonts w:eastAsiaTheme="minorEastAsia"/>
      <w:lang w:val="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paragraph" w:styleId="af6">
    <w:name w:val="Title"/>
    <w:basedOn w:val="a"/>
    <w:link w:val="af7"/>
    <w:qFormat/>
    <w:rsid w:val="006B471D"/>
    <w:pPr>
      <w:tabs>
        <w:tab w:val="left" w:pos="-720"/>
      </w:tabs>
      <w:suppressAutoHyphens/>
      <w:autoSpaceDE/>
      <w:autoSpaceDN/>
      <w:adjustRightInd/>
      <w:jc w:val="center"/>
    </w:pPr>
    <w:rPr>
      <w:b/>
      <w:snapToGrid w:val="0"/>
      <w:sz w:val="48"/>
      <w:lang w:val="en-US" w:eastAsia="en-US"/>
    </w:rPr>
  </w:style>
  <w:style w:type="character" w:customStyle="1" w:styleId="af7">
    <w:name w:val="Заглавие Знак"/>
    <w:basedOn w:val="a0"/>
    <w:link w:val="af6"/>
    <w:rsid w:val="006B471D"/>
    <w:rPr>
      <w:rFonts w:ascii="Times New Roman" w:eastAsia="Times New Roman" w:hAnsi="Times New Roman" w:cs="Times New Roman"/>
      <w:b/>
      <w:snapToGrid w:val="0"/>
      <w:sz w:val="4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apis://Base=NORM&amp;DocCode=4098&amp;ToPar=Art37&#1074;&amp;Type=2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apis://Base=NORM&amp;DocCode=40377&amp;ToPar=Art14&#1072;&amp;Type=201/"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NORM&amp;DocCode=4346&amp;ToPar=Art4&#1072;&amp;Type=201/"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8C6CD6-8712-48A5-8DEB-328B16598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13331</Words>
  <Characters>75993</Characters>
  <Application>Microsoft Office Word</Application>
  <DocSecurity>0</DocSecurity>
  <Lines>633</Lines>
  <Paragraphs>178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MIGTA</dc:creator>
  <cp:keywords/>
  <dc:description/>
  <cp:lastModifiedBy>Потребител на Windows</cp:lastModifiedBy>
  <cp:revision>14</cp:revision>
  <cp:lastPrinted>2020-02-18T08:45:00Z</cp:lastPrinted>
  <dcterms:created xsi:type="dcterms:W3CDTF">2020-02-18T07:03:00Z</dcterms:created>
  <dcterms:modified xsi:type="dcterms:W3CDTF">2020-02-18T09:46:00Z</dcterms:modified>
</cp:coreProperties>
</file>